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中心城水厂维修办公室修缮工程更正补充公告（一）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各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现对“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中心城水厂维修办公室修缮工程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”(项目编号: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GCb28825017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进行澄清/修改，澄清/修改内容如下: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hAnsi="宋体" w:eastAsia="宋体" w:cs="宋体"/>
          <w:b/>
          <w:bCs/>
          <w:sz w:val="24"/>
          <w:szCs w:val="24"/>
          <w:highlight w:val="none"/>
          <w:lang w:val="en-US" w:eastAsia="zh-CN"/>
        </w:rPr>
        <w:t>招标文件第三章“合同主要条款”中第十条“工程款支付”修改为：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10.1 工程款采用第  （2）     种方式支付：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（1）维、抢修以及清疏项目，工程款待竣工结算后，发包人一次性支付给承包人。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（2）除第（1）项所列项目外，发包人按下表中约定节点向承包人支付工程款：合同签订开工后支付签约合同价款30%的费用,工程竣工验收合格后，支付至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已完成工程价款的 80 %的费用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；办理竣工结算审核通过后，支付至工程结算价款的 97 %的费用，工程结算价的3%作为质量保证金，待保修期满后支付。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19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支付次数</w:t>
            </w:r>
          </w:p>
        </w:tc>
        <w:tc>
          <w:tcPr>
            <w:tcW w:w="3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 w:firstLine="840" w:firstLineChars="35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支付时间</w:t>
            </w:r>
          </w:p>
        </w:tc>
        <w:tc>
          <w:tcPr>
            <w:tcW w:w="19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支付金额（元）</w:t>
            </w:r>
          </w:p>
        </w:tc>
        <w:tc>
          <w:tcPr>
            <w:tcW w:w="203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累计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第一次</w:t>
            </w:r>
          </w:p>
        </w:tc>
        <w:tc>
          <w:tcPr>
            <w:tcW w:w="3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开工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后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（预付款）</w:t>
            </w:r>
          </w:p>
        </w:tc>
        <w:tc>
          <w:tcPr>
            <w:tcW w:w="19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签约合同价30%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第二次</w:t>
            </w:r>
          </w:p>
        </w:tc>
        <w:tc>
          <w:tcPr>
            <w:tcW w:w="3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工程竣工验收后支付（竣工验收款）</w:t>
            </w:r>
          </w:p>
        </w:tc>
        <w:tc>
          <w:tcPr>
            <w:tcW w:w="19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已完成工程价款的80 %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第三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次</w:t>
            </w:r>
          </w:p>
        </w:tc>
        <w:tc>
          <w:tcPr>
            <w:tcW w:w="3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竣工验收且办理竣工结算（竣工结算款）</w:t>
            </w:r>
          </w:p>
        </w:tc>
        <w:tc>
          <w:tcPr>
            <w:tcW w:w="19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结算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价的 97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第四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次</w:t>
            </w:r>
          </w:p>
        </w:tc>
        <w:tc>
          <w:tcPr>
            <w:tcW w:w="326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质量保修期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（质保金）</w:t>
            </w:r>
          </w:p>
        </w:tc>
        <w:tc>
          <w:tcPr>
            <w:tcW w:w="196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03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结算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价的100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%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（3）其他支付方式：＿＿＿＿＿＿＿＿＿＿＿＿＿＿＿＿＿＿＿。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10.2 因发包人内部分工安排，由发包人下属分支机构（户名：              ，账户：                      ，开户行：             ）支付合同价款。同时承包人认可发包人已按合同约定履行付款义务。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关于工程款支付部分内容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，以本澄清公告为准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特此说明。</w:t>
      </w:r>
    </w:p>
    <w:p>
      <w:pP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深圳市深水龙岗水务集团有限公司龙城水务运营中心</w:t>
      </w:r>
    </w:p>
    <w:p>
      <w:pPr>
        <w:jc w:val="right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2025年9月1日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59F3"/>
    <w:rsid w:val="011B11DF"/>
    <w:rsid w:val="01436805"/>
    <w:rsid w:val="02416799"/>
    <w:rsid w:val="02493B62"/>
    <w:rsid w:val="0385353D"/>
    <w:rsid w:val="0398358C"/>
    <w:rsid w:val="03EA3F66"/>
    <w:rsid w:val="03FD22BB"/>
    <w:rsid w:val="04334A4D"/>
    <w:rsid w:val="047D0447"/>
    <w:rsid w:val="04C45B20"/>
    <w:rsid w:val="05191646"/>
    <w:rsid w:val="05BA4BCC"/>
    <w:rsid w:val="05F27991"/>
    <w:rsid w:val="06293CE5"/>
    <w:rsid w:val="06A0398D"/>
    <w:rsid w:val="06A47425"/>
    <w:rsid w:val="07172DBE"/>
    <w:rsid w:val="08010A77"/>
    <w:rsid w:val="082456A4"/>
    <w:rsid w:val="098F508B"/>
    <w:rsid w:val="0A820E0D"/>
    <w:rsid w:val="0B121969"/>
    <w:rsid w:val="0C4A6933"/>
    <w:rsid w:val="0CA378A1"/>
    <w:rsid w:val="0CB07F8F"/>
    <w:rsid w:val="0D3A3F7B"/>
    <w:rsid w:val="0DE96D11"/>
    <w:rsid w:val="0E3278CC"/>
    <w:rsid w:val="0F7E0E41"/>
    <w:rsid w:val="0FB05B6F"/>
    <w:rsid w:val="115C3ACC"/>
    <w:rsid w:val="11757272"/>
    <w:rsid w:val="11FC1C5F"/>
    <w:rsid w:val="12274AA2"/>
    <w:rsid w:val="128367C5"/>
    <w:rsid w:val="130E4DBC"/>
    <w:rsid w:val="133726DD"/>
    <w:rsid w:val="13A2034C"/>
    <w:rsid w:val="14030F6B"/>
    <w:rsid w:val="14492308"/>
    <w:rsid w:val="14652FA9"/>
    <w:rsid w:val="14715709"/>
    <w:rsid w:val="14801A85"/>
    <w:rsid w:val="148F242F"/>
    <w:rsid w:val="14C43DFF"/>
    <w:rsid w:val="15EB6364"/>
    <w:rsid w:val="167F5B7F"/>
    <w:rsid w:val="17231A51"/>
    <w:rsid w:val="172777B0"/>
    <w:rsid w:val="176A44B5"/>
    <w:rsid w:val="19C9097E"/>
    <w:rsid w:val="1A437EFE"/>
    <w:rsid w:val="1A721A1C"/>
    <w:rsid w:val="1AC552AE"/>
    <w:rsid w:val="1B644970"/>
    <w:rsid w:val="1B74209A"/>
    <w:rsid w:val="1BE3524E"/>
    <w:rsid w:val="1C8C5B6E"/>
    <w:rsid w:val="1EF922D2"/>
    <w:rsid w:val="1F685893"/>
    <w:rsid w:val="1FFA5E50"/>
    <w:rsid w:val="21143ABD"/>
    <w:rsid w:val="21BF59F3"/>
    <w:rsid w:val="22340389"/>
    <w:rsid w:val="22800094"/>
    <w:rsid w:val="228079E1"/>
    <w:rsid w:val="23A56921"/>
    <w:rsid w:val="240F46B6"/>
    <w:rsid w:val="25192243"/>
    <w:rsid w:val="266D329C"/>
    <w:rsid w:val="268252DE"/>
    <w:rsid w:val="279A531D"/>
    <w:rsid w:val="27B86553"/>
    <w:rsid w:val="295A1802"/>
    <w:rsid w:val="29D92FEF"/>
    <w:rsid w:val="2A472D19"/>
    <w:rsid w:val="2A4D36A3"/>
    <w:rsid w:val="2AC52632"/>
    <w:rsid w:val="2BBE2D37"/>
    <w:rsid w:val="2C9E41E8"/>
    <w:rsid w:val="2D2B554F"/>
    <w:rsid w:val="2E4945E7"/>
    <w:rsid w:val="2E87175E"/>
    <w:rsid w:val="2E916A5A"/>
    <w:rsid w:val="2EF949F0"/>
    <w:rsid w:val="2F020E34"/>
    <w:rsid w:val="30CA63D9"/>
    <w:rsid w:val="311C0F40"/>
    <w:rsid w:val="314B04B8"/>
    <w:rsid w:val="327E2944"/>
    <w:rsid w:val="32D023D2"/>
    <w:rsid w:val="33D21DF5"/>
    <w:rsid w:val="34142E86"/>
    <w:rsid w:val="342B334D"/>
    <w:rsid w:val="34750090"/>
    <w:rsid w:val="34EE6345"/>
    <w:rsid w:val="35E530EB"/>
    <w:rsid w:val="364E742F"/>
    <w:rsid w:val="367810E7"/>
    <w:rsid w:val="3725545E"/>
    <w:rsid w:val="373A4DDB"/>
    <w:rsid w:val="37901C04"/>
    <w:rsid w:val="37D76122"/>
    <w:rsid w:val="38806FFB"/>
    <w:rsid w:val="39291DF5"/>
    <w:rsid w:val="395D78EE"/>
    <w:rsid w:val="3B0B6AAE"/>
    <w:rsid w:val="3BB3076C"/>
    <w:rsid w:val="3BB60406"/>
    <w:rsid w:val="3C767471"/>
    <w:rsid w:val="3C80659D"/>
    <w:rsid w:val="3C862B55"/>
    <w:rsid w:val="3CBA22B4"/>
    <w:rsid w:val="3D4B0B4F"/>
    <w:rsid w:val="3D67674B"/>
    <w:rsid w:val="3DBE1D9F"/>
    <w:rsid w:val="3DDA7D5D"/>
    <w:rsid w:val="3FA17662"/>
    <w:rsid w:val="3FCC2E91"/>
    <w:rsid w:val="3FE83D3B"/>
    <w:rsid w:val="4052765A"/>
    <w:rsid w:val="42FD0165"/>
    <w:rsid w:val="4366410D"/>
    <w:rsid w:val="4410611C"/>
    <w:rsid w:val="44262384"/>
    <w:rsid w:val="458341F2"/>
    <w:rsid w:val="45DE3F4B"/>
    <w:rsid w:val="46347D9F"/>
    <w:rsid w:val="46413B5E"/>
    <w:rsid w:val="46696639"/>
    <w:rsid w:val="471A5A04"/>
    <w:rsid w:val="473632AA"/>
    <w:rsid w:val="475E7141"/>
    <w:rsid w:val="48616ACA"/>
    <w:rsid w:val="48A34537"/>
    <w:rsid w:val="492C1929"/>
    <w:rsid w:val="4A24433B"/>
    <w:rsid w:val="4AC42AF0"/>
    <w:rsid w:val="4C0116D8"/>
    <w:rsid w:val="4DF418BE"/>
    <w:rsid w:val="4E0C268A"/>
    <w:rsid w:val="4E1643ED"/>
    <w:rsid w:val="4E99023D"/>
    <w:rsid w:val="4EC86803"/>
    <w:rsid w:val="4F2E50F4"/>
    <w:rsid w:val="4F980B35"/>
    <w:rsid w:val="50147546"/>
    <w:rsid w:val="50A26B5B"/>
    <w:rsid w:val="511A478B"/>
    <w:rsid w:val="51AB7328"/>
    <w:rsid w:val="52D705F7"/>
    <w:rsid w:val="52E40365"/>
    <w:rsid w:val="53205065"/>
    <w:rsid w:val="5377053E"/>
    <w:rsid w:val="54277AE1"/>
    <w:rsid w:val="54931C10"/>
    <w:rsid w:val="5823431F"/>
    <w:rsid w:val="592A73C0"/>
    <w:rsid w:val="59B76B43"/>
    <w:rsid w:val="5A18172D"/>
    <w:rsid w:val="5B4A20E7"/>
    <w:rsid w:val="5B522306"/>
    <w:rsid w:val="5BCF656A"/>
    <w:rsid w:val="5D243A48"/>
    <w:rsid w:val="5E252AC8"/>
    <w:rsid w:val="5E615CA1"/>
    <w:rsid w:val="5EAA74AF"/>
    <w:rsid w:val="5F0719A6"/>
    <w:rsid w:val="61022F27"/>
    <w:rsid w:val="612B675D"/>
    <w:rsid w:val="61646B64"/>
    <w:rsid w:val="62130CEF"/>
    <w:rsid w:val="621566F5"/>
    <w:rsid w:val="621F1634"/>
    <w:rsid w:val="633074F0"/>
    <w:rsid w:val="64396CB6"/>
    <w:rsid w:val="660F6FD1"/>
    <w:rsid w:val="67715515"/>
    <w:rsid w:val="68F65B52"/>
    <w:rsid w:val="694C27DA"/>
    <w:rsid w:val="695A4347"/>
    <w:rsid w:val="696A570E"/>
    <w:rsid w:val="6A335D79"/>
    <w:rsid w:val="6AE74F14"/>
    <w:rsid w:val="6B2960EE"/>
    <w:rsid w:val="6C1612EE"/>
    <w:rsid w:val="6CD82C5D"/>
    <w:rsid w:val="6E554E14"/>
    <w:rsid w:val="6E6F4096"/>
    <w:rsid w:val="6E7D6CAD"/>
    <w:rsid w:val="6E851B64"/>
    <w:rsid w:val="6FC40EF4"/>
    <w:rsid w:val="700B35B4"/>
    <w:rsid w:val="70BE72ED"/>
    <w:rsid w:val="714D7B51"/>
    <w:rsid w:val="71911654"/>
    <w:rsid w:val="71AE349D"/>
    <w:rsid w:val="71FC40AF"/>
    <w:rsid w:val="7207143E"/>
    <w:rsid w:val="72714B8B"/>
    <w:rsid w:val="74262B66"/>
    <w:rsid w:val="743549E3"/>
    <w:rsid w:val="748D72F2"/>
    <w:rsid w:val="76D65C2F"/>
    <w:rsid w:val="76EC0900"/>
    <w:rsid w:val="79417084"/>
    <w:rsid w:val="7B7C4AEC"/>
    <w:rsid w:val="7C1C5CD7"/>
    <w:rsid w:val="7C2F5BA4"/>
    <w:rsid w:val="7DB96AB5"/>
    <w:rsid w:val="7E125DA1"/>
    <w:rsid w:val="7E5E6C2A"/>
    <w:rsid w:val="7EBC507A"/>
    <w:rsid w:val="7EFA64F1"/>
    <w:rsid w:val="7F3351AC"/>
    <w:rsid w:val="7F511D45"/>
    <w:rsid w:val="7FCF3FB3"/>
    <w:rsid w:val="7FE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lang w:val="zh-CN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597</Characters>
  <Lines>0</Lines>
  <Paragraphs>0</Paragraphs>
  <TotalTime>62</TotalTime>
  <ScaleCrop>false</ScaleCrop>
  <LinksUpToDate>false</LinksUpToDate>
  <CharactersWithSpaces>663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2025-04-27T03:13:00Z</dcterms:created>
  <dc:creator>舍与得</dc:creator>
  <cp:lastModifiedBy>杜修伟</cp:lastModifiedBy>
  <dcterms:modified xsi:type="dcterms:W3CDTF">2025-09-02T09:39:32Z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F8721E1A130C41BE8456B748F174A272_13</vt:lpwstr>
  </property>
  <property fmtid="{D5CDD505-2E9C-101B-9397-08002B2CF9AE}" pid="4" name="KSOTemplateDocerSaveRecord">
    <vt:lpwstr>eyJoZGlkIjoiZjJiZDcwNTA1M2I5ZjA4MWE2MTIwZTgyNjYwOWU5ZjciLCJ1c2VySWQiOiIzOTIxNjEyNjEifQ==</vt:lpwstr>
  </property>
</Properties>
</file>