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5D92C">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布沙分公司关于樟树七巷3号门口DN300污水</w:t>
      </w:r>
    </w:p>
    <w:p w14:paraId="0C848969">
      <w:pPr>
        <w:keepNext w:val="0"/>
        <w:keepLines w:val="0"/>
        <w:pageBreakBefore w:val="0"/>
        <w:widowControl w:val="0"/>
        <w:kinsoku/>
        <w:wordWrap/>
        <w:overflowPunct/>
        <w:topLinePunct w:val="0"/>
        <w:autoSpaceDE/>
        <w:autoSpaceDN/>
        <w:bidi w:val="0"/>
        <w:adjustRightInd/>
        <w:snapToGrid/>
        <w:spacing w:line="560" w:lineRule="exact"/>
        <w:ind w:left="0" w:leftChars="0" w:firstLine="1320" w:firstLineChars="300"/>
        <w:jc w:val="both"/>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管应急抢修项目按二次采购方式</w:t>
      </w:r>
    </w:p>
    <w:p w14:paraId="3AD66E29">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采购的请示</w:t>
      </w:r>
    </w:p>
    <w:p w14:paraId="4C9E67D8">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highlight w:val="none"/>
          <w:lang w:val="en-US" w:eastAsia="zh-CN"/>
        </w:rPr>
      </w:pPr>
    </w:p>
    <w:p w14:paraId="45957118">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公司领导：</w:t>
      </w:r>
    </w:p>
    <w:p w14:paraId="0926756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经我司巡查人员发现布沙辖区内出现管道破裂须紧急发包。根据集团《采购实施细则（修订）》要求，工程管理部拟实施樟树七巷3号门口DN300污水管应急抢修项目。本项目预算7.30</w:t>
      </w:r>
      <w:r>
        <w:rPr>
          <w:rFonts w:hint="eastAsia" w:ascii="仿宋_GB2312" w:hAnsi="仿宋_GB2312" w:eastAsia="仿宋_GB2312" w:cs="仿宋_GB2312"/>
          <w:sz w:val="32"/>
          <w:szCs w:val="32"/>
          <w:highlight w:val="none"/>
          <w:lang w:val="en-US" w:eastAsia="zh-CN"/>
        </w:rPr>
        <w:t>万元，预算号300802 ，从布沙分公司的维修改造费中列支。</w:t>
      </w:r>
    </w:p>
    <w:p w14:paraId="12F275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kern w:val="2"/>
          <w:sz w:val="32"/>
          <w:szCs w:val="32"/>
          <w:highlight w:val="none"/>
          <w:lang w:val="en-US" w:eastAsia="zh-CN" w:bidi="ar-SA"/>
        </w:rPr>
        <w:t>一、</w:t>
      </w:r>
      <w:r>
        <w:rPr>
          <w:rFonts w:hint="eastAsia" w:ascii="黑体" w:hAnsi="黑体" w:eastAsia="黑体" w:cs="黑体"/>
          <w:sz w:val="32"/>
          <w:szCs w:val="32"/>
          <w:highlight w:val="none"/>
          <w:lang w:val="en-US" w:eastAsia="zh-CN"/>
        </w:rPr>
        <w:t>基本情况</w:t>
      </w:r>
    </w:p>
    <w:p w14:paraId="26841F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sz w:val="32"/>
          <w:szCs w:val="32"/>
          <w:highlight w:val="none"/>
          <w:lang w:val="en-US" w:eastAsia="zh-CN"/>
        </w:rPr>
      </w:pPr>
      <w:r>
        <w:rPr>
          <w:rFonts w:hint="eastAsia" w:ascii="楷体" w:hAnsi="楷体" w:eastAsia="楷体" w:cs="楷体"/>
          <w:kern w:val="2"/>
          <w:sz w:val="32"/>
          <w:szCs w:val="32"/>
          <w:lang w:val="en-US" w:eastAsia="zh-CN" w:bidi="ar-SA"/>
        </w:rPr>
        <w:t>（一）</w:t>
      </w:r>
      <w:r>
        <w:rPr>
          <w:rFonts w:hint="eastAsia" w:ascii="楷体" w:hAnsi="楷体" w:eastAsia="楷体" w:cs="楷体"/>
          <w:sz w:val="32"/>
          <w:szCs w:val="32"/>
          <w:highlight w:val="none"/>
          <w:lang w:val="en-US" w:eastAsia="zh-CN"/>
        </w:rPr>
        <w:t>项目背景</w:t>
      </w:r>
    </w:p>
    <w:p w14:paraId="6A3766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6A6A6" w:themeColor="background1" w:themeShade="A6"/>
          <w:sz w:val="32"/>
          <w:szCs w:val="32"/>
          <w:highlight w:val="none"/>
          <w:lang w:val="en-US" w:eastAsia="zh-CN"/>
        </w:rPr>
      </w:pPr>
      <w:r>
        <w:rPr>
          <w:rFonts w:hint="eastAsia" w:ascii="仿宋_GB2312" w:hAnsi="仿宋_GB2312" w:eastAsia="仿宋_GB2312" w:cs="仿宋_GB2312"/>
          <w:sz w:val="32"/>
          <w:szCs w:val="32"/>
          <w:highlight w:val="none"/>
          <w:lang w:val="en-US" w:eastAsia="zh-CN"/>
        </w:rPr>
        <w:t>小区巡查人员日常巡视发现，龙岗区南湾街道樟树七巷3号门口DN300污水管管道破裂，管道出口渗漏，若不及时处理，将对市民出行及交通造成重大影响，须紧急抢修。</w:t>
      </w:r>
    </w:p>
    <w:p w14:paraId="579C20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sz w:val="32"/>
          <w:szCs w:val="32"/>
          <w:highlight w:val="none"/>
          <w:lang w:val="en-US" w:eastAsia="zh-CN"/>
        </w:rPr>
      </w:pPr>
      <w:r>
        <w:rPr>
          <w:rFonts w:hint="eastAsia" w:ascii="楷体" w:hAnsi="楷体" w:eastAsia="楷体" w:cs="楷体"/>
          <w:kern w:val="2"/>
          <w:sz w:val="32"/>
          <w:szCs w:val="32"/>
          <w:lang w:val="en-US" w:eastAsia="zh-CN" w:bidi="ar-SA"/>
        </w:rPr>
        <w:t>（二）</w:t>
      </w:r>
      <w:r>
        <w:rPr>
          <w:rFonts w:hint="eastAsia" w:ascii="楷体" w:hAnsi="楷体" w:eastAsia="楷体" w:cs="楷体"/>
          <w:sz w:val="32"/>
          <w:szCs w:val="32"/>
          <w:highlight w:val="none"/>
          <w:lang w:val="en-US" w:eastAsia="zh-CN"/>
        </w:rPr>
        <w:t>采购内容</w:t>
      </w:r>
    </w:p>
    <w:p w14:paraId="3D647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南湾街道沙湾东网格</w:t>
      </w:r>
      <w:r>
        <w:rPr>
          <w:rFonts w:hint="eastAsia" w:ascii="方正仿宋_GB2312" w:hAnsi="方正仿宋_GB2312" w:eastAsia="方正仿宋_GB2312" w:cs="方正仿宋_GB2312"/>
          <w:b w:val="0"/>
          <w:bCs w:val="0"/>
          <w:sz w:val="32"/>
          <w:szCs w:val="32"/>
          <w:highlight w:val="none"/>
          <w:lang w:val="en-US" w:eastAsia="zh-CN"/>
        </w:rPr>
        <w:t>樟树七巷3号门口</w:t>
      </w:r>
      <w:r>
        <w:rPr>
          <w:rFonts w:hint="eastAsia" w:ascii="仿宋_GB2312" w:hAnsi="仿宋_GB2312" w:eastAsia="仿宋_GB2312" w:cs="仿宋_GB2312"/>
          <w:sz w:val="32"/>
          <w:szCs w:val="32"/>
          <w:highlight w:val="none"/>
          <w:lang w:val="en-US" w:eastAsia="zh-CN"/>
        </w:rPr>
        <w:t>位置，地处敏感路段，人员、车辆非常密集，现场需做好一系列交通疏导措施。拟计划对该处检查井进行抽排、鼓风，待作业条件符合要求，做好安全文明施工</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对问题管道进行CCTV检测，确定管道内淤积程度，管道破损程度及修复方案，用洗冲两用吸污车对淤堵管道进行多次冲洗吸泥，对管道井室进行清疏、紫外光固化修复，修复D300污水管28.1米，修复完成后管口修复及拆除封堵气囊，D300封堵气囊3个，D400封堵气囊1个，井室修复1个，混泥土浇筑 深40cm直径75cm，管口修复2处，再用CCTV对修复成果进行检测。</w:t>
      </w:r>
    </w:p>
    <w:p w14:paraId="518EC2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kern w:val="2"/>
          <w:sz w:val="32"/>
          <w:szCs w:val="32"/>
          <w:lang w:val="en-US" w:eastAsia="zh-CN" w:bidi="ar-SA"/>
        </w:rPr>
        <w:t>（三）</w:t>
      </w:r>
      <w:r>
        <w:rPr>
          <w:rFonts w:hint="eastAsia" w:ascii="楷体" w:hAnsi="楷体" w:eastAsia="楷体" w:cs="楷体"/>
          <w:sz w:val="32"/>
          <w:szCs w:val="32"/>
          <w:lang w:val="en-US" w:eastAsia="zh-CN"/>
        </w:rPr>
        <w:t>使用单位</w:t>
      </w:r>
    </w:p>
    <w:p w14:paraId="2DDB019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属小额管网维抢修工程项目，根据“深圳市水务（集团）有限公司布沙分公司2023-2025年度小额管网工程改造及管网应急维抢修队伍选定（招标编号：BSGC-2023-009）”通过择优方式确定深圳市泰源佳建设工程有限公司、深圳市信宇建筑工程有限公司、中建河图建设有限公司、深圳市建宏达建设实业有限公司作为分公司小额管网工程改造及管网应急维抢修队伍。考虑深圳市建宏达建设实业有限公司技术能力较强、有丰富的应急维抢修经验，故采用择优方式选择该队伍承担该项零星维修工作。</w:t>
      </w:r>
    </w:p>
    <w:p w14:paraId="3932E1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val="en-US" w:eastAsia="zh-CN"/>
        </w:rPr>
        <w:t>采购方案</w:t>
      </w:r>
    </w:p>
    <w:p w14:paraId="0C3855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kern w:val="2"/>
          <w:sz w:val="32"/>
          <w:szCs w:val="32"/>
          <w:lang w:val="en-US" w:eastAsia="zh-CN" w:bidi="ar-SA"/>
        </w:rPr>
        <w:t>（一）</w:t>
      </w:r>
      <w:r>
        <w:rPr>
          <w:rFonts w:hint="eastAsia" w:ascii="楷体" w:hAnsi="楷体" w:eastAsia="楷体" w:cs="楷体"/>
          <w:sz w:val="32"/>
          <w:szCs w:val="32"/>
          <w:lang w:val="en-US" w:eastAsia="zh-CN"/>
        </w:rPr>
        <w:t>采购方式的确定</w:t>
      </w:r>
    </w:p>
    <w:p w14:paraId="00167E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1.采购方式</w:t>
      </w:r>
    </w:p>
    <w:p w14:paraId="681937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属于管网应急维抢修情况，根据集团《采购实施细则（修订）》第二十六条第（一）款的规定，建议按年度供应商二次采购的非招标方式采购。在集团招采平台实施，同步在深圳阳光采购平台发布采购信息。</w:t>
      </w:r>
    </w:p>
    <w:p w14:paraId="78E23E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kern w:val="2"/>
          <w:sz w:val="32"/>
          <w:szCs w:val="32"/>
          <w:lang w:val="en-US" w:eastAsia="zh-CN" w:bidi="ar-SA"/>
        </w:rPr>
        <w:t>（二）</w:t>
      </w:r>
      <w:r>
        <w:rPr>
          <w:rFonts w:hint="eastAsia" w:ascii="楷体" w:hAnsi="楷体" w:eastAsia="楷体" w:cs="楷体"/>
          <w:sz w:val="32"/>
          <w:szCs w:val="32"/>
          <w:lang w:val="en-US" w:eastAsia="zh-CN"/>
        </w:rPr>
        <w:t>采购价格的确定</w:t>
      </w:r>
    </w:p>
    <w:p w14:paraId="2D0BF4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预算金额：7.30万元，以工程实际清单量为准，最终结算以第三方审计价为准。</w:t>
      </w:r>
    </w:p>
    <w:p w14:paraId="3DEC4D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theme="minorBidi"/>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（三）</w:t>
      </w:r>
      <w:r>
        <w:rPr>
          <w:rFonts w:hint="eastAsia" w:ascii="楷体" w:hAnsi="楷体" w:eastAsia="楷体" w:cs="楷体"/>
          <w:sz w:val="32"/>
          <w:szCs w:val="32"/>
          <w:lang w:val="en-US" w:eastAsia="zh-CN"/>
        </w:rPr>
        <w:t>其他事项</w:t>
      </w:r>
    </w:p>
    <w:p w14:paraId="34B456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FF0000"/>
          <w:sz w:val="32"/>
          <w:szCs w:val="32"/>
          <w:lang w:val="en-US" w:eastAsia="zh-CN"/>
        </w:rPr>
      </w:pPr>
      <w:r>
        <w:rPr>
          <w:rFonts w:hint="eastAsia" w:ascii="仿宋_GB2312" w:hAnsi="仿宋" w:eastAsia="仿宋_GB2312" w:cstheme="minorBidi"/>
          <w:color w:val="auto"/>
          <w:kern w:val="2"/>
          <w:sz w:val="32"/>
          <w:szCs w:val="32"/>
          <w:lang w:val="en-US" w:eastAsia="zh-CN" w:bidi="ar-SA"/>
        </w:rPr>
        <w:t>本项目施工工期预计8天，结算金额以第三方咨询单位审核结果为准。根据《深圳环境水务集团深圳水务集团建设工程造价管理实施细则（2024年修订）》第二十</w:t>
      </w:r>
      <w:r>
        <w:rPr>
          <w:rFonts w:hint="eastAsia" w:ascii="仿宋_GB2312" w:hAnsi="仿宋" w:eastAsia="仿宋_GB2312" w:cstheme="minorBidi"/>
          <w:color w:val="auto"/>
          <w:kern w:val="2"/>
          <w:sz w:val="32"/>
          <w:szCs w:val="32"/>
          <w:highlight w:val="none"/>
          <w:lang w:val="en-US" w:eastAsia="zh-CN" w:bidi="ar-SA"/>
        </w:rPr>
        <w:t>条</w:t>
      </w:r>
      <w:r>
        <w:rPr>
          <w:rFonts w:hint="eastAsia" w:ascii="仿宋_GB2312" w:hAnsi="仿宋" w:eastAsia="仿宋_GB2312" w:cstheme="minorBidi"/>
          <w:color w:val="auto"/>
          <w:kern w:val="2"/>
          <w:sz w:val="32"/>
          <w:szCs w:val="32"/>
          <w:lang w:val="en-US" w:eastAsia="zh-CN" w:bidi="ar-SA"/>
        </w:rPr>
        <w:t>规定，“</w:t>
      </w:r>
      <w:r>
        <w:rPr>
          <w:rFonts w:hint="eastAsia" w:ascii="仿宋_GB2312" w:hAnsi="仿宋_GB2312" w:eastAsia="仿宋_GB2312" w:cs="仿宋_GB2312"/>
          <w:sz w:val="32"/>
          <w:szCs w:val="32"/>
        </w:rPr>
        <w:t>集团投资发包给</w:t>
      </w:r>
      <w:r>
        <w:rPr>
          <w:rFonts w:hint="eastAsia" w:ascii="仿宋_GB2312" w:hAnsi="仿宋_GB2312" w:eastAsia="仿宋_GB2312" w:cs="仿宋_GB2312"/>
          <w:sz w:val="32"/>
          <w:szCs w:val="32"/>
          <w:lang w:eastAsia="zh-CN"/>
        </w:rPr>
        <w:t>年度承包商</w:t>
      </w:r>
      <w:r>
        <w:rPr>
          <w:rFonts w:hint="eastAsia" w:ascii="仿宋_GB2312" w:hAnsi="仿宋_GB2312" w:eastAsia="仿宋_GB2312" w:cs="仿宋_GB2312"/>
          <w:sz w:val="32"/>
          <w:szCs w:val="32"/>
        </w:rPr>
        <w:t>的小额基建工程</w:t>
      </w:r>
      <w:r>
        <w:rPr>
          <w:rFonts w:hint="eastAsia" w:ascii="仿宋_GB2312" w:hAnsi="仿宋_GB2312" w:eastAsia="仿宋_GB2312" w:cs="仿宋_GB2312"/>
          <w:sz w:val="32"/>
          <w:szCs w:val="32"/>
          <w:lang w:eastAsia="zh-CN"/>
        </w:rPr>
        <w:t>、清疏工程、小额管网及管网维抢修等工程结算下浮率按年度承包商中标下浮率执行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 w:eastAsia="仿宋_GB2312" w:cstheme="minorBidi"/>
          <w:color w:val="auto"/>
          <w:kern w:val="2"/>
          <w:sz w:val="32"/>
          <w:szCs w:val="32"/>
          <w:lang w:val="en-US" w:eastAsia="zh-CN" w:bidi="ar-SA"/>
        </w:rPr>
        <w:t>，本项目为小额管网维抢修工程项目，故下浮率按</w:t>
      </w:r>
      <w:r>
        <w:rPr>
          <w:rFonts w:hint="eastAsia" w:ascii="仿宋_GB2312" w:hAnsi="仿宋" w:eastAsia="仿宋_GB2312" w:cstheme="minorBidi"/>
          <w:color w:val="auto"/>
          <w:kern w:val="2"/>
          <w:sz w:val="32"/>
          <w:szCs w:val="32"/>
          <w:highlight w:val="none"/>
          <w:lang w:val="en-US" w:eastAsia="zh-CN" w:bidi="ar-SA"/>
        </w:rPr>
        <w:t>6.00%</w:t>
      </w:r>
      <w:r>
        <w:rPr>
          <w:rFonts w:hint="eastAsia" w:ascii="仿宋_GB2312" w:hAnsi="仿宋" w:eastAsia="仿宋_GB2312" w:cstheme="minorBidi"/>
          <w:color w:val="auto"/>
          <w:kern w:val="2"/>
          <w:sz w:val="32"/>
          <w:szCs w:val="32"/>
          <w:lang w:val="en-US" w:eastAsia="zh-CN" w:bidi="ar-SA"/>
        </w:rPr>
        <w:t>执行。</w:t>
      </w:r>
    </w:p>
    <w:p w14:paraId="548CC4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lang w:val="en-US" w:eastAsia="zh-CN"/>
        </w:rPr>
        <w:t>请示事项</w:t>
      </w:r>
    </w:p>
    <w:p w14:paraId="20BB43D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s="Times New Roman"/>
          <w:sz w:val="32"/>
          <w:szCs w:val="32"/>
          <w:lang w:val="en-US" w:eastAsia="zh-CN"/>
        </w:rPr>
      </w:pPr>
      <w:r>
        <w:rPr>
          <w:rFonts w:hint="eastAsia" w:ascii="仿宋_GB2312" w:hAnsi="仿宋" w:eastAsia="仿宋_GB2312"/>
          <w:sz w:val="32"/>
          <w:szCs w:val="32"/>
        </w:rPr>
        <w:t>本项目已具备采购条件，建议同意本次采购方案</w:t>
      </w:r>
      <w:r>
        <w:rPr>
          <w:rFonts w:hint="eastAsia" w:ascii="仿宋_GB2312" w:hAnsi="仿宋" w:eastAsia="仿宋_GB2312" w:cs="Times New Roman"/>
          <w:sz w:val="32"/>
          <w:szCs w:val="32"/>
          <w:lang w:val="en-US" w:eastAsia="zh-CN"/>
        </w:rPr>
        <w:t>，主要请示事项如下：</w:t>
      </w:r>
    </w:p>
    <w:p w14:paraId="088D68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lang w:val="en-US"/>
        </w:rPr>
      </w:pPr>
      <w:r>
        <w:rPr>
          <w:rFonts w:hint="eastAsia" w:ascii="仿宋_GB2312" w:hAnsi="仿宋" w:eastAsia="仿宋_GB2312"/>
          <w:sz w:val="32"/>
          <w:szCs w:val="32"/>
          <w:lang w:val="en-US" w:eastAsia="zh-CN"/>
        </w:rPr>
        <w:t>1.</w:t>
      </w:r>
      <w:r>
        <w:rPr>
          <w:rFonts w:hint="eastAsia" w:ascii="仿宋_GB2312" w:hAnsi="仿宋" w:eastAsia="仿宋_GB2312" w:cs="Times New Roman"/>
          <w:sz w:val="32"/>
          <w:szCs w:val="32"/>
          <w:lang w:val="en-US" w:eastAsia="zh-CN"/>
        </w:rPr>
        <w:t>本项目按年度供应商二次采购方式实施采购，预算金额：7.30万元，</w:t>
      </w:r>
      <w:r>
        <w:rPr>
          <w:rFonts w:hint="eastAsia" w:ascii="仿宋_GB2312" w:hAnsi="仿宋_GB2312" w:eastAsia="仿宋_GB2312" w:cs="仿宋_GB2312"/>
          <w:sz w:val="32"/>
          <w:szCs w:val="32"/>
          <w:lang w:val="en-US" w:eastAsia="zh-CN"/>
        </w:rPr>
        <w:t>在集团招采平台实施。</w:t>
      </w:r>
      <w:bookmarkStart w:id="0" w:name="_GoBack"/>
      <w:bookmarkEnd w:id="0"/>
    </w:p>
    <w:p w14:paraId="20EE45C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妥否，请批示。</w:t>
      </w:r>
    </w:p>
    <w:p w14:paraId="52BDE7C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p>
    <w:p w14:paraId="49BA51EB">
      <w:pPr>
        <w:pStyle w:val="4"/>
        <w:keepNext w:val="0"/>
        <w:keepLines w:val="0"/>
        <w:pageBreakBefore w:val="0"/>
        <w:widowControl w:val="0"/>
        <w:kinsoku/>
        <w:wordWrap/>
        <w:overflowPunct/>
        <w:topLinePunct w:val="0"/>
        <w:autoSpaceDE/>
        <w:autoSpaceDN/>
        <w:bidi w:val="0"/>
        <w:adjustRightInd/>
        <w:snapToGrid/>
        <w:spacing w:line="560" w:lineRule="exact"/>
        <w:ind w:left="4725" w:leftChars="2250" w:firstLine="0" w:firstLineChars="0"/>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工程管理部</w:t>
      </w:r>
    </w:p>
    <w:p w14:paraId="4D732DB0">
      <w:pPr>
        <w:pStyle w:val="4"/>
        <w:keepNext w:val="0"/>
        <w:keepLines w:val="0"/>
        <w:pageBreakBefore w:val="0"/>
        <w:widowControl w:val="0"/>
        <w:kinsoku/>
        <w:wordWrap/>
        <w:overflowPunct/>
        <w:topLinePunct w:val="0"/>
        <w:autoSpaceDE/>
        <w:autoSpaceDN/>
        <w:bidi w:val="0"/>
        <w:adjustRightInd/>
        <w:snapToGrid/>
        <w:spacing w:line="560" w:lineRule="exact"/>
        <w:ind w:right="840" w:rightChars="400" w:firstLine="0" w:firstLineChars="0"/>
        <w:jc w:val="righ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2025年5月19日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8E736F-2FA3-44F0-9E38-D51E8353AC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50B14E38-7418-4338-B66F-7F5FEDABB8C3}"/>
  </w:font>
  <w:font w:name="仿宋_GB2312">
    <w:panose1 w:val="02010609030101010101"/>
    <w:charset w:val="86"/>
    <w:family w:val="auto"/>
    <w:pitch w:val="default"/>
    <w:sig w:usb0="00000001" w:usb1="080E0000" w:usb2="00000000" w:usb3="00000000" w:csb0="00040000" w:csb1="00000000"/>
    <w:embedRegular r:id="rId3" w:fontKey="{AE2DF73E-079D-436D-82DA-114D9D80488F}"/>
  </w:font>
  <w:font w:name="楷体">
    <w:panose1 w:val="02010609060101010101"/>
    <w:charset w:val="86"/>
    <w:family w:val="auto"/>
    <w:pitch w:val="default"/>
    <w:sig w:usb0="800002BF" w:usb1="38CF7CFA" w:usb2="00000016" w:usb3="00000000" w:csb0="00040001" w:csb1="00000000"/>
    <w:embedRegular r:id="rId4" w:fontKey="{1A5229E3-3C75-46E0-B655-98711BFA32D1}"/>
  </w:font>
  <w:font w:name="方正仿宋_GB2312">
    <w:panose1 w:val="02000000000000000000"/>
    <w:charset w:val="86"/>
    <w:family w:val="auto"/>
    <w:pitch w:val="default"/>
    <w:sig w:usb0="A00002BF" w:usb1="184F6CFA" w:usb2="00000012" w:usb3="00000000" w:csb0="00040001" w:csb1="00000000"/>
    <w:embedRegular r:id="rId5" w:fontKey="{600D3AA7-03DF-428D-BE99-65B7089CD695}"/>
  </w:font>
  <w:font w:name="仿宋">
    <w:panose1 w:val="02010609060101010101"/>
    <w:charset w:val="86"/>
    <w:family w:val="modern"/>
    <w:pitch w:val="default"/>
    <w:sig w:usb0="800002BF" w:usb1="38CF7CFA" w:usb2="00000016" w:usb3="00000000" w:csb0="00040001" w:csb1="00000000"/>
    <w:embedRegular r:id="rId6" w:fontKey="{3BD1576E-FE86-41B7-94B2-8588E0BBFFA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40DFC"/>
    <w:rsid w:val="004532E6"/>
    <w:rsid w:val="05045994"/>
    <w:rsid w:val="05B253F0"/>
    <w:rsid w:val="08DF0191"/>
    <w:rsid w:val="08FC5C69"/>
    <w:rsid w:val="09E706AF"/>
    <w:rsid w:val="0BAF22A9"/>
    <w:rsid w:val="0CAB12B0"/>
    <w:rsid w:val="120314E5"/>
    <w:rsid w:val="120C7753"/>
    <w:rsid w:val="145F7CA4"/>
    <w:rsid w:val="17E74818"/>
    <w:rsid w:val="1C6963B1"/>
    <w:rsid w:val="204E170C"/>
    <w:rsid w:val="247955FF"/>
    <w:rsid w:val="24E357A9"/>
    <w:rsid w:val="271E248E"/>
    <w:rsid w:val="2762287B"/>
    <w:rsid w:val="28A00EC1"/>
    <w:rsid w:val="29026C44"/>
    <w:rsid w:val="2ED1076C"/>
    <w:rsid w:val="31813D45"/>
    <w:rsid w:val="32827D75"/>
    <w:rsid w:val="33EF143A"/>
    <w:rsid w:val="364D069A"/>
    <w:rsid w:val="3B7B0FF7"/>
    <w:rsid w:val="3BBC426C"/>
    <w:rsid w:val="3E7F7210"/>
    <w:rsid w:val="3E886713"/>
    <w:rsid w:val="3FD718BC"/>
    <w:rsid w:val="42AF3048"/>
    <w:rsid w:val="43667827"/>
    <w:rsid w:val="441C6799"/>
    <w:rsid w:val="462469BA"/>
    <w:rsid w:val="4904108C"/>
    <w:rsid w:val="4B0C0D7D"/>
    <w:rsid w:val="4FF053B2"/>
    <w:rsid w:val="505B1274"/>
    <w:rsid w:val="51331941"/>
    <w:rsid w:val="52F83A10"/>
    <w:rsid w:val="53A31726"/>
    <w:rsid w:val="57790E97"/>
    <w:rsid w:val="5B3A6B8F"/>
    <w:rsid w:val="5C2D3EE4"/>
    <w:rsid w:val="5F4B2D23"/>
    <w:rsid w:val="622D2FAA"/>
    <w:rsid w:val="632E6C44"/>
    <w:rsid w:val="638B6331"/>
    <w:rsid w:val="65C854C3"/>
    <w:rsid w:val="672269A6"/>
    <w:rsid w:val="67667E72"/>
    <w:rsid w:val="6B1A6822"/>
    <w:rsid w:val="6D646F97"/>
    <w:rsid w:val="6DD15131"/>
    <w:rsid w:val="6F03756C"/>
    <w:rsid w:val="6F4B0F13"/>
    <w:rsid w:val="6F5C4ECE"/>
    <w:rsid w:val="6FB940CF"/>
    <w:rsid w:val="714B5867"/>
    <w:rsid w:val="72440DFC"/>
    <w:rsid w:val="72B92643"/>
    <w:rsid w:val="767E1BCE"/>
    <w:rsid w:val="792E168A"/>
    <w:rsid w:val="7B394CC4"/>
    <w:rsid w:val="7B436A69"/>
    <w:rsid w:val="7DD13495"/>
    <w:rsid w:val="7FEE6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tabs>
        <w:tab w:val="left" w:pos="673"/>
      </w:tabs>
      <w:ind w:firstLine="560"/>
    </w:pPr>
    <w:rPr>
      <w:rFonts w:ascii="宋体" w:hAnsi="宋体"/>
      <w:sz w:val="28"/>
    </w:rPr>
  </w:style>
  <w:style w:type="paragraph" w:styleId="4">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1118</Words>
  <Characters>1201</Characters>
  <Lines>0</Lines>
  <Paragraphs>0</Paragraphs>
  <TotalTime>2</TotalTime>
  <ScaleCrop>false</ScaleCrop>
  <LinksUpToDate>false</LinksUpToDate>
  <CharactersWithSpaces>1203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2024-12-11T08:31:00Z</dcterms:created>
  <dc:creator>林洁琳</dc:creator>
  <cp:lastModifiedBy>Lenovo</cp:lastModifiedBy>
  <dcterms:modified xsi:type="dcterms:W3CDTF">2025-05-19T06:33:16Z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675833D6784847D6BFBDEF0555633DDE_13</vt:lpwstr>
  </property>
  <property fmtid="{D5CDD505-2E9C-101B-9397-08002B2CF9AE}" pid="4" name="KSOTemplateDocerSaveRecord">
    <vt:lpwstr>eyJoZGlkIjoiNDdjMDFmOWFmYzI5YzJhZWQ5MjY1Y2ZhMTFkMGY5ZmMifQ==</vt:lpwstr>
  </property>
</Properties>
</file>