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CA497">
      <w:pPr>
        <w:ind w:firstLine="643" w:firstLineChars="200"/>
        <w:jc w:val="center"/>
        <w:rPr>
          <w:rFonts w:ascii="仿宋" w:hAnsi="仿宋" w:eastAsia="仿宋"/>
          <w:color w:val="auto"/>
          <w:sz w:val="32"/>
          <w:szCs w:val="32"/>
          <w:highlight w:val="none"/>
        </w:rPr>
      </w:pPr>
      <w:r>
        <w:rPr>
          <w:rFonts w:hint="eastAsia" w:ascii="宋体" w:hAnsi="宋体" w:eastAsia="宋体"/>
          <w:b/>
          <w:color w:val="000000"/>
          <w:sz w:val="32"/>
          <w:szCs w:val="32"/>
        </w:rPr>
        <w:t>布沙分公司关于</w:t>
      </w:r>
      <w:r>
        <w:rPr>
          <w:rFonts w:hint="default" w:ascii="宋体" w:hAnsi="宋体" w:eastAsia="宋体"/>
          <w:b/>
          <w:color w:val="000000"/>
          <w:sz w:val="32"/>
          <w:szCs w:val="32"/>
          <w:lang w:val="en-US" w:eastAsia="zh-CN"/>
        </w:rPr>
        <w:t>理想家园12栋后面</w:t>
      </w:r>
      <w:r>
        <w:rPr>
          <w:rFonts w:hint="eastAsia" w:ascii="宋体" w:hAnsi="宋体" w:eastAsia="宋体"/>
          <w:b/>
          <w:color w:val="000000"/>
          <w:sz w:val="32"/>
          <w:szCs w:val="32"/>
        </w:rPr>
        <w:t>等</w:t>
      </w:r>
      <w:r>
        <w:rPr>
          <w:rFonts w:hint="eastAsia" w:ascii="宋体" w:hAnsi="宋体" w:eastAsia="宋体"/>
          <w:b/>
          <w:color w:val="auto"/>
          <w:sz w:val="32"/>
          <w:szCs w:val="32"/>
          <w:highlight w:val="none"/>
          <w:lang w:val="en-US" w:eastAsia="zh-CN"/>
        </w:rPr>
        <w:t>53</w:t>
      </w:r>
      <w:r>
        <w:rPr>
          <w:rFonts w:hint="eastAsia" w:ascii="宋体" w:hAnsi="宋体" w:eastAsia="宋体"/>
          <w:b/>
          <w:color w:val="auto"/>
          <w:sz w:val="32"/>
          <w:szCs w:val="32"/>
          <w:highlight w:val="none"/>
        </w:rPr>
        <w:t>处</w:t>
      </w:r>
      <w:r>
        <w:rPr>
          <w:rFonts w:hint="eastAsia" w:ascii="宋体" w:hAnsi="宋体" w:eastAsia="宋体"/>
          <w:b/>
          <w:color w:val="auto"/>
          <w:sz w:val="32"/>
          <w:szCs w:val="32"/>
          <w:highlight w:val="none"/>
          <w:lang w:val="en-US" w:eastAsia="zh-CN"/>
        </w:rPr>
        <w:t>小区</w:t>
      </w:r>
      <w:r>
        <w:rPr>
          <w:rFonts w:hint="eastAsia" w:ascii="宋体" w:hAnsi="宋体" w:eastAsia="宋体"/>
          <w:b/>
          <w:color w:val="auto"/>
          <w:sz w:val="32"/>
          <w:szCs w:val="32"/>
          <w:highlight w:val="none"/>
        </w:rPr>
        <w:t>设施维修项目采购的请示</w:t>
      </w:r>
    </w:p>
    <w:p w14:paraId="52323343">
      <w:pPr>
        <w:pStyle w:val="6"/>
        <w:numPr>
          <w:ilvl w:val="0"/>
          <w:numId w:val="2"/>
        </w:numPr>
        <w:ind w:firstLineChars="0"/>
        <w:rPr>
          <w:rFonts w:ascii="仿宋" w:hAnsi="仿宋" w:eastAsia="仿宋"/>
          <w:b/>
          <w:color w:val="auto"/>
          <w:sz w:val="28"/>
          <w:szCs w:val="28"/>
          <w:highlight w:val="none"/>
        </w:rPr>
      </w:pPr>
      <w:r>
        <w:rPr>
          <w:rFonts w:hint="eastAsia" w:ascii="仿宋" w:hAnsi="仿宋" w:eastAsia="仿宋"/>
          <w:b/>
          <w:color w:val="auto"/>
          <w:sz w:val="28"/>
          <w:szCs w:val="28"/>
          <w:highlight w:val="none"/>
        </w:rPr>
        <w:t>采购</w:t>
      </w:r>
      <w:r>
        <w:rPr>
          <w:rFonts w:ascii="仿宋" w:hAnsi="仿宋" w:eastAsia="仿宋"/>
          <w:b/>
          <w:color w:val="auto"/>
          <w:sz w:val="28"/>
          <w:szCs w:val="28"/>
          <w:highlight w:val="none"/>
        </w:rPr>
        <w:t>需求</w:t>
      </w:r>
    </w:p>
    <w:p w14:paraId="0FE1B2A8">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w:t>
      </w:r>
      <w:r>
        <w:rPr>
          <w:rFonts w:ascii="仿宋" w:hAnsi="仿宋" w:eastAsia="仿宋"/>
          <w:color w:val="auto"/>
          <w:sz w:val="28"/>
          <w:szCs w:val="28"/>
          <w:highlight w:val="none"/>
        </w:rPr>
        <w:t>采购项目名称</w:t>
      </w:r>
    </w:p>
    <w:p w14:paraId="5B36382B">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理想家园12栋后面</w:t>
      </w:r>
      <w:r>
        <w:rPr>
          <w:rFonts w:hint="eastAsia" w:ascii="仿宋" w:hAnsi="仿宋" w:eastAsia="仿宋"/>
          <w:color w:val="auto"/>
          <w:sz w:val="28"/>
          <w:szCs w:val="28"/>
          <w:highlight w:val="none"/>
        </w:rPr>
        <w:t>等</w:t>
      </w:r>
      <w:r>
        <w:rPr>
          <w:rFonts w:hint="eastAsia" w:ascii="仿宋" w:hAnsi="仿宋" w:eastAsia="仿宋"/>
          <w:color w:val="auto"/>
          <w:sz w:val="28"/>
          <w:szCs w:val="28"/>
          <w:highlight w:val="none"/>
          <w:lang w:val="en-US" w:eastAsia="zh-CN"/>
        </w:rPr>
        <w:t>53</w:t>
      </w:r>
      <w:r>
        <w:rPr>
          <w:rFonts w:hint="eastAsia" w:ascii="仿宋" w:hAnsi="仿宋" w:eastAsia="仿宋"/>
          <w:color w:val="auto"/>
          <w:sz w:val="28"/>
          <w:szCs w:val="28"/>
          <w:highlight w:val="none"/>
        </w:rPr>
        <w:t>处</w:t>
      </w:r>
      <w:r>
        <w:rPr>
          <w:rFonts w:hint="eastAsia" w:ascii="仿宋" w:hAnsi="仿宋" w:eastAsia="仿宋"/>
          <w:color w:val="auto"/>
          <w:sz w:val="28"/>
          <w:szCs w:val="28"/>
          <w:highlight w:val="none"/>
          <w:lang w:val="en-US" w:eastAsia="zh-CN"/>
        </w:rPr>
        <w:t>小区</w:t>
      </w:r>
      <w:r>
        <w:rPr>
          <w:rFonts w:hint="eastAsia" w:ascii="仿宋" w:hAnsi="仿宋" w:eastAsia="仿宋"/>
          <w:color w:val="auto"/>
          <w:sz w:val="28"/>
          <w:szCs w:val="28"/>
          <w:highlight w:val="none"/>
        </w:rPr>
        <w:t>设施维修项目</w:t>
      </w:r>
    </w:p>
    <w:p w14:paraId="5DEDB3B3">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（二）采购</w:t>
      </w:r>
      <w:r>
        <w:rPr>
          <w:rFonts w:ascii="仿宋" w:hAnsi="仿宋" w:eastAsia="仿宋"/>
          <w:color w:val="auto"/>
          <w:sz w:val="28"/>
          <w:szCs w:val="28"/>
          <w:highlight w:val="none"/>
        </w:rPr>
        <w:t>原因</w:t>
      </w:r>
    </w:p>
    <w:p w14:paraId="76BF6762">
      <w:p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接投诉反映及巡查人员日常巡查发现，</w:t>
      </w:r>
      <w:r>
        <w:rPr>
          <w:rFonts w:hint="eastAsia" w:ascii="仿宋" w:hAnsi="仿宋" w:eastAsia="仿宋" w:cs="仿宋"/>
          <w:bCs/>
          <w:color w:val="auto"/>
          <w:sz w:val="28"/>
          <w:szCs w:val="28"/>
          <w:highlight w:val="none"/>
        </w:rPr>
        <w:t>深圳市龙岗区布吉街道</w:t>
      </w:r>
      <w:r>
        <w:rPr>
          <w:rFonts w:hint="default" w:ascii="仿宋" w:hAnsi="仿宋" w:eastAsia="仿宋" w:cs="仿宋"/>
          <w:bCs/>
          <w:color w:val="auto"/>
          <w:sz w:val="28"/>
          <w:szCs w:val="28"/>
          <w:highlight w:val="none"/>
          <w:lang w:val="en-US" w:eastAsia="zh-CN"/>
        </w:rPr>
        <w:t>理想家园12栋后面</w:t>
      </w:r>
      <w:r>
        <w:rPr>
          <w:rFonts w:hint="eastAsia" w:ascii="仿宋" w:hAnsi="仿宋" w:eastAsia="仿宋" w:cs="仿宋"/>
          <w:bCs/>
          <w:color w:val="auto"/>
          <w:sz w:val="28"/>
          <w:szCs w:val="28"/>
          <w:highlight w:val="none"/>
          <w:lang w:val="en-US" w:eastAsia="zh-CN"/>
        </w:rPr>
        <w:t>等53</w:t>
      </w:r>
      <w:r>
        <w:rPr>
          <w:rFonts w:hint="eastAsia" w:ascii="仿宋" w:hAnsi="仿宋" w:eastAsia="仿宋" w:cs="仿宋"/>
          <w:bCs/>
          <w:color w:val="auto"/>
          <w:sz w:val="28"/>
          <w:szCs w:val="28"/>
          <w:highlight w:val="none"/>
        </w:rPr>
        <w:t>处</w:t>
      </w:r>
      <w:r>
        <w:rPr>
          <w:rFonts w:hint="eastAsia" w:ascii="仿宋" w:hAnsi="仿宋" w:eastAsia="仿宋" w:cs="仿宋"/>
          <w:bCs/>
          <w:color w:val="auto"/>
          <w:sz w:val="28"/>
          <w:szCs w:val="28"/>
          <w:highlight w:val="none"/>
          <w:lang w:val="en-US" w:eastAsia="zh-CN"/>
        </w:rPr>
        <w:t>小区</w:t>
      </w:r>
      <w:r>
        <w:rPr>
          <w:rFonts w:hint="eastAsia" w:ascii="仿宋" w:hAnsi="仿宋" w:eastAsia="仿宋" w:cs="仿宋"/>
          <w:bCs/>
          <w:color w:val="auto"/>
          <w:sz w:val="28"/>
          <w:szCs w:val="28"/>
          <w:highlight w:val="none"/>
        </w:rPr>
        <w:t>地面设施维修项目</w:t>
      </w:r>
      <w:r>
        <w:rPr>
          <w:rFonts w:hint="eastAsia" w:ascii="仿宋" w:hAnsi="仿宋" w:eastAsia="仿宋" w:cs="仿宋"/>
          <w:color w:val="auto"/>
          <w:sz w:val="28"/>
          <w:szCs w:val="28"/>
          <w:highlight w:val="none"/>
        </w:rPr>
        <w:t>位置均有排水设施存在不同程度损坏，严重影响正常交通通行及存在较大安全隐患，需安排紧急抢修。</w:t>
      </w:r>
      <w:r>
        <w:rPr>
          <w:rFonts w:hint="eastAsia" w:ascii="仿宋" w:hAnsi="仿宋" w:eastAsia="仿宋" w:cs="仿宋"/>
          <w:color w:val="auto"/>
          <w:sz w:val="28"/>
          <w:szCs w:val="28"/>
          <w:highlight w:val="none"/>
          <w:lang w:val="en-US" w:eastAsia="zh-CN"/>
        </w:rPr>
        <w:t xml:space="preserve"> </w:t>
      </w:r>
    </w:p>
    <w:p w14:paraId="69F689EE">
      <w:pPr>
        <w:numPr>
          <w:ilvl w:val="0"/>
          <w:numId w:val="3"/>
        </w:numPr>
        <w:ind w:left="420" w:firstLine="140" w:firstLineChars="50"/>
      </w:pPr>
      <w:r>
        <w:rPr>
          <w:rFonts w:hint="eastAsia" w:ascii="仿宋" w:hAnsi="仿宋" w:eastAsia="仿宋"/>
          <w:color w:val="auto"/>
          <w:sz w:val="28"/>
          <w:szCs w:val="28"/>
          <w:highlight w:val="none"/>
        </w:rPr>
        <w:t>项目</w:t>
      </w:r>
      <w:r>
        <w:rPr>
          <w:rFonts w:ascii="仿宋" w:hAnsi="仿宋" w:eastAsia="仿宋"/>
          <w:color w:val="auto"/>
          <w:sz w:val="28"/>
          <w:szCs w:val="28"/>
          <w:highlight w:val="none"/>
        </w:rPr>
        <w:t>内容</w:t>
      </w:r>
      <w:r>
        <w:rPr>
          <w:rFonts w:hint="eastAsia" w:ascii="仿宋" w:hAnsi="仿宋" w:eastAsia="仿宋" w:cs="仿宋"/>
          <w:color w:val="auto"/>
          <w:sz w:val="28"/>
          <w:szCs w:val="28"/>
          <w:highlight w:val="none"/>
        </w:rPr>
        <w:t>本项目位于深圳市龙岗区</w:t>
      </w:r>
      <w:r>
        <w:rPr>
          <w:rFonts w:hint="eastAsia" w:ascii="仿宋" w:hAnsi="仿宋" w:eastAsia="仿宋" w:cs="仿宋"/>
          <w:bCs/>
          <w:color w:val="auto"/>
          <w:sz w:val="28"/>
          <w:szCs w:val="28"/>
          <w:highlight w:val="none"/>
        </w:rPr>
        <w:t>布吉街道</w:t>
      </w:r>
      <w:r>
        <w:rPr>
          <w:rFonts w:hint="eastAsia" w:ascii="仿宋" w:hAnsi="仿宋" w:eastAsia="仿宋" w:cs="仿宋"/>
          <w:bCs/>
          <w:color w:val="auto"/>
          <w:sz w:val="28"/>
          <w:szCs w:val="28"/>
          <w:highlight w:val="none"/>
          <w:lang w:eastAsia="zh-CN"/>
        </w:rPr>
        <w:t>：</w:t>
      </w:r>
    </w:p>
    <w:p w14:paraId="355BC240">
      <w:pPr>
        <w:numPr>
          <w:ilvl w:val="0"/>
          <w:numId w:val="4"/>
        </w:numPr>
        <w:ind w:left="0" w:leftChars="0" w:firstLine="0" w:firstLineChars="0"/>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理想家园12栋后面更换B125雨水井盖1</w:t>
      </w:r>
      <w:r>
        <w:rPr>
          <w:rFonts w:hint="eastAsia" w:ascii="仿宋" w:hAnsi="仿宋" w:eastAsia="仿宋" w:cs="仿宋"/>
          <w:bCs/>
          <w:color w:val="auto"/>
          <w:sz w:val="28"/>
          <w:szCs w:val="28"/>
          <w:highlight w:val="none"/>
          <w:lang w:val="en-US" w:eastAsia="zh-CN"/>
        </w:rPr>
        <w:t>座；</w:t>
      </w:r>
    </w:p>
    <w:p w14:paraId="704CB95F">
      <w:pPr>
        <w:numPr>
          <w:ilvl w:val="0"/>
          <w:numId w:val="4"/>
        </w:numPr>
        <w:ind w:left="0" w:leftChars="0" w:firstLine="0" w:firstLineChars="0"/>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布吉南网格罗岗社区，万象汇停车场出入口处修复B125污水井盖1</w:t>
      </w:r>
      <w:r>
        <w:rPr>
          <w:rFonts w:hint="eastAsia" w:ascii="仿宋" w:hAnsi="仿宋" w:eastAsia="仿宋" w:cs="仿宋"/>
          <w:bCs/>
          <w:color w:val="auto"/>
          <w:sz w:val="28"/>
          <w:szCs w:val="28"/>
          <w:highlight w:val="none"/>
          <w:lang w:val="en-US" w:eastAsia="zh-CN"/>
        </w:rPr>
        <w:t>座；</w:t>
      </w:r>
    </w:p>
    <w:p w14:paraId="5DDFC018">
      <w:pPr>
        <w:numPr>
          <w:ilvl w:val="0"/>
          <w:numId w:val="4"/>
        </w:numPr>
        <w:ind w:left="0" w:leftChars="0" w:firstLine="0" w:firstLineChars="0"/>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理想家园12栋后面更换B125污水井盖1套</w:t>
      </w:r>
      <w:r>
        <w:rPr>
          <w:rFonts w:hint="eastAsia" w:ascii="仿宋" w:hAnsi="仿宋" w:eastAsia="仿宋" w:cs="仿宋"/>
          <w:bCs/>
          <w:color w:val="auto"/>
          <w:sz w:val="28"/>
          <w:szCs w:val="28"/>
          <w:highlight w:val="none"/>
          <w:lang w:val="en-US" w:eastAsia="zh-CN"/>
        </w:rPr>
        <w:t>；</w:t>
      </w:r>
    </w:p>
    <w:p w14:paraId="6FAB35C2">
      <w:pPr>
        <w:numPr>
          <w:ilvl w:val="0"/>
          <w:numId w:val="4"/>
        </w:numPr>
        <w:ind w:left="0" w:leftChars="0" w:firstLine="0" w:firstLineChars="0"/>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布吉南网格罗岗社区，博雅园4栋3后面修复B125污水井盖1</w:t>
      </w:r>
      <w:r>
        <w:rPr>
          <w:rFonts w:hint="eastAsia" w:ascii="仿宋" w:hAnsi="仿宋" w:eastAsia="仿宋" w:cs="仿宋"/>
          <w:bCs/>
          <w:color w:val="auto"/>
          <w:sz w:val="28"/>
          <w:szCs w:val="28"/>
          <w:highlight w:val="none"/>
          <w:lang w:val="en-US" w:eastAsia="zh-CN"/>
        </w:rPr>
        <w:t>座；</w:t>
      </w:r>
    </w:p>
    <w:p w14:paraId="36EFB64E">
      <w:pPr>
        <w:numPr>
          <w:ilvl w:val="0"/>
          <w:numId w:val="4"/>
        </w:numPr>
        <w:ind w:left="0" w:leftChars="0" w:firstLine="0" w:firstLineChars="0"/>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理想家园9栋C单元出入口处更换B125污水井盖1</w:t>
      </w:r>
      <w:r>
        <w:rPr>
          <w:rFonts w:hint="eastAsia" w:ascii="仿宋" w:hAnsi="仿宋" w:eastAsia="仿宋" w:cs="仿宋"/>
          <w:bCs/>
          <w:color w:val="auto"/>
          <w:sz w:val="28"/>
          <w:szCs w:val="28"/>
          <w:highlight w:val="none"/>
          <w:lang w:val="en-US" w:eastAsia="zh-CN"/>
        </w:rPr>
        <w:t>座；</w:t>
      </w:r>
    </w:p>
    <w:p w14:paraId="27868B50">
      <w:pPr>
        <w:numPr>
          <w:ilvl w:val="0"/>
          <w:numId w:val="4"/>
        </w:numPr>
        <w:ind w:left="0" w:leftChars="0" w:firstLine="0" w:firstLineChars="0"/>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理想家园9栋B单元出入口处更换B125污水井盖1</w:t>
      </w:r>
      <w:r>
        <w:rPr>
          <w:rFonts w:hint="eastAsia" w:ascii="仿宋" w:hAnsi="仿宋" w:eastAsia="仿宋" w:cs="仿宋"/>
          <w:bCs/>
          <w:color w:val="auto"/>
          <w:sz w:val="28"/>
          <w:szCs w:val="28"/>
          <w:highlight w:val="none"/>
          <w:lang w:val="en-US" w:eastAsia="zh-CN"/>
        </w:rPr>
        <w:t>座；</w:t>
      </w:r>
    </w:p>
    <w:p w14:paraId="254478B4">
      <w:pPr>
        <w:numPr>
          <w:ilvl w:val="0"/>
          <w:numId w:val="4"/>
        </w:numPr>
        <w:ind w:left="0" w:leftChars="0" w:firstLine="0" w:firstLineChars="0"/>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布吉南网格金排社区，理想家园12栋后面拐弯处更换B125雨水井盖1</w:t>
      </w:r>
      <w:r>
        <w:rPr>
          <w:rFonts w:hint="eastAsia" w:ascii="仿宋" w:hAnsi="仿宋" w:eastAsia="仿宋" w:cs="仿宋"/>
          <w:bCs/>
          <w:color w:val="auto"/>
          <w:sz w:val="28"/>
          <w:szCs w:val="28"/>
          <w:highlight w:val="none"/>
          <w:lang w:val="en-US" w:eastAsia="zh-CN"/>
        </w:rPr>
        <w:t>座；</w:t>
      </w:r>
    </w:p>
    <w:p w14:paraId="7C5A483C">
      <w:pPr>
        <w:numPr>
          <w:ilvl w:val="0"/>
          <w:numId w:val="4"/>
        </w:numPr>
        <w:ind w:left="0" w:leftChars="0" w:firstLine="0" w:firstLineChars="0"/>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金排社区金坑山庄四巷16号至17号中间安装插销1个</w:t>
      </w:r>
      <w:r>
        <w:rPr>
          <w:rFonts w:hint="eastAsia" w:ascii="仿宋" w:hAnsi="仿宋" w:eastAsia="仿宋" w:cs="仿宋"/>
          <w:bCs/>
          <w:color w:val="auto"/>
          <w:sz w:val="28"/>
          <w:szCs w:val="28"/>
          <w:highlight w:val="none"/>
          <w:lang w:val="en-US" w:eastAsia="zh-CN"/>
        </w:rPr>
        <w:t>；</w:t>
      </w:r>
    </w:p>
    <w:p w14:paraId="5859EF75">
      <w:pPr>
        <w:numPr>
          <w:ilvl w:val="0"/>
          <w:numId w:val="4"/>
        </w:numPr>
        <w:ind w:left="0" w:leftChars="0" w:firstLine="0" w:firstLineChars="0"/>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布吉南网格金排社区金坑山庄七巷15-3号大门处，客家食府大门口处安装插销2个</w:t>
      </w:r>
      <w:r>
        <w:rPr>
          <w:rFonts w:hint="eastAsia" w:ascii="仿宋" w:hAnsi="仿宋" w:eastAsia="仿宋" w:cs="仿宋"/>
          <w:bCs/>
          <w:color w:val="auto"/>
          <w:sz w:val="28"/>
          <w:szCs w:val="28"/>
          <w:highlight w:val="none"/>
          <w:lang w:val="en-US" w:eastAsia="zh-CN"/>
        </w:rPr>
        <w:t>；</w:t>
      </w:r>
    </w:p>
    <w:p w14:paraId="04E3DEE5">
      <w:pPr>
        <w:numPr>
          <w:ilvl w:val="0"/>
          <w:numId w:val="4"/>
        </w:numPr>
        <w:ind w:left="0" w:leftChars="0" w:firstLine="0" w:firstLineChars="0"/>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布吉南网格金排社区金坑山庄九巷11-4号桂林米粉大门口处。金坑山庄十巷8-1号大门处安装插销5个</w:t>
      </w:r>
      <w:r>
        <w:rPr>
          <w:rFonts w:hint="eastAsia" w:ascii="仿宋" w:hAnsi="仿宋" w:eastAsia="仿宋" w:cs="仿宋"/>
          <w:bCs/>
          <w:color w:val="auto"/>
          <w:sz w:val="28"/>
          <w:szCs w:val="28"/>
          <w:highlight w:val="none"/>
          <w:lang w:val="en-US" w:eastAsia="zh-CN"/>
        </w:rPr>
        <w:t>；</w:t>
      </w:r>
    </w:p>
    <w:p w14:paraId="685AD4BE">
      <w:pPr>
        <w:numPr>
          <w:ilvl w:val="0"/>
          <w:numId w:val="4"/>
        </w:numPr>
        <w:ind w:left="0" w:leftChars="0" w:firstLine="0" w:firstLineChars="0"/>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布吉南网格金排社区禾坑吓圩六巷安装插销5个</w:t>
      </w:r>
      <w:r>
        <w:rPr>
          <w:rFonts w:hint="eastAsia" w:ascii="仿宋" w:hAnsi="仿宋" w:eastAsia="仿宋" w:cs="仿宋"/>
          <w:bCs/>
          <w:color w:val="auto"/>
          <w:sz w:val="28"/>
          <w:szCs w:val="28"/>
          <w:highlight w:val="none"/>
          <w:lang w:val="en-US" w:eastAsia="zh-CN"/>
        </w:rPr>
        <w:t>；</w:t>
      </w:r>
    </w:p>
    <w:p w14:paraId="32C47E8D">
      <w:pPr>
        <w:numPr>
          <w:ilvl w:val="0"/>
          <w:numId w:val="4"/>
        </w:numPr>
        <w:ind w:left="0" w:leftChars="0" w:firstLine="0" w:firstLineChars="0"/>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布吉南网格金排社区，东方盛世花园D栋右侧垃圾桶处更换B125污水井盖1套安装防坠网一个</w:t>
      </w:r>
      <w:r>
        <w:rPr>
          <w:rFonts w:hint="eastAsia" w:ascii="仿宋" w:hAnsi="仿宋" w:eastAsia="仿宋" w:cs="仿宋"/>
          <w:bCs/>
          <w:color w:val="auto"/>
          <w:sz w:val="28"/>
          <w:szCs w:val="28"/>
          <w:highlight w:val="none"/>
          <w:lang w:val="en-US" w:eastAsia="zh-CN"/>
        </w:rPr>
        <w:t>；</w:t>
      </w:r>
    </w:p>
    <w:p w14:paraId="7EBA2758">
      <w:pPr>
        <w:numPr>
          <w:ilvl w:val="0"/>
          <w:numId w:val="4"/>
        </w:numPr>
        <w:ind w:left="0" w:leftChars="0" w:firstLine="0" w:firstLineChars="0"/>
        <w:rPr>
          <w:rFonts w:hint="default" w:ascii="仿宋" w:hAnsi="仿宋" w:eastAsia="仿宋" w:cs="仿宋"/>
          <w:b w:val="0"/>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布吉南金排社区东方盛世小区D栋对面草坪处更换雨水井盖1座，</w:t>
      </w:r>
      <w:r>
        <w:rPr>
          <w:rFonts w:hint="default" w:ascii="仿宋" w:hAnsi="仿宋" w:eastAsia="仿宋" w:cs="仿宋"/>
          <w:b w:val="0"/>
          <w:bCs/>
          <w:color w:val="auto"/>
          <w:sz w:val="28"/>
          <w:szCs w:val="28"/>
          <w:highlight w:val="none"/>
          <w:lang w:val="en-US" w:eastAsia="zh-CN"/>
        </w:rPr>
        <w:t>开挖：长5米，深1.6米，宽1米PE200管：5米</w:t>
      </w:r>
      <w:r>
        <w:rPr>
          <w:rFonts w:hint="eastAsia" w:ascii="仿宋" w:hAnsi="仿宋" w:eastAsia="仿宋" w:cs="仿宋"/>
          <w:b w:val="0"/>
          <w:bCs/>
          <w:color w:val="auto"/>
          <w:sz w:val="28"/>
          <w:szCs w:val="28"/>
          <w:highlight w:val="none"/>
          <w:lang w:val="en-US" w:eastAsia="zh-CN"/>
        </w:rPr>
        <w:t>，</w:t>
      </w:r>
      <w:r>
        <w:rPr>
          <w:rFonts w:hint="default" w:ascii="仿宋" w:hAnsi="仿宋" w:eastAsia="仿宋" w:cs="仿宋"/>
          <w:b w:val="0"/>
          <w:bCs/>
          <w:color w:val="auto"/>
          <w:sz w:val="28"/>
          <w:szCs w:val="28"/>
          <w:highlight w:val="none"/>
          <w:lang w:val="en-US" w:eastAsia="zh-CN"/>
        </w:rPr>
        <w:t>B125井盖一套</w:t>
      </w:r>
      <w:r>
        <w:rPr>
          <w:rFonts w:hint="eastAsia" w:ascii="仿宋" w:hAnsi="仿宋" w:eastAsia="仿宋" w:cs="仿宋"/>
          <w:b w:val="0"/>
          <w:bCs/>
          <w:color w:val="auto"/>
          <w:sz w:val="28"/>
          <w:szCs w:val="28"/>
          <w:highlight w:val="none"/>
          <w:lang w:val="en-US" w:eastAsia="zh-CN"/>
        </w:rPr>
        <w:t>，</w:t>
      </w:r>
      <w:r>
        <w:rPr>
          <w:rFonts w:hint="default" w:ascii="仿宋" w:hAnsi="仿宋" w:eastAsia="仿宋" w:cs="仿宋"/>
          <w:b w:val="0"/>
          <w:bCs/>
          <w:color w:val="auto"/>
          <w:sz w:val="28"/>
          <w:szCs w:val="28"/>
          <w:highlight w:val="none"/>
          <w:lang w:val="en-US" w:eastAsia="zh-CN"/>
        </w:rPr>
        <w:t>绿化移植及恢复：5平方米</w:t>
      </w:r>
      <w:r>
        <w:rPr>
          <w:rFonts w:hint="eastAsia" w:ascii="仿宋" w:hAnsi="仿宋" w:eastAsia="仿宋" w:cs="仿宋"/>
          <w:b w:val="0"/>
          <w:bCs/>
          <w:color w:val="auto"/>
          <w:sz w:val="28"/>
          <w:szCs w:val="28"/>
          <w:highlight w:val="none"/>
          <w:lang w:val="en-US" w:eastAsia="zh-CN"/>
        </w:rPr>
        <w:t>；</w:t>
      </w:r>
    </w:p>
    <w:p w14:paraId="062336D5">
      <w:pPr>
        <w:numPr>
          <w:ilvl w:val="0"/>
          <w:numId w:val="4"/>
        </w:numPr>
        <w:ind w:left="0" w:leftChars="0" w:firstLine="0" w:firstLineChars="0"/>
        <w:rPr>
          <w:rFonts w:ascii="仿宋" w:hAnsi="仿宋" w:eastAsia="仿宋"/>
          <w:b w:val="0"/>
          <w:bCs/>
          <w:color w:val="000000"/>
          <w:sz w:val="28"/>
          <w:szCs w:val="28"/>
        </w:rPr>
      </w:pPr>
      <w:r>
        <w:rPr>
          <w:rFonts w:hint="default" w:ascii="仿宋" w:hAnsi="仿宋" w:eastAsia="仿宋" w:cs="仿宋"/>
          <w:b w:val="0"/>
          <w:bCs/>
          <w:color w:val="auto"/>
          <w:sz w:val="28"/>
          <w:szCs w:val="28"/>
          <w:highlight w:val="none"/>
          <w:lang w:val="en-US" w:eastAsia="zh-CN"/>
        </w:rPr>
        <w:t>布吉南网格金排社区禾坑吓圩六巷与四巷修复B125污水井盖1</w:t>
      </w:r>
      <w:r>
        <w:rPr>
          <w:rFonts w:hint="eastAsia" w:ascii="仿宋" w:hAnsi="仿宋" w:eastAsia="仿宋" w:cs="仿宋"/>
          <w:b w:val="0"/>
          <w:bCs/>
          <w:color w:val="auto"/>
          <w:sz w:val="28"/>
          <w:szCs w:val="28"/>
          <w:highlight w:val="none"/>
          <w:lang w:val="en-US" w:eastAsia="zh-CN"/>
        </w:rPr>
        <w:t>座；</w:t>
      </w:r>
    </w:p>
    <w:p w14:paraId="4622A3CD">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布吉南网格金排社区金坑山庄九巷11-号大门处修复雨水篦1个</w:t>
      </w:r>
      <w:r>
        <w:rPr>
          <w:rFonts w:hint="eastAsia" w:ascii="仿宋" w:hAnsi="仿宋" w:eastAsia="仿宋"/>
          <w:b w:val="0"/>
          <w:bCs/>
          <w:color w:val="000000"/>
          <w:sz w:val="28"/>
          <w:szCs w:val="28"/>
          <w:lang w:val="en-US" w:eastAsia="zh-CN"/>
        </w:rPr>
        <w:t>;</w:t>
      </w:r>
    </w:p>
    <w:p w14:paraId="7DD63E8C">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布吉南网格，国展社区荣华路192号百合外国语学校春雷小学后门回填修复雨水篦1个</w:t>
      </w:r>
      <w:r>
        <w:rPr>
          <w:rFonts w:hint="eastAsia" w:ascii="仿宋" w:hAnsi="仿宋" w:eastAsia="仿宋"/>
          <w:b w:val="0"/>
          <w:bCs/>
          <w:color w:val="000000"/>
          <w:sz w:val="28"/>
          <w:szCs w:val="28"/>
          <w:lang w:val="en-US" w:eastAsia="zh-CN"/>
        </w:rPr>
        <w:t>;</w:t>
      </w:r>
    </w:p>
    <w:p w14:paraId="765F7B76">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布吉南网格国展社区中加名园13栋1单元旁更换B125污水井盖1座</w:t>
      </w:r>
      <w:r>
        <w:rPr>
          <w:rFonts w:hint="eastAsia" w:ascii="仿宋" w:hAnsi="仿宋" w:eastAsia="仿宋"/>
          <w:b w:val="0"/>
          <w:bCs/>
          <w:color w:val="000000"/>
          <w:sz w:val="28"/>
          <w:szCs w:val="28"/>
          <w:lang w:val="en-US" w:eastAsia="zh-CN"/>
        </w:rPr>
        <w:t>;</w:t>
      </w:r>
    </w:p>
    <w:p w14:paraId="6C87909A">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布吉南网格罗岗社区，联创工业区小，美宜佳便利店门口更换B125雨水井盖1座</w:t>
      </w:r>
      <w:r>
        <w:rPr>
          <w:rFonts w:hint="eastAsia" w:ascii="仿宋" w:hAnsi="仿宋" w:eastAsia="仿宋"/>
          <w:b w:val="0"/>
          <w:bCs/>
          <w:color w:val="000000"/>
          <w:sz w:val="28"/>
          <w:szCs w:val="28"/>
          <w:lang w:val="en-US" w:eastAsia="zh-CN"/>
        </w:rPr>
        <w:t>;</w:t>
      </w:r>
    </w:p>
    <w:p w14:paraId="71BC6A7D">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布吉南网格罗岗社区百鸽笼公交中转站更换B125污水井盖1座</w:t>
      </w:r>
      <w:r>
        <w:rPr>
          <w:rFonts w:hint="eastAsia" w:ascii="仿宋" w:hAnsi="仿宋" w:eastAsia="仿宋"/>
          <w:b w:val="0"/>
          <w:bCs/>
          <w:color w:val="000000"/>
          <w:sz w:val="28"/>
          <w:szCs w:val="28"/>
          <w:lang w:val="en-US" w:eastAsia="zh-CN"/>
        </w:rPr>
        <w:t>;</w:t>
      </w:r>
    </w:p>
    <w:p w14:paraId="5A899828">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布吉南网格，金排社区，吉星花园大门口处修复雨水篦底座1个</w:t>
      </w:r>
      <w:r>
        <w:rPr>
          <w:rFonts w:hint="eastAsia" w:ascii="仿宋" w:hAnsi="仿宋" w:eastAsia="仿宋"/>
          <w:b w:val="0"/>
          <w:bCs/>
          <w:color w:val="000000"/>
          <w:sz w:val="28"/>
          <w:szCs w:val="28"/>
          <w:lang w:val="en-US" w:eastAsia="zh-CN"/>
        </w:rPr>
        <w:t>;</w:t>
      </w:r>
    </w:p>
    <w:p w14:paraId="4CF0AC27">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布吉南网格金排社区，禾坑草铺更换雨水井盖插销7座</w:t>
      </w:r>
      <w:r>
        <w:rPr>
          <w:rFonts w:hint="eastAsia" w:ascii="仿宋" w:hAnsi="仿宋" w:eastAsia="仿宋"/>
          <w:b w:val="0"/>
          <w:bCs/>
          <w:color w:val="000000"/>
          <w:sz w:val="28"/>
          <w:szCs w:val="28"/>
          <w:lang w:val="en-US" w:eastAsia="zh-CN"/>
        </w:rPr>
        <w:t>;</w:t>
      </w:r>
    </w:p>
    <w:p w14:paraId="3C5EE13A">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布吉南网格罗岗社区，锦龙新村大门口修复雨水井流槽1座</w:t>
      </w:r>
      <w:r>
        <w:rPr>
          <w:rFonts w:hint="eastAsia" w:ascii="仿宋" w:hAnsi="仿宋" w:eastAsia="仿宋"/>
          <w:b w:val="0"/>
          <w:bCs/>
          <w:color w:val="000000"/>
          <w:sz w:val="28"/>
          <w:szCs w:val="28"/>
          <w:lang w:val="en-US" w:eastAsia="zh-CN"/>
        </w:rPr>
        <w:t>;</w:t>
      </w:r>
    </w:p>
    <w:p w14:paraId="1FF651A3">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布吉南网格罗岗社区，锦龙新村4-2旁边修复雨水井流槽1座</w:t>
      </w:r>
      <w:r>
        <w:rPr>
          <w:rFonts w:hint="eastAsia" w:ascii="仿宋" w:hAnsi="仿宋" w:eastAsia="仿宋"/>
          <w:b w:val="0"/>
          <w:bCs/>
          <w:color w:val="000000"/>
          <w:sz w:val="28"/>
          <w:szCs w:val="28"/>
          <w:lang w:val="en-US" w:eastAsia="zh-CN"/>
        </w:rPr>
        <w:t>;</w:t>
      </w:r>
    </w:p>
    <w:p w14:paraId="230765BF">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布吉南网格国展社区百合山庄11栋更换雨水篦1座</w:t>
      </w:r>
      <w:r>
        <w:rPr>
          <w:rFonts w:hint="eastAsia" w:ascii="仿宋" w:hAnsi="仿宋" w:eastAsia="仿宋"/>
          <w:b w:val="0"/>
          <w:bCs/>
          <w:color w:val="000000"/>
          <w:sz w:val="28"/>
          <w:szCs w:val="28"/>
          <w:lang w:val="en-US" w:eastAsia="zh-CN"/>
        </w:rPr>
        <w:t>;</w:t>
      </w:r>
    </w:p>
    <w:p w14:paraId="1364E300">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布吉南网格罗岗社区翔鸽路万象汇停车场出入口处更换B125污水井盖1座，防坠网1个</w:t>
      </w:r>
      <w:r>
        <w:rPr>
          <w:rFonts w:hint="eastAsia" w:ascii="仿宋" w:hAnsi="仿宋" w:eastAsia="仿宋"/>
          <w:b w:val="0"/>
          <w:bCs/>
          <w:color w:val="000000"/>
          <w:sz w:val="28"/>
          <w:szCs w:val="28"/>
          <w:lang w:val="en-US" w:eastAsia="zh-CN"/>
        </w:rPr>
        <w:t>;</w:t>
      </w:r>
    </w:p>
    <w:p w14:paraId="63C18467">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布吉南网格国展社区，荣超花园22栋龙翔跆拳道门口更换B125污水井盖1座</w:t>
      </w:r>
      <w:r>
        <w:rPr>
          <w:rFonts w:hint="eastAsia" w:ascii="仿宋" w:hAnsi="仿宋" w:eastAsia="仿宋"/>
          <w:b w:val="0"/>
          <w:bCs/>
          <w:color w:val="000000"/>
          <w:sz w:val="28"/>
          <w:szCs w:val="28"/>
          <w:lang w:val="en-US" w:eastAsia="zh-CN"/>
        </w:rPr>
        <w:t>;</w:t>
      </w:r>
    </w:p>
    <w:p w14:paraId="75EBE49E">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布吉南网格金排社区南方电力冠通驾校门更换雨水篦1座</w:t>
      </w:r>
      <w:r>
        <w:rPr>
          <w:rFonts w:hint="eastAsia" w:ascii="仿宋" w:hAnsi="仿宋" w:eastAsia="仿宋"/>
          <w:b w:val="0"/>
          <w:bCs/>
          <w:color w:val="000000"/>
          <w:sz w:val="28"/>
          <w:szCs w:val="28"/>
          <w:lang w:val="en-US" w:eastAsia="zh-CN"/>
        </w:rPr>
        <w:t>;</w:t>
      </w:r>
    </w:p>
    <w:p w14:paraId="17585410">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深圳市龙岗区布吉街道布吉西网格布吉社区，李屋西区24号门口更换B125雨水井盖1座</w:t>
      </w:r>
      <w:r>
        <w:rPr>
          <w:rFonts w:hint="eastAsia" w:ascii="仿宋" w:hAnsi="仿宋" w:eastAsia="仿宋"/>
          <w:b w:val="0"/>
          <w:bCs/>
          <w:color w:val="000000"/>
          <w:sz w:val="28"/>
          <w:szCs w:val="28"/>
          <w:lang w:val="en-US" w:eastAsia="zh-CN"/>
        </w:rPr>
        <w:t>;</w:t>
      </w:r>
    </w:p>
    <w:p w14:paraId="0F8AABA0">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布吉街道布吉西网格西门街22-1号门前更换D400雨水井盖1套安装防坠网一个</w:t>
      </w:r>
      <w:r>
        <w:rPr>
          <w:rFonts w:hint="eastAsia" w:ascii="仿宋" w:hAnsi="仿宋" w:eastAsia="仿宋"/>
          <w:b w:val="0"/>
          <w:bCs/>
          <w:color w:val="000000"/>
          <w:sz w:val="28"/>
          <w:szCs w:val="28"/>
          <w:lang w:val="en-US" w:eastAsia="zh-CN"/>
        </w:rPr>
        <w:t>;</w:t>
      </w:r>
    </w:p>
    <w:p w14:paraId="1D51342B">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布吉街道布吉西网格布吉圩社区莲花路怡心苑1号A栋三单元雨水篦回填</w:t>
      </w:r>
      <w:r>
        <w:rPr>
          <w:rFonts w:hint="eastAsia" w:ascii="仿宋" w:hAnsi="仿宋" w:eastAsia="仿宋"/>
          <w:b w:val="0"/>
          <w:bCs/>
          <w:color w:val="000000"/>
          <w:sz w:val="28"/>
          <w:szCs w:val="28"/>
          <w:lang w:val="en-US" w:eastAsia="zh-CN"/>
        </w:rPr>
        <w:t>;</w:t>
      </w:r>
    </w:p>
    <w:p w14:paraId="38DEDA8A">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布吉街道布吉西网格布吉社区格塘路16-1号雨水篦回填</w:t>
      </w:r>
      <w:r>
        <w:rPr>
          <w:rFonts w:hint="eastAsia" w:ascii="仿宋" w:hAnsi="仿宋" w:eastAsia="仿宋"/>
          <w:b w:val="0"/>
          <w:bCs/>
          <w:color w:val="000000"/>
          <w:sz w:val="28"/>
          <w:szCs w:val="28"/>
          <w:lang w:val="en-US" w:eastAsia="zh-CN"/>
        </w:rPr>
        <w:t>1座;</w:t>
      </w:r>
    </w:p>
    <w:p w14:paraId="7FEB35F1">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布吉街道布吉西网格布吉社区格塘路63-1号雨水篦回填</w:t>
      </w:r>
      <w:r>
        <w:rPr>
          <w:rFonts w:hint="eastAsia" w:ascii="仿宋" w:hAnsi="仿宋" w:eastAsia="仿宋"/>
          <w:b w:val="0"/>
          <w:bCs/>
          <w:color w:val="000000"/>
          <w:sz w:val="28"/>
          <w:szCs w:val="28"/>
          <w:lang w:val="en-US" w:eastAsia="zh-CN"/>
        </w:rPr>
        <w:t>1座;</w:t>
      </w:r>
    </w:p>
    <w:p w14:paraId="2EBAD9CE">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布吉西网格龙岭社区龙岭西路5号雨水篦回填</w:t>
      </w:r>
      <w:r>
        <w:rPr>
          <w:rFonts w:hint="eastAsia" w:ascii="仿宋" w:hAnsi="仿宋" w:eastAsia="仿宋"/>
          <w:b w:val="0"/>
          <w:bCs/>
          <w:color w:val="000000"/>
          <w:sz w:val="28"/>
          <w:szCs w:val="28"/>
          <w:lang w:val="en-US" w:eastAsia="zh-CN"/>
        </w:rPr>
        <w:t>1座；</w:t>
      </w:r>
    </w:p>
    <w:p w14:paraId="77F64547">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布吉街道，西网格德兴花园，布吉西环路174-10更换B125污水井盖1座</w:t>
      </w:r>
      <w:r>
        <w:rPr>
          <w:rFonts w:hint="eastAsia" w:ascii="仿宋" w:hAnsi="仿宋" w:eastAsia="仿宋"/>
          <w:b w:val="0"/>
          <w:bCs/>
          <w:color w:val="000000"/>
          <w:sz w:val="28"/>
          <w:szCs w:val="28"/>
          <w:lang w:eastAsia="zh-CN"/>
        </w:rPr>
        <w:t>；</w:t>
      </w:r>
    </w:p>
    <w:p w14:paraId="41822474">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布吉街道，西网格德兴花园，布吉西环路174-10号，(北方饺子)正门口更换B125污水井盖1座</w:t>
      </w:r>
      <w:r>
        <w:rPr>
          <w:rFonts w:hint="eastAsia" w:ascii="仿宋" w:hAnsi="仿宋" w:eastAsia="仿宋"/>
          <w:b w:val="0"/>
          <w:bCs/>
          <w:color w:val="000000"/>
          <w:sz w:val="28"/>
          <w:szCs w:val="28"/>
          <w:lang w:eastAsia="zh-CN"/>
        </w:rPr>
        <w:t>；</w:t>
      </w:r>
    </w:p>
    <w:p w14:paraId="61ECCA9A">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布吉街道布吉中网格长龙社区，长龙花园后方长龙路66号门前更换2个雨水篦（自购）</w:t>
      </w:r>
      <w:r>
        <w:rPr>
          <w:rFonts w:hint="eastAsia" w:ascii="仿宋" w:hAnsi="仿宋" w:eastAsia="仿宋"/>
          <w:b w:val="0"/>
          <w:bCs/>
          <w:color w:val="000000"/>
          <w:sz w:val="28"/>
          <w:szCs w:val="28"/>
          <w:lang w:eastAsia="zh-CN"/>
        </w:rPr>
        <w:t>；</w:t>
      </w:r>
    </w:p>
    <w:p w14:paraId="2EC86948">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布吉街道文景社区中网格大世纪兴旺来门前修复2个污水井壁</w:t>
      </w:r>
      <w:r>
        <w:rPr>
          <w:rFonts w:hint="eastAsia" w:ascii="仿宋" w:hAnsi="仿宋" w:eastAsia="仿宋"/>
          <w:b w:val="0"/>
          <w:bCs/>
          <w:color w:val="000000"/>
          <w:sz w:val="28"/>
          <w:szCs w:val="28"/>
          <w:lang w:eastAsia="zh-CN"/>
        </w:rPr>
        <w:t>；</w:t>
      </w:r>
    </w:p>
    <w:p w14:paraId="65BD6E38">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布吉街道南三社区吉政路中国南方电网布吉营业厅I(龙岗区地方税务局布吉税务所修复1个雨水井壁</w:t>
      </w:r>
      <w:r>
        <w:rPr>
          <w:rFonts w:hint="eastAsia" w:ascii="仿宋" w:hAnsi="仿宋" w:eastAsia="仿宋"/>
          <w:b w:val="0"/>
          <w:bCs/>
          <w:color w:val="000000"/>
          <w:sz w:val="28"/>
          <w:szCs w:val="28"/>
          <w:lang w:eastAsia="zh-CN"/>
        </w:rPr>
        <w:t>；</w:t>
      </w:r>
    </w:p>
    <w:p w14:paraId="2773868A">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布吉街道中网格南三社区中海医院保安亭门前更换D400污水井1座</w:t>
      </w:r>
      <w:r>
        <w:rPr>
          <w:rFonts w:hint="eastAsia" w:ascii="仿宋" w:hAnsi="仿宋" w:eastAsia="仿宋"/>
          <w:b w:val="0"/>
          <w:bCs/>
          <w:color w:val="000000"/>
          <w:sz w:val="28"/>
          <w:szCs w:val="28"/>
          <w:lang w:eastAsia="zh-CN"/>
        </w:rPr>
        <w:t>；</w:t>
      </w:r>
    </w:p>
    <w:p w14:paraId="39673534">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布吉街道长龙社区长龙七区八巷6-4路面更换600*600污水井1座</w:t>
      </w:r>
      <w:r>
        <w:rPr>
          <w:rFonts w:hint="eastAsia" w:ascii="仿宋" w:hAnsi="仿宋" w:eastAsia="仿宋"/>
          <w:b w:val="0"/>
          <w:bCs/>
          <w:color w:val="000000"/>
          <w:sz w:val="28"/>
          <w:szCs w:val="28"/>
          <w:lang w:eastAsia="zh-CN"/>
        </w:rPr>
        <w:t>；</w:t>
      </w:r>
    </w:p>
    <w:p w14:paraId="30E8D820">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布吉街道布吉中网格长龙社区，长龙七区一巷7-3号门旁维修方形污水井1座</w:t>
      </w:r>
      <w:r>
        <w:rPr>
          <w:rFonts w:hint="eastAsia" w:ascii="仿宋" w:hAnsi="仿宋" w:eastAsia="仿宋"/>
          <w:b w:val="0"/>
          <w:bCs/>
          <w:color w:val="000000"/>
          <w:sz w:val="28"/>
          <w:szCs w:val="28"/>
          <w:lang w:eastAsia="zh-CN"/>
        </w:rPr>
        <w:t>；</w:t>
      </w:r>
    </w:p>
    <w:p w14:paraId="4B8F0FF9">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布吉街道南三社区新三村新围三巷1-4号更换B215污水井盖</w:t>
      </w:r>
      <w:r>
        <w:rPr>
          <w:rFonts w:hint="eastAsia" w:ascii="仿宋" w:hAnsi="仿宋" w:eastAsia="仿宋"/>
          <w:b w:val="0"/>
          <w:bCs/>
          <w:color w:val="000000"/>
          <w:sz w:val="28"/>
          <w:szCs w:val="28"/>
          <w:lang w:eastAsia="zh-CN"/>
        </w:rPr>
        <w:t>；</w:t>
      </w:r>
    </w:p>
    <w:p w14:paraId="1CA4FEB8">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布吉街道南三社区新三村西区23巷5-2路面更换1座600*600方形污水井（自购）</w:t>
      </w:r>
      <w:r>
        <w:rPr>
          <w:rFonts w:hint="eastAsia" w:ascii="仿宋" w:hAnsi="仿宋" w:eastAsia="仿宋"/>
          <w:b w:val="0"/>
          <w:bCs/>
          <w:color w:val="000000"/>
          <w:sz w:val="28"/>
          <w:szCs w:val="28"/>
          <w:lang w:eastAsia="zh-CN"/>
        </w:rPr>
        <w:t>；</w:t>
      </w:r>
    </w:p>
    <w:p w14:paraId="1F9274B3">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布吉街道布吉中网格南三社区，新三村东区2巷1号修复450*750雨水篦1个</w:t>
      </w:r>
      <w:r>
        <w:rPr>
          <w:rFonts w:hint="eastAsia" w:ascii="仿宋" w:hAnsi="仿宋" w:eastAsia="仿宋"/>
          <w:b w:val="0"/>
          <w:bCs/>
          <w:color w:val="000000"/>
          <w:sz w:val="28"/>
          <w:szCs w:val="28"/>
          <w:lang w:eastAsia="zh-CN"/>
        </w:rPr>
        <w:t>；</w:t>
      </w:r>
    </w:p>
    <w:p w14:paraId="60C6C886">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布吉街道南三社区新三村新围三巷2-1号更换B125污水井盖，安装防坠网1个</w:t>
      </w:r>
      <w:r>
        <w:rPr>
          <w:rFonts w:hint="eastAsia" w:ascii="仿宋" w:hAnsi="仿宋" w:eastAsia="仿宋"/>
          <w:b w:val="0"/>
          <w:bCs/>
          <w:color w:val="000000"/>
          <w:sz w:val="28"/>
          <w:szCs w:val="28"/>
          <w:lang w:eastAsia="zh-CN"/>
        </w:rPr>
        <w:t>；</w:t>
      </w:r>
    </w:p>
    <w:p w14:paraId="21B5C122">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布吉街道布吉中网格文景社区，富丽新村吉庆路30附17前污水井内管封堵1处</w:t>
      </w:r>
      <w:r>
        <w:rPr>
          <w:rFonts w:hint="eastAsia" w:ascii="仿宋" w:hAnsi="仿宋" w:eastAsia="仿宋"/>
          <w:b w:val="0"/>
          <w:bCs/>
          <w:color w:val="000000"/>
          <w:sz w:val="28"/>
          <w:szCs w:val="28"/>
          <w:lang w:eastAsia="zh-CN"/>
        </w:rPr>
        <w:t>；</w:t>
      </w:r>
    </w:p>
    <w:p w14:paraId="735A32DA">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布吉街道布吉中网格南三社区，新三村西区五巷四号更换B125雨水井盖，安装防坠网1个</w:t>
      </w:r>
      <w:r>
        <w:rPr>
          <w:rFonts w:hint="eastAsia" w:ascii="仿宋" w:hAnsi="仿宋" w:eastAsia="仿宋"/>
          <w:b w:val="0"/>
          <w:bCs/>
          <w:color w:val="000000"/>
          <w:sz w:val="28"/>
          <w:szCs w:val="28"/>
          <w:lang w:eastAsia="zh-CN"/>
        </w:rPr>
        <w:t>；</w:t>
      </w:r>
    </w:p>
    <w:p w14:paraId="65E3FF56">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布吉街道南三社区南夏村金运路66-4路面更换B125污水井盖</w:t>
      </w:r>
      <w:r>
        <w:rPr>
          <w:rFonts w:hint="eastAsia" w:ascii="仿宋" w:hAnsi="仿宋" w:eastAsia="仿宋"/>
          <w:b w:val="0"/>
          <w:bCs/>
          <w:color w:val="000000"/>
          <w:sz w:val="28"/>
          <w:szCs w:val="28"/>
          <w:lang w:val="en-US" w:eastAsia="zh-CN"/>
        </w:rPr>
        <w:t>1座；</w:t>
      </w:r>
    </w:p>
    <w:p w14:paraId="38327472">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布吉街道南三社区，金运路169-20塘径水中段健康标识牌旁混流管DN500两边管道需接通，长度约2米。以及排口围堰破掉</w:t>
      </w:r>
      <w:r>
        <w:rPr>
          <w:rFonts w:hint="eastAsia" w:ascii="仿宋" w:hAnsi="仿宋" w:eastAsia="仿宋"/>
          <w:b w:val="0"/>
          <w:bCs/>
          <w:color w:val="000000"/>
          <w:sz w:val="28"/>
          <w:szCs w:val="28"/>
          <w:lang w:eastAsia="zh-CN"/>
        </w:rPr>
        <w:t>；</w:t>
      </w:r>
    </w:p>
    <w:p w14:paraId="6DCB9EED">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布吉街道长龙社区长龙二区六巷4-4路面更换B125污水井盖1个，安装防坠网1个</w:t>
      </w:r>
      <w:r>
        <w:rPr>
          <w:rFonts w:hint="eastAsia" w:ascii="仿宋" w:hAnsi="仿宋" w:eastAsia="仿宋"/>
          <w:b w:val="0"/>
          <w:bCs/>
          <w:color w:val="000000"/>
          <w:sz w:val="28"/>
          <w:szCs w:val="28"/>
          <w:lang w:eastAsia="zh-CN"/>
        </w:rPr>
        <w:t>；</w:t>
      </w:r>
    </w:p>
    <w:p w14:paraId="690163B8">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布吉街道文景社区吉庆路12-8万春堂药店门前雨水井室重新砌筑及更换雨水蓖子</w:t>
      </w:r>
      <w:r>
        <w:rPr>
          <w:rFonts w:hint="eastAsia" w:ascii="仿宋" w:hAnsi="仿宋" w:eastAsia="仿宋"/>
          <w:b w:val="0"/>
          <w:bCs/>
          <w:color w:val="000000"/>
          <w:sz w:val="28"/>
          <w:szCs w:val="28"/>
          <w:lang w:eastAsia="zh-CN"/>
        </w:rPr>
        <w:t>；</w:t>
      </w:r>
    </w:p>
    <w:p w14:paraId="41CA801C">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布吉街道布吉中网格，文景社区，联合水产门前修复450*750雨水篦1座</w:t>
      </w:r>
      <w:r>
        <w:rPr>
          <w:rFonts w:hint="eastAsia" w:ascii="仿宋" w:hAnsi="仿宋" w:eastAsia="仿宋"/>
          <w:b w:val="0"/>
          <w:bCs/>
          <w:color w:val="000000"/>
          <w:sz w:val="28"/>
          <w:szCs w:val="28"/>
          <w:lang w:eastAsia="zh-CN"/>
        </w:rPr>
        <w:t>；</w:t>
      </w:r>
    </w:p>
    <w:p w14:paraId="172D9980">
      <w:pPr>
        <w:numPr>
          <w:ilvl w:val="0"/>
          <w:numId w:val="4"/>
        </w:numPr>
        <w:ind w:left="0" w:leftChars="0" w:firstLine="0" w:firstLineChars="0"/>
        <w:rPr>
          <w:rFonts w:ascii="仿宋" w:hAnsi="仿宋" w:eastAsia="仿宋"/>
          <w:b w:val="0"/>
          <w:bCs/>
          <w:color w:val="000000"/>
          <w:sz w:val="28"/>
          <w:szCs w:val="28"/>
        </w:rPr>
      </w:pPr>
      <w:r>
        <w:rPr>
          <w:rFonts w:hint="eastAsia" w:ascii="仿宋" w:hAnsi="仿宋" w:eastAsia="仿宋"/>
          <w:b w:val="0"/>
          <w:bCs/>
          <w:color w:val="000000"/>
          <w:sz w:val="28"/>
          <w:szCs w:val="28"/>
        </w:rPr>
        <w:t>布吉街道南三社区新三村东区二巷1-11号更换D400污水井盖1座</w:t>
      </w:r>
      <w:r>
        <w:rPr>
          <w:rFonts w:hint="eastAsia" w:ascii="仿宋" w:hAnsi="仿宋" w:eastAsia="仿宋"/>
          <w:b w:val="0"/>
          <w:bCs/>
          <w:color w:val="000000"/>
          <w:sz w:val="28"/>
          <w:szCs w:val="28"/>
          <w:lang w:eastAsia="zh-CN"/>
        </w:rPr>
        <w:t>；</w:t>
      </w:r>
    </w:p>
    <w:p w14:paraId="2B520339">
      <w:pPr>
        <w:numPr>
          <w:ilvl w:val="0"/>
          <w:numId w:val="0"/>
        </w:numPr>
        <w:ind w:leftChars="0"/>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14:paraId="45AB1342">
      <w:pPr>
        <w:ind w:firstLine="560" w:firstLineChars="200"/>
        <w:rPr>
          <w:rFonts w:ascii="仿宋" w:hAnsi="仿宋" w:eastAsia="仿宋"/>
          <w:color w:val="000000"/>
          <w:sz w:val="28"/>
          <w:szCs w:val="28"/>
        </w:rPr>
      </w:pPr>
      <w:r>
        <w:rPr>
          <w:rFonts w:ascii="仿宋" w:hAnsi="仿宋" w:eastAsia="仿宋"/>
          <w:color w:val="000000"/>
          <w:sz w:val="28"/>
          <w:szCs w:val="28"/>
        </w:rPr>
        <w:t>采购方式：</w:t>
      </w:r>
      <w:r>
        <w:rPr>
          <w:rFonts w:hint="eastAsia" w:ascii="仿宋" w:hAnsi="仿宋" w:eastAsia="仿宋"/>
          <w:color w:val="000000"/>
          <w:sz w:val="28"/>
          <w:szCs w:val="28"/>
          <w:lang w:eastAsia="zh-CN"/>
        </w:rPr>
        <w:t>择优</w:t>
      </w:r>
    </w:p>
    <w:p w14:paraId="34739657">
      <w:pPr>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由深圳市泰源佳建设工程有限公司（根据实施外协队伍选择）</w:t>
      </w:r>
      <w:r>
        <w:rPr>
          <w:rFonts w:hint="eastAsia" w:ascii="仿宋" w:hAnsi="仿宋" w:eastAsia="仿宋"/>
          <w:color w:val="auto"/>
          <w:sz w:val="28"/>
          <w:szCs w:val="28"/>
        </w:rPr>
        <w:t>负责抢修。</w:t>
      </w:r>
    </w:p>
    <w:p w14:paraId="34393857">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理由</w:t>
      </w:r>
      <w:r>
        <w:rPr>
          <w:rFonts w:ascii="仿宋" w:hAnsi="仿宋" w:eastAsia="仿宋"/>
          <w:color w:val="auto"/>
          <w:sz w:val="28"/>
          <w:szCs w:val="28"/>
        </w:rPr>
        <w:t>：</w:t>
      </w:r>
      <w:r>
        <w:rPr>
          <w:rFonts w:hint="eastAsia" w:ascii="仿宋" w:hAnsi="仿宋" w:eastAsia="仿宋"/>
          <w:color w:val="auto"/>
          <w:sz w:val="28"/>
          <w:szCs w:val="28"/>
        </w:rPr>
        <w:t>该抢修项目紧急，现已完成该抢修任务。</w:t>
      </w:r>
      <w:r>
        <w:rPr>
          <w:rFonts w:hint="eastAsia" w:ascii="仿宋" w:hAnsi="仿宋" w:eastAsia="仿宋"/>
          <w:color w:val="auto"/>
          <w:sz w:val="28"/>
          <w:szCs w:val="28"/>
          <w:lang w:val="en-US" w:eastAsia="zh-CN"/>
        </w:rPr>
        <w:t>2024年12</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日进场，</w:t>
      </w:r>
      <w:r>
        <w:rPr>
          <w:rFonts w:hint="eastAsia" w:ascii="仿宋" w:hAnsi="仿宋" w:eastAsia="仿宋"/>
          <w:color w:val="auto"/>
          <w:sz w:val="28"/>
          <w:szCs w:val="28"/>
          <w:lang w:val="en-US" w:eastAsia="zh-CN"/>
        </w:rPr>
        <w:t>2024年12</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31</w:t>
      </w:r>
      <w:r>
        <w:rPr>
          <w:rFonts w:hint="eastAsia" w:ascii="仿宋" w:hAnsi="仿宋" w:eastAsia="仿宋"/>
          <w:color w:val="auto"/>
          <w:sz w:val="28"/>
          <w:szCs w:val="28"/>
        </w:rPr>
        <w:t>日完成。</w:t>
      </w:r>
      <w:r>
        <w:rPr>
          <w:rFonts w:hint="eastAsia" w:ascii="仿宋" w:hAnsi="仿宋" w:eastAsia="仿宋"/>
          <w:color w:val="auto"/>
          <w:sz w:val="28"/>
          <w:szCs w:val="28"/>
          <w:lang w:val="en-US" w:eastAsia="zh-CN"/>
        </w:rPr>
        <w:t>本项目按照《深圳市环境水务集团有限公司 深圳市水务（集团）有限公司采购实施细则（修订）》第一款执行。</w:t>
      </w:r>
    </w:p>
    <w:p w14:paraId="59554BFF">
      <w:pPr>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第十条【向年度供应商的二次采购】</w:t>
      </w:r>
      <w:r>
        <w:rPr>
          <w:rFonts w:hint="eastAsia" w:ascii="仿宋" w:hAnsi="仿宋" w:eastAsia="仿宋" w:cs="仿宋"/>
          <w:color w:val="000000"/>
          <w:sz w:val="28"/>
        </w:rPr>
        <w:t>向年度供应商的二次采购，可通过唯一年度商采购、按约定比例采购、择优或抽签等方式实施，该类采购项目按D类采购项目</w:t>
      </w:r>
      <w:r>
        <w:rPr>
          <w:rFonts w:hint="eastAsia" w:ascii="仿宋" w:hAnsi="仿宋" w:eastAsia="仿宋" w:cs="仿宋"/>
          <w:color w:val="000000"/>
          <w:sz w:val="28"/>
          <w:lang w:val="en-US" w:eastAsia="zh-CN"/>
        </w:rPr>
        <w:t>的</w:t>
      </w:r>
      <w:r>
        <w:rPr>
          <w:rFonts w:hint="eastAsia" w:ascii="仿宋" w:hAnsi="仿宋" w:eastAsia="仿宋" w:cs="仿宋"/>
          <w:color w:val="000000"/>
          <w:sz w:val="28"/>
        </w:rPr>
        <w:t>规定执行</w:t>
      </w:r>
      <w:r>
        <w:rPr>
          <w:rFonts w:hint="eastAsia" w:ascii="仿宋" w:hAnsi="仿宋" w:eastAsia="仿宋" w:cs="仿宋"/>
          <w:color w:val="000000"/>
          <w:sz w:val="28"/>
          <w:lang w:val="en-US" w:eastAsia="zh-CN"/>
        </w:rPr>
        <w:t>审批</w:t>
      </w:r>
      <w:r>
        <w:rPr>
          <w:rFonts w:hint="eastAsia" w:ascii="仿宋" w:hAnsi="仿宋" w:eastAsia="仿宋" w:cs="仿宋"/>
          <w:color w:val="000000"/>
          <w:sz w:val="28"/>
        </w:rPr>
        <w:t>。确定年度供应商时，未录入阳光采购平台的，二次采购时，应进行录入。</w:t>
      </w:r>
    </w:p>
    <w:p w14:paraId="1D53D54B">
      <w:pPr>
        <w:pStyle w:val="2"/>
        <w:keepNext w:val="0"/>
        <w:keepLines w:val="0"/>
        <w:pageBreakBefore w:val="0"/>
        <w:widowControl w:val="0"/>
        <w:numPr>
          <w:ilvl w:val="1"/>
          <w:numId w:val="0"/>
        </w:numPr>
        <w:kinsoku/>
        <w:wordWrap/>
        <w:overflowPunct/>
        <w:topLinePunct w:val="0"/>
        <w:autoSpaceDE/>
        <w:autoSpaceDN/>
        <w:bidi w:val="0"/>
        <w:adjustRightInd/>
        <w:spacing w:before="0" w:after="0" w:line="560" w:lineRule="exact"/>
        <w:ind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第二十六条【D类采购项目的相关规定】D类采购项目原则上无需公开招标。一般应按以下原则选择采购方式：</w:t>
      </w:r>
    </w:p>
    <w:p w14:paraId="3F0129F4">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D类采购项目应优先向年度供应商采购，年度供应商不能满足采购需求的，应优先选择公开竞争性谈判、公开询价或公开竞价等公开性采购方式。公开性采购方式难以实施的，经审批后也可采用邀请竞争性谈判、邀请询价、邀请竞价等竞争性采购方式实施采购；</w:t>
      </w:r>
    </w:p>
    <w:p w14:paraId="2309A0FE">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D类采购项目满足本细则第二十三条、第二十四条和第二十五条中有关单一来源采购情形之一的，经审批后，可选择单一来源方式采购；</w:t>
      </w:r>
    </w:p>
    <w:p w14:paraId="1625FD30">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D类采购项目中低值高频的通用类货物采购可在满足国资监管要求的采购平台上直接采购；</w:t>
      </w:r>
    </w:p>
    <w:p w14:paraId="239F63FD">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sz w:val="28"/>
          <w:lang w:val="en-US" w:eastAsia="zh-CN"/>
        </w:rPr>
      </w:pPr>
      <w:r>
        <w:rPr>
          <w:rFonts w:hint="eastAsia" w:ascii="仿宋" w:hAnsi="仿宋" w:eastAsia="仿宋" w:cs="仿宋"/>
          <w:color w:val="000000"/>
          <w:kern w:val="2"/>
          <w:sz w:val="28"/>
          <w:szCs w:val="22"/>
          <w:lang w:val="en-US" w:eastAsia="zh-CN" w:bidi="ar-SA"/>
        </w:rPr>
        <w:t>合同估算价不超过2万元的小额采购项目，在保证采购过程可追溯，采购资料完整的情况下，按照竞争优先的原则，由采购单位自行决定采购方式。</w:t>
      </w:r>
    </w:p>
    <w:p w14:paraId="5171FCFC">
      <w:pPr>
        <w:ind w:firstLine="560" w:firstLineChars="200"/>
        <w:rPr>
          <w:rFonts w:hint="eastAsia"/>
        </w:rPr>
      </w:pPr>
      <w:r>
        <w:rPr>
          <w:rFonts w:hint="eastAsia" w:ascii="仿宋" w:hAnsi="仿宋" w:eastAsia="仿宋"/>
          <w:color w:val="auto"/>
          <w:sz w:val="28"/>
          <w:szCs w:val="28"/>
          <w:lang w:val="en-US" w:eastAsia="zh-CN"/>
        </w:rPr>
        <w:t>本项目属小额管网维抢修工程项目，根据“深圳市水务（集团）有限公司布沙分公司2023-2025年度小额管网工程改造及管网应急维抢修队伍选定（招标编号：BSGC-2023-009）”通过择优方式确定深圳市泰源佳建设工程有限公司、深圳市信宇建筑工程有限公司、中建河图建设有限公司、深圳市建宏达建设实业有限公司作为分公司小额管网工程改造及管网应急维抢修队伍。考虑深圳市泰源佳建设工程有限公司（根据实施外协队伍选择）技术能力较强、有丰富的应急维抢修经验，故采用择优方式选择该队伍承担该项零星维修工作。</w:t>
      </w:r>
    </w:p>
    <w:p w14:paraId="2308C375">
      <w:pPr>
        <w:rPr>
          <w:rFonts w:ascii="仿宋" w:hAnsi="仿宋" w:eastAsia="仿宋"/>
          <w:b/>
          <w:color w:val="000000"/>
          <w:sz w:val="28"/>
          <w:szCs w:val="28"/>
        </w:rPr>
      </w:pPr>
      <w:r>
        <w:rPr>
          <w:rFonts w:hint="eastAsia" w:ascii="仿宋" w:hAnsi="仿宋" w:eastAsia="仿宋"/>
          <w:b/>
          <w:color w:val="000000"/>
          <w:sz w:val="28"/>
          <w:szCs w:val="28"/>
        </w:rPr>
        <w:t>三、招标控制价</w:t>
      </w:r>
    </w:p>
    <w:p w14:paraId="79A5D7F2">
      <w:pPr>
        <w:ind w:firstLine="560" w:firstLineChars="200"/>
        <w:rPr>
          <w:rFonts w:hint="eastAsia"/>
        </w:rPr>
      </w:pPr>
      <w:r>
        <w:rPr>
          <w:rFonts w:hint="eastAsia" w:ascii="仿宋" w:hAnsi="仿宋" w:eastAsia="仿宋"/>
          <w:color w:val="000000"/>
          <w:sz w:val="28"/>
          <w:szCs w:val="28"/>
          <w:lang w:val="en-US" w:eastAsia="zh-CN"/>
        </w:rPr>
        <w:t>预算金额：8万元，以工程实际清单量为准，最终结算以第三方审计价为准。</w:t>
      </w:r>
    </w:p>
    <w:p w14:paraId="24078E81">
      <w:pPr>
        <w:rPr>
          <w:rFonts w:hint="default" w:ascii="仿宋" w:hAnsi="仿宋" w:eastAsia="仿宋"/>
          <w:b/>
          <w:color w:val="000000"/>
          <w:sz w:val="28"/>
          <w:szCs w:val="28"/>
          <w:lang w:val="en-US" w:eastAsia="zh-CN"/>
        </w:rPr>
      </w:pPr>
      <w:r>
        <w:rPr>
          <w:rFonts w:hint="eastAsia" w:ascii="仿宋" w:hAnsi="仿宋" w:eastAsia="仿宋"/>
          <w:b/>
          <w:color w:val="000000"/>
          <w:sz w:val="28"/>
          <w:szCs w:val="28"/>
          <w:lang w:val="en-US" w:eastAsia="zh-CN"/>
        </w:rPr>
        <w:t>四</w:t>
      </w: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合同特殊条款</w:t>
      </w:r>
    </w:p>
    <w:p w14:paraId="00CF5347">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14:paraId="2AF93D8C">
      <w:pPr>
        <w:ind w:left="420"/>
        <w:jc w:val="righ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布沙分公司</w:t>
      </w:r>
      <w:r>
        <w:rPr>
          <w:rFonts w:hint="eastAsia" w:ascii="仿宋" w:hAnsi="仿宋" w:eastAsia="仿宋"/>
          <w:color w:val="000000" w:themeColor="text1"/>
          <w:sz w:val="28"/>
          <w:szCs w:val="28"/>
          <w:lang w:val="en-US" w:eastAsia="zh-CN"/>
          <w14:textFill>
            <w14:solidFill>
              <w14:schemeClr w14:val="tx1"/>
            </w14:solidFill>
          </w14:textFill>
        </w:rPr>
        <w:t>布吉水务所</w:t>
      </w:r>
    </w:p>
    <w:p w14:paraId="28A548E7">
      <w:pPr>
        <w:ind w:left="420" w:right="280"/>
        <w:jc w:val="right"/>
        <w:rPr>
          <w:rFonts w:hint="default" w:ascii="仿宋" w:hAnsi="仿宋" w:eastAsia="仿宋" w:cs="仿宋"/>
          <w:bCs/>
          <w:color w:val="auto"/>
          <w:sz w:val="28"/>
          <w:szCs w:val="28"/>
          <w:highlight w:val="none"/>
          <w:lang w:val="en-US" w:eastAsia="zh-CN"/>
        </w:rPr>
      </w:pPr>
      <w:r>
        <w:rPr>
          <w:rFonts w:ascii="仿宋" w:hAnsi="仿宋" w:eastAsia="仿宋"/>
          <w:color w:val="000000"/>
          <w:sz w:val="28"/>
          <w:szCs w:val="28"/>
        </w:rPr>
        <w:t>20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4</w:t>
      </w:r>
      <w:r>
        <w:rPr>
          <w:rFonts w:ascii="仿宋" w:hAnsi="仿宋" w:eastAsia="仿宋"/>
          <w:color w:val="000000"/>
          <w:sz w:val="28"/>
          <w:szCs w:val="28"/>
        </w:rPr>
        <w:t>年</w:t>
      </w:r>
      <w:r>
        <w:rPr>
          <w:rFonts w:hint="eastAsia" w:ascii="仿宋" w:hAnsi="仿宋" w:eastAsia="仿宋"/>
          <w:color w:val="000000"/>
          <w:sz w:val="28"/>
          <w:szCs w:val="28"/>
          <w:lang w:val="en-US" w:eastAsia="zh-CN"/>
        </w:rPr>
        <w:t>1</w:t>
      </w:r>
      <w:r>
        <w:rPr>
          <w:rFonts w:ascii="仿宋" w:hAnsi="仿宋" w:eastAsia="仿宋"/>
          <w:color w:val="000000"/>
          <w:sz w:val="28"/>
          <w:szCs w:val="28"/>
        </w:rPr>
        <w:t>月</w:t>
      </w:r>
      <w:r>
        <w:rPr>
          <w:rFonts w:hint="eastAsia" w:ascii="仿宋" w:hAnsi="仿宋" w:eastAsia="仿宋"/>
          <w:color w:val="000000"/>
          <w:sz w:val="28"/>
          <w:szCs w:val="28"/>
          <w:lang w:val="en-US" w:eastAsia="zh-CN"/>
        </w:rPr>
        <w:t>7</w:t>
      </w:r>
      <w:bookmarkStart w:id="0" w:name="_GoBack"/>
      <w:bookmarkEnd w:id="0"/>
      <w:r>
        <w:rPr>
          <w:rFonts w:ascii="仿宋" w:hAnsi="仿宋" w:eastAsia="仿宋"/>
          <w:color w:val="000000"/>
          <w:sz w:val="28"/>
          <w:szCs w:val="28"/>
        </w:rPr>
        <w:t>日</w:t>
      </w:r>
    </w:p>
    <w:p w14:paraId="47F69BF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37F44"/>
    <w:multiLevelType w:val="singleLevel"/>
    <w:tmpl w:val="96437F44"/>
    <w:lvl w:ilvl="0" w:tentative="0">
      <w:start w:val="1"/>
      <w:numFmt w:val="decimal"/>
      <w:suff w:val="nothing"/>
      <w:lvlText w:val="%1."/>
      <w:lvlJc w:val="left"/>
      <w:pPr>
        <w:ind w:left="425" w:hanging="425"/>
      </w:pPr>
      <w:rPr>
        <w:rFonts w:hint="default"/>
      </w:rPr>
    </w:lvl>
  </w:abstractNum>
  <w:abstractNum w:abstractNumId="1">
    <w:nsid w:val="2A0D2D0C"/>
    <w:multiLevelType w:val="singleLevel"/>
    <w:tmpl w:val="2A0D2D0C"/>
    <w:lvl w:ilvl="0" w:tentative="0">
      <w:start w:val="3"/>
      <w:numFmt w:val="chineseCounting"/>
      <w:suff w:val="nothing"/>
      <w:lvlText w:val="（%1）"/>
      <w:lvlJc w:val="left"/>
      <w:rPr>
        <w:rFonts w:hint="eastAsia"/>
      </w:rPr>
    </w:lvl>
  </w:abstractNum>
  <w:abstractNum w:abstractNumId="2">
    <w:nsid w:val="55D22055"/>
    <w:multiLevelType w:val="multilevel"/>
    <w:tmpl w:val="55D22055"/>
    <w:lvl w:ilvl="0" w:tentative="0">
      <w:start w:val="1"/>
      <w:numFmt w:val="chineseCountingThousand"/>
      <w:lvlText w:val="%1、"/>
      <w:lvlJc w:val="left"/>
      <w:pPr>
        <w:ind w:left="420" w:hanging="420"/>
      </w:pPr>
      <w:rPr>
        <w:rFonts w:hint="default"/>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B947CC"/>
    <w:multiLevelType w:val="multilevel"/>
    <w:tmpl w:val="77B947CC"/>
    <w:lvl w:ilvl="0" w:tentative="0">
      <w:start w:val="1"/>
      <w:numFmt w:val="chineseCountingThousand"/>
      <w:suff w:val="space"/>
      <w:lvlText w:val="第%1章"/>
      <w:lvlJc w:val="center"/>
      <w:pPr>
        <w:ind w:left="641" w:firstLine="0"/>
      </w:pPr>
    </w:lvl>
    <w:lvl w:ilvl="1" w:tentative="0">
      <w:start w:val="1"/>
      <w:numFmt w:val="chineseCountingThousand"/>
      <w:lvlRestart w:val="0"/>
      <w:pStyle w:val="2"/>
      <w:suff w:val="space"/>
      <w:lvlText w:val="第%2条"/>
      <w:lvlJc w:val="left"/>
      <w:pPr>
        <w:ind w:left="960" w:firstLine="641"/>
      </w:pPr>
      <w:rPr>
        <w:rFonts w:hint="eastAsia"/>
        <w:b/>
        <w:bCs/>
        <w:i w:val="0"/>
        <w:iCs w:val="0"/>
        <w:caps w:val="0"/>
        <w:smallCaps w:val="0"/>
        <w:strike w:val="0"/>
        <w:dstrike w:val="0"/>
        <w:vanish w:val="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chineseCountingThousand"/>
      <w:pStyle w:val="3"/>
      <w:suff w:val="space"/>
      <w:lvlText w:val="（%3）"/>
      <w:lvlJc w:val="left"/>
      <w:pPr>
        <w:ind w:left="1280" w:firstLine="641"/>
      </w:pPr>
      <w:rPr>
        <w:b w:val="0"/>
        <w:bCs w:val="0"/>
        <w:i w:val="0"/>
        <w:iCs w:val="0"/>
        <w:caps w:val="0"/>
        <w:smallCaps w:val="0"/>
        <w:strike w:val="0"/>
        <w:dstrike w:val="0"/>
        <w:vanish w:val="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space"/>
      <w:lvlText w:val="%4."/>
      <w:lvlJc w:val="left"/>
      <w:pPr>
        <w:ind w:left="640" w:firstLine="641"/>
      </w:pPr>
    </w:lvl>
    <w:lvl w:ilvl="4" w:tentative="0">
      <w:start w:val="1"/>
      <w:numFmt w:val="lowerLetter"/>
      <w:lvlText w:val="%5)"/>
      <w:lvlJc w:val="left"/>
      <w:pPr>
        <w:ind w:left="2321" w:firstLine="0"/>
      </w:pPr>
    </w:lvl>
    <w:lvl w:ilvl="5" w:tentative="0">
      <w:start w:val="1"/>
      <w:numFmt w:val="lowerRoman"/>
      <w:lvlText w:val="%6."/>
      <w:lvlJc w:val="right"/>
      <w:pPr>
        <w:ind w:left="2741" w:firstLine="0"/>
      </w:pPr>
    </w:lvl>
    <w:lvl w:ilvl="6" w:tentative="0">
      <w:start w:val="1"/>
      <w:numFmt w:val="decimal"/>
      <w:lvlText w:val="%7."/>
      <w:lvlJc w:val="left"/>
      <w:pPr>
        <w:ind w:left="3161" w:firstLine="0"/>
      </w:pPr>
    </w:lvl>
    <w:lvl w:ilvl="7" w:tentative="0">
      <w:start w:val="1"/>
      <w:numFmt w:val="lowerLetter"/>
      <w:lvlText w:val="%8)"/>
      <w:lvlJc w:val="left"/>
      <w:pPr>
        <w:ind w:left="3581" w:firstLine="0"/>
      </w:pPr>
    </w:lvl>
    <w:lvl w:ilvl="8" w:tentative="0">
      <w:start w:val="1"/>
      <w:numFmt w:val="lowerRoman"/>
      <w:lvlText w:val="%9."/>
      <w:lvlJc w:val="right"/>
      <w:pPr>
        <w:ind w:left="4001" w:firstLine="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B480D"/>
    <w:rsid w:val="0CFB480D"/>
    <w:rsid w:val="134218A5"/>
    <w:rsid w:val="28744023"/>
    <w:rsid w:val="29C26CFF"/>
    <w:rsid w:val="3CB4633B"/>
    <w:rsid w:val="5119236A"/>
    <w:rsid w:val="60537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unhideWhenUsed/>
    <w:qFormat/>
    <w:uiPriority w:val="0"/>
    <w:pPr>
      <w:keepNext/>
      <w:keepLines/>
      <w:numPr>
        <w:ilvl w:val="1"/>
        <w:numId w:val="1"/>
      </w:numPr>
      <w:spacing w:before="260" w:after="260" w:line="560" w:lineRule="exact"/>
      <w:ind w:firstLine="200"/>
      <w:outlineLvl w:val="1"/>
    </w:pPr>
  </w:style>
  <w:style w:type="paragraph" w:styleId="3">
    <w:name w:val="heading 3"/>
    <w:basedOn w:val="1"/>
    <w:next w:val="1"/>
    <w:unhideWhenUsed/>
    <w:qFormat/>
    <w:uiPriority w:val="0"/>
    <w:pPr>
      <w:keepNext/>
      <w:keepLines/>
      <w:numPr>
        <w:ilvl w:val="2"/>
        <w:numId w:val="1"/>
      </w:numPr>
      <w:snapToGrid w:val="0"/>
      <w:spacing w:before="260" w:after="260" w:line="560" w:lineRule="exact"/>
      <w:ind w:right="318" w:firstLine="200"/>
      <w:outlineLvl w:val="2"/>
    </w:p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6">
    <w:name w:val="List Paragraph"/>
    <w:basedOn w:val="1"/>
    <w:autoRedefine/>
    <w:qFormat/>
    <w:uiPriority w:val="34"/>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2816</Words>
  <Characters>3058</Characters>
  <Lines>0</Lines>
  <Paragraphs>0</Paragraphs>
  <TotalTime>6</TotalTime>
  <ScaleCrop>false</ScaleCrop>
  <LinksUpToDate>false</LinksUpToDate>
  <CharactersWithSpaces>3061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2025-01-06T04:18:00Z</dcterms:created>
  <dc:creator>浅沐</dc:creator>
  <cp:lastModifiedBy>单调</cp:lastModifiedBy>
  <dcterms:modified xsi:type="dcterms:W3CDTF">2025-01-07T10:33:56Z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6C258F76AC0644AAA509C94A426B7C34_11</vt:lpwstr>
  </property>
  <property fmtid="{D5CDD505-2E9C-101B-9397-08002B2CF9AE}" pid="4" name="KSOTemplateDocerSaveRecord">
    <vt:lpwstr>eyJoZGlkIjoiZTA5ZmE3NzhmMTVmNGM4YWQ3NzM1OWY1MDkxZTk3YmMiLCJ1c2VySWQiOiI0MTg3ODA2MzYifQ==</vt:lpwstr>
  </property>
</Properties>
</file>