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360" w:lineRule="auto"/>
        <w:jc w:val="center"/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  <w:shd w:val="clear" w:color="auto" w:fill="FFFFFF"/>
          <w:lang w:eastAsia="zh-CN"/>
        </w:rPr>
        <w:t>2023年非法定公开招标基建工程施工年度服务商招标项目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jc w:val="center"/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变更/澄清公告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各投标人：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ind w:firstLine="285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“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eastAsia="zh-CN"/>
        </w:rPr>
        <w:t>2023年非法定公开招标基建工程施工年度服务商招标项目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(项目编号：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eastAsia="zh-CN"/>
        </w:rPr>
        <w:t>ZF2023-GQ007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)”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/>
        </w:rPr>
        <w:t>变更/澄清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/>
        </w:rPr>
        <w:t>信息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如下：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ind w:firstLine="495" w:firstLineChars="235"/>
        <w:rPr>
          <w:rStyle w:val="10"/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/>
        </w:rPr>
      </w:pPr>
      <w:r>
        <w:rPr>
          <w:rStyle w:val="10"/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一、</w:t>
      </w:r>
      <w:r>
        <w:rPr>
          <w:rStyle w:val="10"/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/>
        </w:rPr>
        <w:t>变更部分</w:t>
      </w:r>
    </w:p>
    <w:tbl>
      <w:tblPr>
        <w:tblStyle w:val="8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3"/>
        <w:gridCol w:w="2531"/>
        <w:gridCol w:w="6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变更前位置</w:t>
            </w:r>
          </w:p>
        </w:tc>
        <w:tc>
          <w:tcPr>
            <w:tcW w:w="6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变更前内容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招标公告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四、递交投标文件截止时间和地址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default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636" w:type="dxa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递交投标文件截止时间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u w:val="single"/>
                <w:lang w:val="zh-CN"/>
              </w:rPr>
              <w:t>202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single"/>
                <w:lang w:val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single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single"/>
              </w:rPr>
              <w:t>日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u w:val="single"/>
              </w:rPr>
              <w:t>点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u w:val="single"/>
              </w:rPr>
              <w:t>0分00秒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递交投标文件地址：</w:t>
            </w:r>
            <w:r>
              <w:rPr>
                <w:rFonts w:hint="eastAsia" w:ascii="宋体" w:hAnsi="宋体" w:cs="宋体"/>
                <w:szCs w:val="21"/>
                <w:u w:val="single"/>
              </w:rPr>
              <w:t>深圳市光明新区凤凰街道甲子塘社区甲子塘大道77号1楼会议室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变更后位置</w:t>
            </w:r>
          </w:p>
        </w:tc>
        <w:tc>
          <w:tcPr>
            <w:tcW w:w="6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变更后内容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招标公告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四、递交投标文件截止时间和地址</w:t>
            </w:r>
          </w:p>
        </w:tc>
        <w:tc>
          <w:tcPr>
            <w:tcW w:w="6636" w:type="dxa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递交投标文件截止时间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u w:val="single"/>
                <w:lang w:val="zh-CN"/>
              </w:rPr>
              <w:t>202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single"/>
                <w:lang w:val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single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u w:val="single"/>
              </w:rPr>
              <w:t>日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u w:val="single"/>
              </w:rPr>
              <w:t>点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u w:val="single"/>
              </w:rPr>
              <w:t>0分00秒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递交投标文件地址：</w:t>
            </w:r>
            <w:r>
              <w:rPr>
                <w:rFonts w:hint="eastAsia" w:ascii="宋体" w:hAnsi="宋体" w:cs="宋体"/>
                <w:szCs w:val="21"/>
                <w:u w:val="single"/>
              </w:rPr>
              <w:t>深圳市光明新区凤凰街道甲子塘社区甲子塘大道77号1楼会议室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 w:line="360" w:lineRule="auto"/>
        <w:ind w:firstLine="495" w:firstLineChars="235"/>
        <w:rPr>
          <w:rStyle w:val="10"/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/>
        </w:rPr>
      </w:pPr>
    </w:p>
    <w:p>
      <w:pPr>
        <w:pStyle w:val="6"/>
        <w:widowControl/>
        <w:shd w:val="clear" w:color="auto" w:fill="FFFFFF"/>
        <w:spacing w:beforeAutospacing="0" w:afterAutospacing="0" w:line="360" w:lineRule="auto"/>
        <w:ind w:firstLine="422" w:firstLineChars="200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Style w:val="10"/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/>
        </w:rPr>
        <w:t>二</w:t>
      </w:r>
      <w:r>
        <w:rPr>
          <w:rStyle w:val="10"/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、其他补充事宜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ind w:firstLine="420" w:firstLineChars="200"/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1.招标文件如涉及上述内容的亦作相应修改，原《招标文件》与本公告不一致之处，以本公告为准，其余内容不变。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ind w:firstLine="420" w:firstLineChars="200"/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2.投标人有义务在招标期间浏览相关网站，在网上公布的与本次采购项目有关的信息视为已送达各投标人。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ind w:firstLine="420" w:firstLineChars="200"/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360" w:lineRule="auto"/>
        <w:ind w:firstLine="285"/>
        <w:jc w:val="right"/>
        <w:rPr>
          <w:rFonts w:ascii="微软雅黑" w:hAnsi="微软雅黑" w:eastAsia="微软雅黑" w:cs="微软雅黑"/>
          <w:color w:val="5A5A5A"/>
          <w:sz w:val="18"/>
          <w:szCs w:val="18"/>
        </w:rPr>
      </w:pPr>
      <w:r>
        <w:rPr>
          <w:rFonts w:hint="eastAsia" w:ascii="宋体" w:hAnsi="宋体" w:eastAsia="宋体" w:cs="宋体"/>
          <w:color w:val="5A5A5A"/>
          <w:sz w:val="21"/>
          <w:szCs w:val="21"/>
          <w:shd w:val="clear" w:color="auto" w:fill="FFFFFF"/>
        </w:rPr>
        <w:t xml:space="preserve">                               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   深圳市正方招标有限公司</w:t>
      </w:r>
    </w:p>
    <w:p>
      <w:pPr>
        <w:pStyle w:val="6"/>
        <w:widowControl/>
        <w:shd w:val="clear" w:color="auto" w:fill="FFFFFF"/>
        <w:spacing w:beforeAutospacing="0" w:afterAutospacing="0" w:line="360" w:lineRule="auto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 xml:space="preserve">                                    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 xml:space="preserve">  202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/>
        </w:rPr>
        <w:t>28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OWI5NWJmMzhhMDkzNWY1Y2NkYWE3ZTc5MjczYzEifQ=="/>
  </w:docVars>
  <w:rsids>
    <w:rsidRoot w:val="27255B07"/>
    <w:rsid w:val="00102733"/>
    <w:rsid w:val="01977998"/>
    <w:rsid w:val="059D6780"/>
    <w:rsid w:val="05F07687"/>
    <w:rsid w:val="09A86C36"/>
    <w:rsid w:val="145C739E"/>
    <w:rsid w:val="1BA92DED"/>
    <w:rsid w:val="1CDF3A68"/>
    <w:rsid w:val="21894E00"/>
    <w:rsid w:val="23C83D36"/>
    <w:rsid w:val="27255B07"/>
    <w:rsid w:val="28AF5BB8"/>
    <w:rsid w:val="2ACE1AD5"/>
    <w:rsid w:val="2C2721FD"/>
    <w:rsid w:val="2CD3134D"/>
    <w:rsid w:val="2D821D81"/>
    <w:rsid w:val="2F6B545A"/>
    <w:rsid w:val="331F4182"/>
    <w:rsid w:val="334212B2"/>
    <w:rsid w:val="345F5F97"/>
    <w:rsid w:val="390B6133"/>
    <w:rsid w:val="3D2900C8"/>
    <w:rsid w:val="3E6351D1"/>
    <w:rsid w:val="419F684B"/>
    <w:rsid w:val="45C37DC3"/>
    <w:rsid w:val="52A066C9"/>
    <w:rsid w:val="57AD5D32"/>
    <w:rsid w:val="600853C3"/>
    <w:rsid w:val="62DA4BD9"/>
    <w:rsid w:val="6E8F0199"/>
    <w:rsid w:val="709014CD"/>
    <w:rsid w:val="710E13BA"/>
    <w:rsid w:val="741C63B0"/>
    <w:rsid w:val="76E238B3"/>
    <w:rsid w:val="7BD9328D"/>
    <w:rsid w:val="7EA0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20" w:after="120" w:line="240" w:lineRule="auto"/>
      <w:jc w:val="center"/>
      <w:outlineLvl w:val="0"/>
    </w:pPr>
    <w:rPr>
      <w:rFonts w:ascii="Arial" w:hAnsi="Arial" w:eastAsia="黑体"/>
      <w:kern w:val="44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420" w:firstLineChars="200"/>
    </w:pPr>
    <w:rPr>
      <w:kern w:val="0"/>
      <w:sz w:val="20"/>
    </w:rPr>
  </w:style>
  <w:style w:type="paragraph" w:styleId="4">
    <w:name w:val="header"/>
    <w:basedOn w:val="1"/>
    <w:next w:val="5"/>
    <w:qFormat/>
    <w:uiPriority w:val="99"/>
    <w:pPr>
      <w:pBdr>
        <w:bottom w:val="single" w:color="auto" w:sz="6" w:space="0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5">
    <w:name w:val="Quote1"/>
    <w:basedOn w:val="1"/>
    <w:next w:val="1"/>
    <w:qFormat/>
    <w:uiPriority w:val="99"/>
    <w:pPr>
      <w:widowControl/>
      <w:wordWrap w:val="0"/>
      <w:spacing w:before="200" w:after="160"/>
      <w:ind w:left="864" w:right="864"/>
      <w:jc w:val="center"/>
    </w:pPr>
    <w:rPr>
      <w:rFonts w:ascii="宋体" w:hAnsi="Calibri"/>
      <w:i/>
      <w:color w:val="404040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425</Characters>
  <Lines>0</Lines>
  <Paragraphs>0</Paragraphs>
  <TotalTime>29</TotalTime>
  <ScaleCrop>false</ScaleCrop>
  <LinksUpToDate>false</LinksUpToDate>
  <CharactersWithSpaces>503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2021-12-29T07:09:00Z</dcterms:created>
  <dc:creator>左尘</dc:creator>
  <cp:lastModifiedBy>左尘</cp:lastModifiedBy>
  <dcterms:modified xsi:type="dcterms:W3CDTF">2023-03-28T02:05:17Z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F867F570D1934E0489A77CA3A4B9D647</vt:lpwstr>
  </property>
</Properties>
</file>