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lang w:val="en-US" w:eastAsia="zh-CN"/>
        </w:rPr>
      </w:pPr>
      <w:r>
        <w:rPr>
          <w:rFonts w:hint="eastAsia" w:ascii="黑体" w:hAnsi="黑体" w:eastAsia="黑体" w:cs="黑体"/>
          <w:b/>
          <w:bCs/>
          <w:sz w:val="44"/>
          <w:szCs w:val="44"/>
          <w:lang w:val="en-US" w:eastAsia="zh-CN"/>
        </w:rPr>
        <w:t>装备公司关于某水厂水力余压发电建设项目寻求联合体成员方的公告</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深圳市环水装</w:t>
      </w:r>
      <w:bookmarkStart w:id="0" w:name="_GoBack"/>
      <w:bookmarkEnd w:id="0"/>
      <w:r>
        <w:rPr>
          <w:rFonts w:hint="eastAsia" w:ascii="仿宋_GB2312" w:hAnsi="仿宋_GB2312" w:eastAsia="仿宋_GB2312" w:cs="仿宋_GB2312"/>
          <w:bCs/>
          <w:sz w:val="32"/>
          <w:szCs w:val="32"/>
          <w:lang w:val="en-US" w:eastAsia="zh-CN"/>
        </w:rPr>
        <w:t>备有限公司</w:t>
      </w:r>
      <w:r>
        <w:rPr>
          <w:rFonts w:hint="eastAsia" w:ascii="仿宋_GB2312" w:hAnsi="仿宋_GB2312" w:eastAsia="仿宋_GB2312" w:cs="仿宋_GB2312"/>
          <w:bCs/>
          <w:sz w:val="32"/>
          <w:szCs w:val="32"/>
        </w:rPr>
        <w:t>就</w:t>
      </w:r>
      <w:r>
        <w:rPr>
          <w:rFonts w:hint="eastAsia" w:ascii="仿宋_GB2312" w:hAnsi="仿宋_GB2312" w:eastAsia="仿宋_GB2312" w:cs="仿宋_GB2312"/>
          <w:bCs/>
          <w:sz w:val="32"/>
          <w:szCs w:val="32"/>
          <w:lang w:val="en-US" w:eastAsia="zh-CN"/>
        </w:rPr>
        <w:t>某水力余压发电建设项目寻求联合体成员方合作伙伴</w:t>
      </w:r>
      <w:r>
        <w:rPr>
          <w:rFonts w:hint="eastAsia" w:ascii="仿宋_GB2312" w:hAnsi="仿宋_GB2312" w:eastAsia="仿宋_GB2312" w:cs="仿宋_GB2312"/>
          <w:bCs/>
          <w:sz w:val="32"/>
          <w:szCs w:val="32"/>
        </w:rPr>
        <w:t>，欢迎符合资质要求并能提供相关服务的公司</w:t>
      </w:r>
      <w:r>
        <w:rPr>
          <w:rFonts w:hint="eastAsia" w:ascii="仿宋_GB2312" w:hAnsi="仿宋_GB2312" w:eastAsia="仿宋_GB2312" w:cs="仿宋_GB2312"/>
          <w:bCs/>
          <w:sz w:val="32"/>
          <w:szCs w:val="32"/>
          <w:lang w:val="en-US" w:eastAsia="zh-CN"/>
        </w:rPr>
        <w:t>与我司联系沟通</w:t>
      </w:r>
      <w:r>
        <w:rPr>
          <w:rFonts w:hint="eastAsia" w:ascii="仿宋_GB2312" w:hAnsi="仿宋_GB2312" w:eastAsia="仿宋_GB2312" w:cs="仿宋_GB2312"/>
          <w:bCs/>
          <w:sz w:val="32"/>
          <w:szCs w:val="32"/>
        </w:rPr>
        <w:t>。</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项目名称：某</w:t>
      </w:r>
      <w:r>
        <w:rPr>
          <w:rFonts w:hint="eastAsia" w:ascii="仿宋_GB2312" w:hAnsi="仿宋_GB2312" w:eastAsia="仿宋_GB2312" w:cs="仿宋_GB2312"/>
          <w:bCs/>
          <w:sz w:val="32"/>
          <w:szCs w:val="32"/>
        </w:rPr>
        <w:t>水厂</w:t>
      </w:r>
      <w:r>
        <w:rPr>
          <w:rFonts w:hint="eastAsia" w:ascii="仿宋_GB2312" w:hAnsi="仿宋_GB2312" w:eastAsia="仿宋_GB2312" w:cs="仿宋_GB2312"/>
          <w:bCs/>
          <w:sz w:val="32"/>
          <w:szCs w:val="32"/>
          <w:lang w:val="en-US" w:eastAsia="zh-CN"/>
        </w:rPr>
        <w:t>水力余压发电建设</w:t>
      </w:r>
      <w:r>
        <w:rPr>
          <w:rFonts w:hint="eastAsia" w:ascii="仿宋_GB2312" w:hAnsi="仿宋_GB2312" w:eastAsia="仿宋_GB2312" w:cs="仿宋_GB2312"/>
          <w:bCs/>
          <w:sz w:val="32"/>
          <w:szCs w:val="32"/>
        </w:rPr>
        <w:t>项目</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项目内容：某</w:t>
      </w:r>
      <w:r>
        <w:rPr>
          <w:rFonts w:hint="eastAsia" w:ascii="仿宋_GB2312" w:hAnsi="仿宋_GB2312" w:eastAsia="仿宋_GB2312" w:cs="仿宋_GB2312"/>
          <w:bCs/>
          <w:sz w:val="32"/>
          <w:szCs w:val="32"/>
        </w:rPr>
        <w:t>水厂</w:t>
      </w:r>
      <w:r>
        <w:rPr>
          <w:rFonts w:hint="eastAsia" w:ascii="仿宋_GB2312" w:hAnsi="仿宋_GB2312" w:eastAsia="仿宋_GB2312" w:cs="仿宋_GB2312"/>
          <w:bCs/>
          <w:sz w:val="32"/>
          <w:szCs w:val="32"/>
          <w:lang w:val="en-US" w:eastAsia="zh-CN"/>
        </w:rPr>
        <w:t>水力余压发电建设</w:t>
      </w:r>
      <w:r>
        <w:rPr>
          <w:rFonts w:hint="eastAsia" w:ascii="仿宋_GB2312" w:hAnsi="仿宋_GB2312" w:eastAsia="仿宋_GB2312" w:cs="仿宋_GB2312"/>
          <w:bCs/>
          <w:sz w:val="32"/>
          <w:szCs w:val="32"/>
        </w:rPr>
        <w:t>项目</w:t>
      </w:r>
      <w:r>
        <w:rPr>
          <w:rFonts w:hint="eastAsia" w:ascii="仿宋_GB2312" w:hAnsi="仿宋_GB2312" w:eastAsia="仿宋_GB2312" w:cs="仿宋_GB2312"/>
          <w:bCs/>
          <w:sz w:val="32"/>
          <w:szCs w:val="32"/>
          <w:lang w:val="en-US" w:eastAsia="zh-CN"/>
        </w:rPr>
        <w:t>，承包范围包括（但不限于）项目生产准备工作、含生产工器具的采购（随机必备的工器具需提供），所有设备材料采购及安装，建筑安装工程，施工期间现有设施、绿植等保护及复原工作，送出工程施工、各种手续的办理及电网公司和相关部门的验收，试验调试，负责办理项目并网发电等相关手续，通过监检验收，竣工验收、各项专项验收，达标投产，移交生产，性能质量保证，工程质量保修期限的服务。</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联系人：王工  0755-83214773  </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联系人邮箱：wsky72@163.com</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（一）项目概况</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在水厂原水管道合适位置加装90KW水力余压发电装置，配套建设发电控制系统、输电线路等设施，利用原水水头势能发电，将产生的电能接入区电网，直接供应整个园区电力系统。对施工现场进行少量开挖，用于地基加固等。</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（二）深圳市环水装备有限公司（联合体牵头方）概况：</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深圳市环水装备有限公司（以下简称：环水装备）是深圳环境水务集团的全资子公司。环水装备致力于水务装备的研发设计、智能制造、系统集成、技术改造、新能源开发利用以及销售代理为一体的一站式综合性设备服务商。环水装备长期从事城市供排水系统设备运行的安全保障工作，拥有一支能打硬仗的专业技术团队，在城市供排水设备应用和智能制造领域拥有丰富经验。</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
          <w:bCs w:val="0"/>
          <w:sz w:val="32"/>
          <w:szCs w:val="32"/>
          <w:lang w:val="en-US" w:eastAsia="zh-CN"/>
        </w:rPr>
        <w:t>本次联合体投标，环水装备主要职责为采购水轮机发电机设备，负责项目实施过程管理及负责运营期内的运行和维护等工作，本项目所需一切材料、设备均由环水装备负责质量管控，对本项目涉及的所有材料、所有设备的产品质量、培训（设备厂家培训）、关联手续办理等内容全面负责。</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b/>
          <w:bCs w:val="0"/>
          <w:sz w:val="32"/>
          <w:szCs w:val="32"/>
          <w:lang w:val="en-US" w:eastAsia="zh-CN"/>
        </w:rPr>
      </w:pPr>
      <w:r>
        <w:rPr>
          <w:rFonts w:hint="eastAsia" w:ascii="仿宋_GB2312" w:hAnsi="仿宋_GB2312" w:eastAsia="仿宋_GB2312" w:cs="仿宋_GB2312"/>
          <w:b/>
          <w:bCs w:val="0"/>
          <w:sz w:val="32"/>
          <w:szCs w:val="32"/>
          <w:lang w:val="en-US" w:eastAsia="zh-CN"/>
        </w:rPr>
        <w:t>（三）联合体成员方的条件及职责</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1.联合体成员方须为独立法人或合伙制企业或者其他组织，不接受近三年以来，在招投标活动中有串通投标不良行为记录或涉嫌串通投标并正在接受主管部门调查的投标申请人。</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2.本项目涉及安装工作，联合体成员方安装资质及安装负责人资格条件如下：1、安装资质及安装负责人资格要求：（1）安装资质要求：投标人须具备建筑机电安装专业承包三级或以上资质和承装（修、试）电力设施许可证及有效的安全生产许可证；（2）安装负责人资格要求：安装负责人须具备二级或以上注册建造师（机电工程）执业资格且须注册在具备安装资质并承担安装工作的单位、在有效期内的安全生产考核合格证（B证）；（3）具有有效的安全生产许可证。</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联合体成员方拟派项目团队成员须为联合体成员方员工（提供2026年9月1日前6个月的社保缴纳证明材料）；拟派项目负责人须具备二级或以上注册建造师（机电工程）执业资格且须注册在具备安装资质并承担安装工作的单位、在有效期内的安全生产考核合格证（B证）；安全员需要持有效安全证上岗，且要求全职参与本项目（驻点）。</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详细技术要求以项目业主招标公告相关文件为准。</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bCs w:val="0"/>
          <w:sz w:val="32"/>
          <w:szCs w:val="32"/>
          <w:lang w:val="en-US" w:eastAsia="zh-CN"/>
        </w:rPr>
      </w:pPr>
      <w:r>
        <w:rPr>
          <w:rFonts w:hint="eastAsia" w:ascii="仿宋_GB2312" w:hAnsi="仿宋_GB2312" w:eastAsia="仿宋_GB2312" w:cs="仿宋_GB2312"/>
          <w:bCs/>
          <w:sz w:val="32"/>
          <w:szCs w:val="32"/>
          <w:lang w:val="en-US" w:eastAsia="zh-CN"/>
        </w:rPr>
        <w:t>合作商需提交1.项目合作意向书；</w:t>
      </w:r>
      <w:r>
        <w:rPr>
          <w:rFonts w:hint="eastAsia" w:ascii="仿宋_GB2312" w:hAnsi="仿宋_GB2312" w:eastAsia="仿宋_GB2312" w:cs="仿宋_GB2312"/>
          <w:b w:val="0"/>
          <w:bCs/>
          <w:sz w:val="32"/>
          <w:szCs w:val="32"/>
          <w:lang w:val="en-US" w:eastAsia="zh-CN"/>
        </w:rPr>
        <w:t>2.联合体成员方的条件及职责所需资质材料及员工材料；3.项目报价</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
          <w:bCs w:val="0"/>
          <w:sz w:val="32"/>
          <w:szCs w:val="32"/>
          <w:lang w:val="en-US" w:eastAsia="zh-CN"/>
        </w:rPr>
        <w:t>特别提醒</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
          <w:bCs w:val="0"/>
          <w:sz w:val="32"/>
          <w:szCs w:val="32"/>
          <w:lang w:val="en-US" w:eastAsia="zh-CN"/>
        </w:rPr>
        <w:t>以上材料格式自拟，项目合作意向书仅作为合作参考。</w:t>
      </w:r>
    </w:p>
    <w:p>
      <w:pPr>
        <w:pStyle w:val="13"/>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6F662B"/>
    <w:multiLevelType w:val="multilevel"/>
    <w:tmpl w:val="586F662B"/>
    <w:lvl w:ilvl="0" w:tentative="0">
      <w:start w:val="1"/>
      <w:numFmt w:val="decimal"/>
      <w:pStyle w:val="6"/>
      <w:lvlText w:val="%1."/>
      <w:lvlJc w:val="left"/>
      <w:pPr>
        <w:ind w:left="425" w:hanging="425"/>
      </w:pPr>
      <w:rPr>
        <w:rFonts w:hint="default" w:ascii="宋体" w:hAnsi="宋体" w:cs="宋体"/>
        <w:bCs/>
      </w:rPr>
    </w:lvl>
    <w:lvl w:ilvl="1" w:tentative="0">
      <w:start w:val="1"/>
      <w:numFmt w:val="decimal"/>
      <w:lvlText w:val="%1.%2."/>
      <w:lvlJc w:val="left"/>
      <w:pPr>
        <w:ind w:left="2127" w:hanging="567"/>
      </w:pPr>
      <w:rPr>
        <w:rFonts w:hint="default" w:ascii="宋体" w:hAnsi="宋体" w:eastAsia="宋体" w:cs="宋体"/>
      </w:rPr>
    </w:lvl>
    <w:lvl w:ilvl="2" w:tentative="0">
      <w:start w:val="1"/>
      <w:numFmt w:val="decimal"/>
      <w:lvlText w:val="%1.%2.%3."/>
      <w:lvlJc w:val="left"/>
      <w:pPr>
        <w:ind w:left="1702"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52C60"/>
    <w:rsid w:val="0DD124B7"/>
    <w:rsid w:val="0F131D39"/>
    <w:rsid w:val="0F14764B"/>
    <w:rsid w:val="0F3D49FF"/>
    <w:rsid w:val="150C0735"/>
    <w:rsid w:val="15AF3E2A"/>
    <w:rsid w:val="16BF1D00"/>
    <w:rsid w:val="1A56487D"/>
    <w:rsid w:val="1A6670E8"/>
    <w:rsid w:val="23066402"/>
    <w:rsid w:val="2333203A"/>
    <w:rsid w:val="2E023C26"/>
    <w:rsid w:val="314B75B3"/>
    <w:rsid w:val="323A77EC"/>
    <w:rsid w:val="32485077"/>
    <w:rsid w:val="326844C0"/>
    <w:rsid w:val="33B14592"/>
    <w:rsid w:val="34952C60"/>
    <w:rsid w:val="3B99505E"/>
    <w:rsid w:val="403F069B"/>
    <w:rsid w:val="4EEA4174"/>
    <w:rsid w:val="54231CC4"/>
    <w:rsid w:val="580F2578"/>
    <w:rsid w:val="5AE729A2"/>
    <w:rsid w:val="632E24C7"/>
    <w:rsid w:val="65FA2541"/>
    <w:rsid w:val="69672EE6"/>
    <w:rsid w:val="6DF24C5B"/>
    <w:rsid w:val="761F5BC0"/>
    <w:rsid w:val="788A4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2"/>
    <w:basedOn w:val="1"/>
    <w:next w:val="1"/>
    <w:qFormat/>
    <w:uiPriority w:val="0"/>
    <w:pPr>
      <w:keepNext/>
      <w:keepLines/>
      <w:widowControl/>
      <w:numPr>
        <w:ilvl w:val="0"/>
        <w:numId w:val="1"/>
      </w:numPr>
      <w:tabs>
        <w:tab w:val="left" w:pos="1145"/>
      </w:tabs>
      <w:jc w:val="left"/>
      <w:outlineLvl w:val="1"/>
    </w:pPr>
    <w:rPr>
      <w:rFonts w:ascii="宋体" w:hAnsi="宋体"/>
      <w:b/>
      <w:bCs/>
      <w:color w:val="000000"/>
      <w:sz w:val="28"/>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tabs>
        <w:tab w:val="left" w:pos="673"/>
      </w:tabs>
      <w:ind w:firstLine="420" w:firstLineChars="200"/>
    </w:pPr>
  </w:style>
  <w:style w:type="paragraph" w:styleId="3">
    <w:name w:val="Body Text Indent"/>
    <w:basedOn w:val="1"/>
    <w:next w:val="4"/>
    <w:qFormat/>
    <w:uiPriority w:val="99"/>
    <w:pPr>
      <w:snapToGrid w:val="0"/>
      <w:spacing w:line="336" w:lineRule="auto"/>
      <w:ind w:left="126" w:firstLine="588" w:firstLineChars="280"/>
    </w:pPr>
    <w:rPr>
      <w:rFonts w:ascii="宋体"/>
      <w:color w:val="000000"/>
      <w:sz w:val="24"/>
      <w:szCs w:val="24"/>
    </w:rPr>
  </w:style>
  <w:style w:type="paragraph" w:styleId="4">
    <w:name w:val="envelope return"/>
    <w:basedOn w:val="1"/>
    <w:qFormat/>
    <w:uiPriority w:val="0"/>
    <w:pPr>
      <w:snapToGrid w:val="0"/>
    </w:pPr>
    <w:rPr>
      <w:rFonts w:ascii="Arial" w:hAnsi="Arial" w:cs="Arial"/>
    </w:rPr>
  </w:style>
  <w:style w:type="paragraph" w:customStyle="1" w:styleId="5">
    <w:name w:val="样式 标题 2 + Times New Roman 四号 非加粗 段前: 5 磅 段后: 0 磅 行距: 固定值 20..."/>
    <w:basedOn w:val="6"/>
    <w:next w:val="7"/>
    <w:qFormat/>
    <w:uiPriority w:val="0"/>
    <w:pPr>
      <w:tabs>
        <w:tab w:val="left" w:pos="0"/>
        <w:tab w:val="clear" w:pos="1145"/>
      </w:tabs>
      <w:spacing w:line="400" w:lineRule="exact"/>
    </w:pPr>
    <w:rPr>
      <w:kern w:val="0"/>
    </w:rPr>
  </w:style>
  <w:style w:type="paragraph" w:styleId="7">
    <w:name w:val="footnote text"/>
    <w:basedOn w:val="1"/>
    <w:qFormat/>
    <w:uiPriority w:val="0"/>
    <w:pPr>
      <w:snapToGrid w:val="0"/>
      <w:jc w:val="left"/>
    </w:pPr>
    <w:rPr>
      <w:sz w:val="18"/>
      <w:szCs w:val="20"/>
    </w:rPr>
  </w:style>
  <w:style w:type="paragraph" w:styleId="8">
    <w:name w:val="Normal Indent"/>
    <w:basedOn w:val="1"/>
    <w:qFormat/>
    <w:uiPriority w:val="0"/>
    <w:pPr>
      <w:ind w:firstLine="420" w:firstLineChars="200"/>
    </w:pPr>
    <w:rPr>
      <w:szCs w:val="20"/>
    </w:rPr>
  </w:style>
  <w:style w:type="paragraph" w:styleId="9">
    <w:name w:val="Body Text"/>
    <w:basedOn w:val="1"/>
    <w:next w:val="8"/>
    <w:qFormat/>
    <w:uiPriority w:val="0"/>
    <w:pPr>
      <w:spacing w:after="120"/>
    </w:pPr>
    <w:rPr>
      <w:szCs w:val="20"/>
    </w:rPr>
  </w:style>
  <w:style w:type="character" w:styleId="12">
    <w:name w:val="annotation reference"/>
    <w:qFormat/>
    <w:uiPriority w:val="0"/>
    <w:rPr>
      <w:sz w:val="21"/>
      <w:szCs w:val="21"/>
    </w:rPr>
  </w:style>
  <w:style w:type="paragraph" w:customStyle="1" w:styleId="1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2024-09-25T14:10:00Z</dcterms:created>
  <dc:creator>lenovo</dc:creator>
  <cp:lastModifiedBy>王朔</cp:lastModifiedBy>
  <dcterms:modified xsi:type="dcterms:W3CDTF">2026-09-10T10:46:39Z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F587A265A240C4AD56BB9F6AB5A361D6_43</vt:lpwstr>
  </property>
</Properties>
</file>