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lang w:val="en-US" w:eastAsia="zh-CN"/>
        </w:rPr>
      </w:pPr>
      <w:r>
        <w:rPr>
          <w:rFonts w:hint="eastAsia" w:ascii="黑体" w:hAnsi="黑体" w:eastAsia="黑体" w:cs="黑体"/>
          <w:b/>
          <w:bCs/>
          <w:sz w:val="44"/>
          <w:szCs w:val="44"/>
          <w:lang w:val="en-US" w:eastAsia="zh-CN"/>
        </w:rPr>
        <w:t>装备公司关于某水厂分布式光伏项目寻求联合体成员方的公告</w:t>
      </w:r>
    </w:p>
    <w:p>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深圳市环水装备有限公司</w:t>
      </w:r>
      <w:r>
        <w:rPr>
          <w:rFonts w:hint="eastAsia" w:ascii="仿宋_GB2312" w:hAnsi="仿宋_GB2312" w:eastAsia="仿宋_GB2312" w:cs="仿宋_GB2312"/>
          <w:bCs/>
          <w:sz w:val="32"/>
          <w:szCs w:val="32"/>
        </w:rPr>
        <w:t>就</w:t>
      </w:r>
      <w:r>
        <w:rPr>
          <w:rFonts w:hint="eastAsia" w:ascii="仿宋_GB2312" w:hAnsi="仿宋_GB2312" w:eastAsia="仿宋_GB2312" w:cs="仿宋_GB2312"/>
          <w:bCs/>
          <w:sz w:val="32"/>
          <w:szCs w:val="32"/>
          <w:lang w:val="en-US" w:eastAsia="zh-CN"/>
        </w:rPr>
        <w:t>某</w:t>
      </w:r>
      <w:r>
        <w:rPr>
          <w:rFonts w:hint="eastAsia" w:ascii="仿宋_GB2312" w:hAnsi="仿宋_GB2312" w:eastAsia="仿宋_GB2312" w:cs="仿宋_GB2312"/>
          <w:bCs/>
          <w:sz w:val="32"/>
          <w:szCs w:val="32"/>
        </w:rPr>
        <w:t>水厂分布式光伏项目</w:t>
      </w:r>
      <w:r>
        <w:rPr>
          <w:rFonts w:hint="eastAsia" w:ascii="仿宋_GB2312" w:hAnsi="仿宋_GB2312" w:eastAsia="仿宋_GB2312" w:cs="仿宋_GB2312"/>
          <w:bCs/>
          <w:sz w:val="32"/>
          <w:szCs w:val="32"/>
          <w:lang w:val="en-US" w:eastAsia="zh-CN"/>
        </w:rPr>
        <w:t>寻求联合体成员方合作伙伴</w:t>
      </w:r>
      <w:r>
        <w:rPr>
          <w:rFonts w:hint="eastAsia" w:ascii="仿宋_GB2312" w:hAnsi="仿宋_GB2312" w:eastAsia="仿宋_GB2312" w:cs="仿宋_GB2312"/>
          <w:bCs/>
          <w:sz w:val="32"/>
          <w:szCs w:val="32"/>
        </w:rPr>
        <w:t>，欢迎符合资质要求并能提供相关服务的公司</w:t>
      </w:r>
      <w:r>
        <w:rPr>
          <w:rFonts w:hint="eastAsia" w:ascii="仿宋_GB2312" w:hAnsi="仿宋_GB2312" w:eastAsia="仿宋_GB2312" w:cs="仿宋_GB2312"/>
          <w:bCs/>
          <w:sz w:val="32"/>
          <w:szCs w:val="32"/>
          <w:lang w:val="en-US" w:eastAsia="zh-CN"/>
        </w:rPr>
        <w:t>与我司联系沟通</w:t>
      </w:r>
      <w:r>
        <w:rPr>
          <w:rFonts w:hint="eastAsia" w:ascii="仿宋_GB2312" w:hAnsi="仿宋_GB2312" w:eastAsia="仿宋_GB2312" w:cs="仿宋_GB2312"/>
          <w:bCs/>
          <w:sz w:val="32"/>
          <w:szCs w:val="32"/>
        </w:rPr>
        <w:t>。</w:t>
      </w:r>
    </w:p>
    <w:p>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项目名称：某水厂分布式光伏项目</w:t>
      </w:r>
    </w:p>
    <w:p>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项目内容：某水厂分布式光伏项目，承包范围包括（但不限于）项目生产准备工作、含生产工器具的采购（随机必备的工器具需提供），所有设备材料采购及安装，建筑安装工程，施工期间现有设施、绿植等保护及复原工作，送出工程施工、各种手续的办理及电网公司和相关部门的验收，试验调试，负责办理项目并网发电等相关手续，通过监检验收，竣工验收、各项专项验收，达标投产，移交生产，性能质量保证，工程质量保修期限的服务。</w:t>
      </w:r>
    </w:p>
    <w:p>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联系人：王工  0755-83214773  </w:t>
      </w:r>
    </w:p>
    <w:p>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联系人邮箱：wsky72@163.com</w:t>
      </w:r>
    </w:p>
    <w:p>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（一）项目概况</w:t>
      </w:r>
    </w:p>
    <w:p>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项目预计装机容量1522.08 kWp。本项目由2416块630Wp太阳能电池组件、汇流套件、7台30kW逆变器、1台36kW逆变器、7台40kW逆变器、1台50kW逆变器、5台100kW逆变器、2台110kW逆变器、2台并网柜等组成。其中汇流箱为逆变器交流侧输出汇总，在并网箱内部加交流防雷装置、计量仪表装置、开关装置，共2台。</w:t>
      </w:r>
    </w:p>
    <w:p>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（二）深圳市环水装备有限公司（联合体牵头方）概况：</w:t>
      </w:r>
    </w:p>
    <w:p>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深圳市环水装备有限公司（以下简称：环水装备）是深圳环境水务集团的全资子公司。环水装备致力于水务装备的研发设计、智能制造、系统集成、技术改造、新能源开发利用以及销售代理为一体的一站式综合性设备服务商。环水装备长期从事城市供排水系统设备运行的安全保障工作，拥有一支能打硬仗的专业技术团队，在城市供排水设备应用和智能制造领域拥有丰富经验。</w:t>
      </w:r>
    </w:p>
    <w:p>
      <w:pPr>
        <w:pStyle w:val="13"/>
        <w:keepNext w:val="0"/>
        <w:keepLines w:val="0"/>
        <w:pageBreakBefore w:val="0"/>
        <w:widowControl w:val="0"/>
        <w:kinsoku/>
        <w:wordWrap w:val="0"/>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
          <w:bCs w:val="0"/>
          <w:sz w:val="32"/>
          <w:szCs w:val="32"/>
          <w:lang w:val="en-US" w:eastAsia="zh-CN"/>
        </w:rPr>
        <w:t>本次联合体投标，环水装备主要职责为项目实施过程管理及负责运营期内的运行和维护等工作，本项目所需一切材料、设备均由环水装备负责质量管控，对本项目涉及的所有材料、所有设备的产品质量、培训（设备厂家培训）、关联手续办理等内容全面负责。</w:t>
      </w:r>
    </w:p>
    <w:p>
      <w:pPr>
        <w:pStyle w:val="13"/>
        <w:keepNext w:val="0"/>
        <w:keepLines w:val="0"/>
        <w:pageBreakBefore w:val="0"/>
        <w:widowControl w:val="0"/>
        <w:kinsoku/>
        <w:wordWrap w:val="0"/>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（三）联合体成员方的条件及职责</w:t>
      </w:r>
    </w:p>
    <w:p>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1.联合体成员方须为独立法人或合伙制企业或者其他组织，不接受近一年以来，在招投标活动中有串通投标不良行为记录或涉嫌串通投标并正在接受主管部门调查的投标申请人。</w:t>
      </w:r>
    </w:p>
    <w:p>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本项目涉及安装工作，联合体成员方安装资质及安装负责人资格条件如下：1、安装资质及安装负责人资格要求：（1）安装资质要求：投标人须具备电力工程施工总承包资质三级或以上资质、在有效期内的安全生产许可证、取得《承装（修、试）电力设施许可证》承装类、承试类三级或以上许可；（2）安装负责人资格要求：安装负责人须具备二级或以上注册建造师（机电工程）执业资格且须注册在具备安装资质并承担安装工作的单位、在有效期内的安全生产考核合格证（B证）；（3）具有有效的安全生产许可证。</w:t>
      </w:r>
    </w:p>
    <w:p>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联合体成员方拟派项目团队成员须为联合体成员方员工（提供2026年9月1日前6个月的社保缴纳证明材料）；拟派项目负责人须具备二级或以上注册建造师（机电工程）执业资格且须注册在具备安装资质并承担安装工作的单位、在有效期内的安全生产考核合格证（B证）；安全员需要持有效安全证上岗，且要求全职参与本项目（驻点）。</w:t>
      </w:r>
    </w:p>
    <w:p>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详细技术要求以项目业主招标公告相关文件为准。</w:t>
      </w:r>
      <w:bookmarkStart w:id="0" w:name="_GoBack"/>
      <w:bookmarkEnd w:id="0"/>
    </w:p>
    <w:p>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Cs/>
          <w:sz w:val="32"/>
          <w:szCs w:val="32"/>
          <w:lang w:val="en-US" w:eastAsia="zh-CN"/>
        </w:rPr>
        <w:t>合作商需提交1.项目合作意向书；</w:t>
      </w:r>
      <w:r>
        <w:rPr>
          <w:rFonts w:hint="eastAsia" w:ascii="仿宋_GB2312" w:hAnsi="仿宋_GB2312" w:eastAsia="仿宋_GB2312" w:cs="仿宋_GB2312"/>
          <w:b w:val="0"/>
          <w:bCs/>
          <w:sz w:val="32"/>
          <w:szCs w:val="32"/>
          <w:lang w:val="en-US" w:eastAsia="zh-CN"/>
        </w:rPr>
        <w:t>2.联合体成员方的条件及职责所需资质材料及员工材料；3.项目报价</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
          <w:bCs w:val="0"/>
          <w:sz w:val="32"/>
          <w:szCs w:val="32"/>
          <w:lang w:val="en-US" w:eastAsia="zh-CN"/>
        </w:rPr>
        <w:t>特别提醒</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
          <w:bCs w:val="0"/>
          <w:sz w:val="32"/>
          <w:szCs w:val="32"/>
          <w:lang w:val="en-US" w:eastAsia="zh-CN"/>
        </w:rPr>
        <w:t>以上材料格式自拟，</w:t>
      </w:r>
      <w:r>
        <w:rPr>
          <w:rFonts w:hint="eastAsia" w:ascii="仿宋_GB2312" w:hAnsi="仿宋_GB2312" w:eastAsia="仿宋_GB2312" w:cs="仿宋_GB2312"/>
          <w:b/>
          <w:bCs w:val="0"/>
          <w:sz w:val="32"/>
          <w:szCs w:val="32"/>
          <w:lang w:val="en-US" w:eastAsia="zh-CN"/>
        </w:rPr>
        <w:t>项</w:t>
      </w:r>
      <w:r>
        <w:rPr>
          <w:rFonts w:hint="eastAsia" w:ascii="仿宋_GB2312" w:hAnsi="仿宋_GB2312" w:eastAsia="仿宋_GB2312" w:cs="仿宋_GB2312"/>
          <w:b/>
          <w:bCs w:val="0"/>
          <w:sz w:val="32"/>
          <w:szCs w:val="32"/>
          <w:lang w:val="en-US" w:eastAsia="zh-CN"/>
        </w:rPr>
        <w:t>目合作意向书仅作为合作参考。</w:t>
      </w:r>
    </w:p>
    <w:p>
      <w:pPr>
        <w:pStyle w:val="13"/>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6F662B"/>
    <w:multiLevelType w:val="multilevel"/>
    <w:tmpl w:val="586F662B"/>
    <w:lvl w:ilvl="0" w:tentative="0">
      <w:start w:val="1"/>
      <w:numFmt w:val="decimal"/>
      <w:pStyle w:val="6"/>
      <w:lvlText w:val="%1."/>
      <w:lvlJc w:val="left"/>
      <w:pPr>
        <w:ind w:left="425" w:hanging="425"/>
      </w:pPr>
      <w:rPr>
        <w:rFonts w:hint="default" w:ascii="宋体" w:hAnsi="宋体" w:cs="宋体"/>
        <w:bCs/>
      </w:rPr>
    </w:lvl>
    <w:lvl w:ilvl="1" w:tentative="0">
      <w:start w:val="1"/>
      <w:numFmt w:val="decimal"/>
      <w:lvlText w:val="%1.%2."/>
      <w:lvlJc w:val="left"/>
      <w:pPr>
        <w:ind w:left="2127" w:hanging="567"/>
      </w:pPr>
      <w:rPr>
        <w:rFonts w:hint="default" w:ascii="宋体" w:hAnsi="宋体" w:eastAsia="宋体" w:cs="宋体"/>
      </w:rPr>
    </w:lvl>
    <w:lvl w:ilvl="2" w:tentative="0">
      <w:start w:val="1"/>
      <w:numFmt w:val="decimal"/>
      <w:lvlText w:val="%1.%2.%3."/>
      <w:lvlJc w:val="left"/>
      <w:pPr>
        <w:ind w:left="1702"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952C60"/>
    <w:rsid w:val="0DD124B7"/>
    <w:rsid w:val="0F131D39"/>
    <w:rsid w:val="0F14764B"/>
    <w:rsid w:val="0F3D49FF"/>
    <w:rsid w:val="150C0735"/>
    <w:rsid w:val="15AF3E2A"/>
    <w:rsid w:val="16BF1D00"/>
    <w:rsid w:val="1A56487D"/>
    <w:rsid w:val="1A6670E8"/>
    <w:rsid w:val="23066402"/>
    <w:rsid w:val="2333203A"/>
    <w:rsid w:val="2E023C26"/>
    <w:rsid w:val="314B75B3"/>
    <w:rsid w:val="323A77EC"/>
    <w:rsid w:val="32485077"/>
    <w:rsid w:val="326844C0"/>
    <w:rsid w:val="34952C60"/>
    <w:rsid w:val="3B99505E"/>
    <w:rsid w:val="403F069B"/>
    <w:rsid w:val="4EEA4174"/>
    <w:rsid w:val="54231CC4"/>
    <w:rsid w:val="580F2578"/>
    <w:rsid w:val="632E24C7"/>
    <w:rsid w:val="65FA2541"/>
    <w:rsid w:val="69672EE6"/>
    <w:rsid w:val="6DF24C5B"/>
    <w:rsid w:val="761F5BC0"/>
    <w:rsid w:val="788A48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2"/>
    <w:basedOn w:val="1"/>
    <w:next w:val="1"/>
    <w:qFormat/>
    <w:uiPriority w:val="0"/>
    <w:pPr>
      <w:keepNext/>
      <w:keepLines/>
      <w:widowControl/>
      <w:numPr>
        <w:ilvl w:val="0"/>
        <w:numId w:val="1"/>
      </w:numPr>
      <w:tabs>
        <w:tab w:val="left" w:pos="1145"/>
      </w:tabs>
      <w:jc w:val="left"/>
      <w:outlineLvl w:val="1"/>
    </w:pPr>
    <w:rPr>
      <w:rFonts w:ascii="宋体" w:hAnsi="宋体"/>
      <w:b/>
      <w:bCs/>
      <w:color w:val="000000"/>
      <w:sz w:val="28"/>
      <w:szCs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tabs>
        <w:tab w:val="left" w:pos="673"/>
      </w:tabs>
      <w:ind w:firstLine="420" w:firstLineChars="200"/>
    </w:pPr>
  </w:style>
  <w:style w:type="paragraph" w:styleId="3">
    <w:name w:val="Body Text Indent"/>
    <w:basedOn w:val="1"/>
    <w:next w:val="4"/>
    <w:qFormat/>
    <w:uiPriority w:val="99"/>
    <w:pPr>
      <w:snapToGrid w:val="0"/>
      <w:spacing w:line="336" w:lineRule="auto"/>
      <w:ind w:left="126" w:firstLine="588" w:firstLineChars="280"/>
    </w:pPr>
    <w:rPr>
      <w:rFonts w:ascii="宋体"/>
      <w:color w:val="000000"/>
      <w:sz w:val="24"/>
      <w:szCs w:val="24"/>
    </w:rPr>
  </w:style>
  <w:style w:type="paragraph" w:styleId="4">
    <w:name w:val="envelope return"/>
    <w:basedOn w:val="1"/>
    <w:qFormat/>
    <w:uiPriority w:val="0"/>
    <w:pPr>
      <w:snapToGrid w:val="0"/>
    </w:pPr>
    <w:rPr>
      <w:rFonts w:ascii="Arial" w:hAnsi="Arial" w:cs="Arial"/>
    </w:rPr>
  </w:style>
  <w:style w:type="paragraph" w:customStyle="1" w:styleId="5">
    <w:name w:val="样式 标题 2 + Times New Roman 四号 非加粗 段前: 5 磅 段后: 0 磅 行距: 固定值 20..."/>
    <w:basedOn w:val="6"/>
    <w:next w:val="7"/>
    <w:qFormat/>
    <w:uiPriority w:val="0"/>
    <w:pPr>
      <w:tabs>
        <w:tab w:val="left" w:pos="0"/>
        <w:tab w:val="clear" w:pos="1145"/>
      </w:tabs>
      <w:spacing w:line="400" w:lineRule="exact"/>
    </w:pPr>
    <w:rPr>
      <w:kern w:val="0"/>
    </w:rPr>
  </w:style>
  <w:style w:type="paragraph" w:styleId="7">
    <w:name w:val="footnote text"/>
    <w:basedOn w:val="1"/>
    <w:qFormat/>
    <w:uiPriority w:val="0"/>
    <w:pPr>
      <w:snapToGrid w:val="0"/>
      <w:jc w:val="left"/>
    </w:pPr>
    <w:rPr>
      <w:sz w:val="18"/>
      <w:szCs w:val="20"/>
    </w:rPr>
  </w:style>
  <w:style w:type="paragraph" w:styleId="8">
    <w:name w:val="Normal Indent"/>
    <w:basedOn w:val="1"/>
    <w:qFormat/>
    <w:uiPriority w:val="0"/>
    <w:pPr>
      <w:ind w:firstLine="420" w:firstLineChars="200"/>
    </w:pPr>
    <w:rPr>
      <w:szCs w:val="20"/>
    </w:rPr>
  </w:style>
  <w:style w:type="paragraph" w:styleId="9">
    <w:name w:val="Body Text"/>
    <w:basedOn w:val="1"/>
    <w:next w:val="8"/>
    <w:qFormat/>
    <w:uiPriority w:val="0"/>
    <w:pPr>
      <w:spacing w:after="120"/>
    </w:pPr>
    <w:rPr>
      <w:szCs w:val="20"/>
    </w:rPr>
  </w:style>
  <w:style w:type="character" w:styleId="12">
    <w:name w:val="annotation reference"/>
    <w:qFormat/>
    <w:uiPriority w:val="0"/>
    <w:rPr>
      <w:sz w:val="21"/>
      <w:szCs w:val="21"/>
    </w:rPr>
  </w:style>
  <w:style w:type="paragraph" w:customStyle="1" w:styleId="1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2024-09-25T06:10:00Z</dcterms:created>
  <dc:creator>lenovo</dc:creator>
  <cp:lastModifiedBy>王朔</cp:lastModifiedBy>
  <dcterms:modified xsi:type="dcterms:W3CDTF">2026-09-02T08:16:41Z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2B4387AD4A91428AB1684E8B64E7949B</vt:lpwstr>
  </property>
</Properties>
</file>