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44B213">
      <w:pPr>
        <w:pStyle w:val="8"/>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装备公司</w:t>
      </w:r>
      <w:r>
        <w:rPr>
          <w:rFonts w:hint="eastAsia" w:ascii="方正小标宋简体" w:hAnsi="方正小标宋简体" w:eastAsia="方正小标宋简体" w:cs="方正小标宋简体"/>
          <w:sz w:val="44"/>
          <w:szCs w:val="44"/>
        </w:rPr>
        <w:t>关于公司宣传片拍摄制作项目</w:t>
      </w:r>
      <w:r>
        <w:rPr>
          <w:rFonts w:hint="eastAsia" w:ascii="方正小标宋简体" w:hAnsi="方正小标宋简体" w:eastAsia="方正小标宋简体" w:cs="方正小标宋简体"/>
          <w:sz w:val="44"/>
          <w:szCs w:val="44"/>
          <w:lang w:val="en-US" w:eastAsia="zh-CN"/>
        </w:rPr>
        <w:t>公开征集供应商的公告</w:t>
      </w:r>
    </w:p>
    <w:p w14:paraId="33ECC10A">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深圳市环水装备有限公司就公司宣传片拍摄制作项目公开征集宣传片拍摄制作供应商，欢迎符合资质要求并能提供相关服务的公司与我司联系沟通。</w:t>
      </w:r>
    </w:p>
    <w:p w14:paraId="37B1A8E1">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一、基本情况</w:t>
      </w:r>
    </w:p>
    <w:p w14:paraId="4AD32DB8">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为进一步塑造公司品牌形象，用于对外接待、展会推介、官网展示、新媒体宣传、招商交流等多种场景使用，公司拟委托专业服务商完成企业宣传片全流程制作。宣传片成片时长6</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分钟，工作范围包含前期策划调研、脚本撰写、分镜</w:t>
      </w:r>
    </w:p>
    <w:p w14:paraId="21652EBC">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设计、实地取景拍摄、素材整理、后期剪辑、画面调色、字幕制作、配音配乐、特效包装、多轮修改打磨直至最终验收通过。通过高质量宣传片，全方位展示公司经营实力、业务板块、企业文化、社会责任以及未来发展规划，助力公司品牌宣传推广工作。</w:t>
      </w:r>
    </w:p>
    <w:p w14:paraId="7C2060EC">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二、</w:t>
      </w:r>
      <w:r>
        <w:rPr>
          <w:rFonts w:hint="eastAsia" w:ascii="黑体" w:hAnsi="黑体" w:eastAsia="黑体" w:cs="黑体"/>
          <w:sz w:val="32"/>
          <w:szCs w:val="32"/>
          <w:lang w:val="en-US" w:eastAsia="zh-CN"/>
        </w:rPr>
        <w:t>项目</w:t>
      </w:r>
      <w:r>
        <w:rPr>
          <w:rFonts w:hint="eastAsia" w:ascii="黑体" w:hAnsi="黑体" w:eastAsia="黑体" w:cs="黑体"/>
          <w:sz w:val="32"/>
          <w:szCs w:val="32"/>
        </w:rPr>
        <w:t>内容</w:t>
      </w:r>
    </w:p>
    <w:p w14:paraId="1375B271">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本项目为一体化总包服务，供应商完成宣传片从前期策划至最终成片验收的全部工作，包含主宣传片及配套衍生交付成果。</w:t>
      </w:r>
    </w:p>
    <w:p w14:paraId="661A2358">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（一）宣传片主片制作服务内容</w:t>
      </w:r>
    </w:p>
    <w:p w14:paraId="225A14BA">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前期策划及脚本创作：开展公司调研访谈，梳理公司发展历程、业务板块、核心优势、企业文化及重点项目案例；输出宣传片创意策划方案、</w:t>
      </w:r>
      <w:r>
        <w:rPr>
          <w:rFonts w:hint="eastAsia" w:ascii="仿宋_GB2312" w:hAnsi="仿宋_GB2312" w:eastAsia="仿宋_GB2312" w:cs="仿宋_GB2312"/>
          <w:sz w:val="32"/>
          <w:szCs w:val="32"/>
          <w:lang w:val="en-US" w:eastAsia="zh-CN"/>
        </w:rPr>
        <w:t>双语</w:t>
      </w:r>
      <w:r>
        <w:rPr>
          <w:rFonts w:hint="eastAsia" w:ascii="仿宋_GB2312" w:hAnsi="仿宋_GB2312" w:eastAsia="仿宋_GB2312" w:cs="仿宋_GB2312"/>
          <w:sz w:val="32"/>
          <w:szCs w:val="32"/>
        </w:rPr>
        <w:t>文字脚本、分镜头脚本，脚本须经采购人审核确认后方可启动拍摄，并按采购人意见完成修改完善。</w:t>
      </w:r>
    </w:p>
    <w:p w14:paraId="39C373FB">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现场拍摄实施：依据审定脚本及分镜，组建导演、摄像、灯光、场务完整摄制团队，配置专业设备，完成办公区、厂区、重点项目等点位实景拍摄，做好现场调度，完整留存全部原始拍摄素材，</w:t>
      </w:r>
      <w:r>
        <w:rPr>
          <w:rFonts w:hint="eastAsia" w:ascii="仿宋_GB2312" w:hAnsi="仿宋_GB2312" w:eastAsia="仿宋_GB2312" w:cs="仿宋_GB2312"/>
          <w:sz w:val="32"/>
          <w:szCs w:val="32"/>
          <w:lang w:val="en-US" w:eastAsia="zh-CN"/>
        </w:rPr>
        <w:t>具体</w:t>
      </w:r>
      <w:r>
        <w:rPr>
          <w:rFonts w:hint="eastAsia" w:ascii="仿宋_GB2312" w:hAnsi="仿宋_GB2312" w:eastAsia="仿宋_GB2312" w:cs="仿宋_GB2312"/>
          <w:sz w:val="32"/>
          <w:szCs w:val="32"/>
        </w:rPr>
        <w:t>拍摄安排</w:t>
      </w:r>
      <w:r>
        <w:rPr>
          <w:rFonts w:hint="eastAsia" w:ascii="仿宋_GB2312" w:hAnsi="仿宋_GB2312" w:eastAsia="仿宋_GB2312" w:cs="仿宋_GB2312"/>
          <w:sz w:val="32"/>
          <w:szCs w:val="32"/>
          <w:lang w:val="en-US" w:eastAsia="zh-CN"/>
        </w:rPr>
        <w:t>须</w:t>
      </w:r>
      <w:r>
        <w:rPr>
          <w:rFonts w:hint="eastAsia" w:ascii="仿宋_GB2312" w:hAnsi="仿宋_GB2312" w:eastAsia="仿宋_GB2312" w:cs="仿宋_GB2312"/>
          <w:sz w:val="32"/>
          <w:szCs w:val="32"/>
        </w:rPr>
        <w:t>服从采购人工作调度。</w:t>
      </w:r>
    </w:p>
    <w:p w14:paraId="1F63758D">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后期剪辑制作：完成素材整理筛选、粗剪、精剪、画面调色、字幕、图文特效包装；匹配专业</w:t>
      </w:r>
      <w:r>
        <w:rPr>
          <w:rFonts w:hint="eastAsia" w:ascii="仿宋_GB2312" w:hAnsi="仿宋_GB2312" w:eastAsia="仿宋_GB2312" w:cs="仿宋_GB2312"/>
          <w:sz w:val="32"/>
          <w:szCs w:val="32"/>
          <w:lang w:val="en-US" w:eastAsia="zh-CN"/>
        </w:rPr>
        <w:t>双语</w:t>
      </w:r>
      <w:r>
        <w:rPr>
          <w:rFonts w:hint="eastAsia" w:ascii="仿宋_GB2312" w:hAnsi="仿宋_GB2312" w:eastAsia="仿宋_GB2312" w:cs="仿宋_GB2312"/>
          <w:sz w:val="32"/>
          <w:szCs w:val="32"/>
        </w:rPr>
        <w:t>配音及合规版权背景音乐，结合采购人反馈开展多轮修改，形成送审样片。</w:t>
      </w:r>
    </w:p>
    <w:p w14:paraId="5E479DDA">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成片迭代与验收交付：提交送审版本，按照甲方合理意见持续调整优化，输出终版成片；以甲方出具书面验收合格意见作为本项目服务完成标志。</w:t>
      </w:r>
    </w:p>
    <w:p w14:paraId="73A65DCF">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left"/>
        <w:textAlignment w:val="auto"/>
        <w:rPr>
          <w:rFonts w:hint="eastAsia" w:ascii="楷体" w:hAnsi="楷体" w:eastAsia="楷体" w:cs="楷体"/>
          <w:sz w:val="32"/>
          <w:szCs w:val="32"/>
        </w:rPr>
      </w:pPr>
      <w:r>
        <w:rPr>
          <w:rFonts w:hint="eastAsia" w:ascii="楷体" w:hAnsi="楷体" w:eastAsia="楷体" w:cs="楷体"/>
          <w:sz w:val="32"/>
          <w:szCs w:val="32"/>
        </w:rPr>
        <w:t>（二）配套衍生交付成果（包含在总价包干范围内）</w:t>
      </w:r>
    </w:p>
    <w:p w14:paraId="59F2DA4D">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主宣传片成片：时长6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8分钟，提供MP4高清成片（1080P及4K双版本）；</w:t>
      </w:r>
    </w:p>
    <w:p w14:paraId="7B497AC4">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配套短视频3条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每条时长15</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60秒基于宣传片原始素材剪辑，适配微信视频号、公众号、外部宣传平台传播使用；</w:t>
      </w:r>
    </w:p>
    <w:p w14:paraId="0B4732A4">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 xml:space="preserve">全部原始拍摄素材（原始视频素材、照片素材）； </w:t>
      </w:r>
    </w:p>
    <w:p w14:paraId="79EB9A4E">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后期工程源文件（剪辑工程文件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采购人可后续二次编辑使用）；</w:t>
      </w:r>
    </w:p>
    <w:p w14:paraId="43002665">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全部脚本、分镜文档电子档。</w:t>
      </w:r>
    </w:p>
    <w:p w14:paraId="0BE461C8">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注：本项目为总价包干项目，除采购人提出超出本项目脚本范围的全新重大创意、新增大规模外拍地点、新增大型演员/道具场景外，不再另行收取额外费用；采购人提出的脚本范围内的调整、剪辑修改、字幕调整、配音微调均包含在合同总价内。</w:t>
      </w:r>
    </w:p>
    <w:p w14:paraId="1672047B">
      <w:pPr>
        <w:pStyle w:val="8"/>
        <w:keepNext w:val="0"/>
        <w:keepLines w:val="0"/>
        <w:pageBreakBefore w:val="0"/>
        <w:widowControl/>
        <w:numPr>
          <w:ilvl w:val="0"/>
          <w:numId w:val="2"/>
        </w:numPr>
        <w:suppressLineNumbers w:val="0"/>
        <w:kinsoku/>
        <w:wordWrap/>
        <w:overflowPunct/>
        <w:topLinePunct w:val="0"/>
        <w:autoSpaceDE/>
        <w:autoSpaceDN/>
        <w:bidi w:val="0"/>
        <w:adjustRightInd w:val="0"/>
        <w:snapToGrid w:val="0"/>
        <w:spacing w:beforeAutospacing="0" w:afterAutospacing="0" w:line="56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宣传片拍摄制作技术及服务要求</w:t>
      </w:r>
    </w:p>
    <w:p w14:paraId="408EEDFB">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贴合装备制造企业定位，风格大气写实，兼具工业质感与科技感；包含创意策划、脚本分镜、实景拍摄、后期包装全流程服务，可提供多轮修改调整，成片经甲方审核确认后方可最终交付，提供交付后免费微调服务。服务商须完成企业调研、创意方案、完整脚本、分镜设计，经甲方审核确认后开展拍摄实施工作；拍摄须使用广播级4K摄影机，支持航拍，可配置轨道、灯光等配套设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完成实景、特写、访谈拍摄；后期包含专业调色、字幕制作、专业配音、版权背景音乐、图文动画、数据可视化包装、转场特效；</w:t>
      </w:r>
      <w:r>
        <w:rPr>
          <w:rFonts w:hint="eastAsia" w:ascii="仿宋_GB2312" w:hAnsi="仿宋_GB2312" w:eastAsia="仿宋_GB2312" w:cs="仿宋_GB2312"/>
          <w:sz w:val="32"/>
          <w:szCs w:val="32"/>
          <w:lang w:val="en-US" w:eastAsia="zh-CN"/>
        </w:rPr>
        <w:t>同步制作中英文双语版；</w:t>
      </w:r>
      <w:r>
        <w:rPr>
          <w:rFonts w:hint="eastAsia" w:ascii="仿宋_GB2312" w:hAnsi="仿宋_GB2312" w:eastAsia="仿宋_GB2312" w:cs="仿宋_GB2312"/>
          <w:sz w:val="32"/>
          <w:szCs w:val="32"/>
        </w:rPr>
        <w:t>最终交付高清成片文件、原始拍摄素材、全部工程源文件；成片交付后提供</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个月免费内容微调服务；服务商对拍摄获取的企业生产、技术、经营信息承担保密义务，不得外泄。</w:t>
      </w:r>
    </w:p>
    <w:p w14:paraId="60C6DBF6">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left"/>
        <w:textAlignment w:val="auto"/>
        <w:rPr>
          <w:rFonts w:hint="eastAsia" w:ascii="黑体" w:hAnsi="黑体" w:eastAsia="黑体" w:cs="黑体"/>
          <w:b/>
          <w:bCs/>
          <w:sz w:val="32"/>
          <w:szCs w:val="32"/>
        </w:rPr>
      </w:pPr>
      <w:r>
        <w:rPr>
          <w:rFonts w:hint="eastAsia" w:ascii="黑体" w:hAnsi="黑体" w:eastAsia="黑体" w:cs="黑体"/>
          <w:sz w:val="32"/>
          <w:szCs w:val="32"/>
        </w:rPr>
        <w:t>四、供应商业绩要求</w:t>
      </w:r>
    </w:p>
    <w:p w14:paraId="0F4045DF">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提供近5年，宣传片服务商承接国内工业制造、装备类企业宣传片同类项目业绩证明材料。业绩证明材料包括但不限于：1、中标通知书（若有）；2、服务合同（须体现合同双方名称、项目名称、服务内容、合同金额、合同签订时间）；3、加盖合同甲方公司公章、项目章、部门章等可以证明业绩真实性的验收证明或用户使用证明，内容应包括项目名称、服务内容、用户联系电话等。以上均提供原件扫描件（复印件扫描件无效）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优先提供合同金额</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万元及以上同类宣传片项目业绩。</w:t>
      </w:r>
    </w:p>
    <w:p w14:paraId="10D9FA50">
      <w:pPr>
        <w:pStyle w:val="12"/>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公告截止日期：2026年9月30日</w:t>
      </w:r>
      <w:bookmarkStart w:id="0" w:name="_GoBack"/>
      <w:bookmarkEnd w:id="0"/>
    </w:p>
    <w:p w14:paraId="28BD42E1">
      <w:pPr>
        <w:pStyle w:val="12"/>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联系人：黄工  19875563862</w:t>
      </w:r>
    </w:p>
    <w:p w14:paraId="479089C6">
      <w:pPr>
        <w:pStyle w:val="12"/>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联系人邮箱：1007184172@QQ.com</w:t>
      </w:r>
    </w:p>
    <w:p w14:paraId="2FB2B25A">
      <w:pPr>
        <w:pStyle w:val="12"/>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详细技术要求以项目业主招标公告相关文件为准。</w:t>
      </w:r>
    </w:p>
    <w:p w14:paraId="26148CBC">
      <w:pPr>
        <w:pStyle w:val="1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bCs w:val="0"/>
          <w:sz w:val="32"/>
          <w:szCs w:val="32"/>
          <w:lang w:val="en-US" w:eastAsia="zh-CN"/>
        </w:rPr>
      </w:pPr>
      <w:r>
        <w:rPr>
          <w:rFonts w:hint="eastAsia" w:ascii="仿宋_GB2312" w:hAnsi="仿宋_GB2312" w:eastAsia="仿宋_GB2312" w:cs="仿宋_GB2312"/>
          <w:bCs/>
          <w:sz w:val="32"/>
          <w:szCs w:val="32"/>
          <w:lang w:val="en-US" w:eastAsia="zh-CN"/>
        </w:rPr>
        <w:t>合作商需提交1.项目合作意向书（格式自拟）；2.项目报价；3.业绩文件。</w:t>
      </w:r>
      <w:r>
        <w:rPr>
          <w:rFonts w:hint="eastAsia" w:ascii="仿宋_GB2312" w:hAnsi="仿宋_GB2312" w:eastAsia="仿宋_GB2312" w:cs="仿宋_GB2312"/>
          <w:b/>
          <w:bCs w:val="0"/>
          <w:sz w:val="32"/>
          <w:szCs w:val="32"/>
          <w:lang w:val="en-US" w:eastAsia="zh-CN"/>
        </w:rPr>
        <w:t>特别提醒</w:t>
      </w:r>
      <w:r>
        <w:rPr>
          <w:rFonts w:hint="eastAsia" w:ascii="仿宋_GB2312" w:hAnsi="仿宋_GB2312" w:eastAsia="仿宋_GB2312" w:cs="仿宋_GB2312"/>
          <w:bCs/>
          <w:sz w:val="32"/>
          <w:szCs w:val="32"/>
          <w:lang w:val="en-US" w:eastAsia="zh-CN"/>
        </w:rPr>
        <w:t>：</w:t>
      </w:r>
      <w:r>
        <w:rPr>
          <w:rFonts w:hint="eastAsia" w:ascii="仿宋_GB2312" w:hAnsi="仿宋_GB2312" w:eastAsia="仿宋_GB2312" w:cs="仿宋_GB2312"/>
          <w:b/>
          <w:bCs w:val="0"/>
          <w:sz w:val="32"/>
          <w:szCs w:val="32"/>
          <w:lang w:val="en-US" w:eastAsia="zh-CN"/>
        </w:rPr>
        <w:t>项目合作意向书仅作为合作参考。</w:t>
      </w:r>
    </w:p>
    <w:p w14:paraId="1EB6C70C">
      <w:pPr>
        <w:pStyle w:val="12"/>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lang w:val="en-US" w:eastAsia="zh-CN"/>
        </w:rPr>
      </w:pPr>
    </w:p>
    <w:p w14:paraId="29D4C24A">
      <w:pPr>
        <w:keepNext w:val="0"/>
        <w:keepLines w:val="0"/>
        <w:pageBreakBefore w:val="0"/>
        <w:kinsoku/>
        <w:wordWrap/>
        <w:overflowPunct/>
        <w:topLinePunct w:val="0"/>
        <w:autoSpaceDE/>
        <w:autoSpaceDN/>
        <w:bidi w:val="0"/>
        <w:adjustRightInd w:val="0"/>
        <w:snapToGrid w:val="0"/>
        <w:spacing w:beforeAutospacing="0" w:afterAutospacing="0" w:line="560" w:lineRule="exact"/>
        <w:textAlignment w:val="auto"/>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6F662B"/>
    <w:multiLevelType w:val="multilevel"/>
    <w:tmpl w:val="586F662B"/>
    <w:lvl w:ilvl="0" w:tentative="0">
      <w:start w:val="1"/>
      <w:numFmt w:val="decimal"/>
      <w:pStyle w:val="6"/>
      <w:lvlText w:val="%1."/>
      <w:lvlJc w:val="left"/>
      <w:pPr>
        <w:ind w:left="425" w:hanging="425"/>
      </w:pPr>
      <w:rPr>
        <w:rFonts w:hint="default" w:ascii="宋体" w:hAnsi="宋体" w:cs="宋体"/>
        <w:bCs/>
      </w:rPr>
    </w:lvl>
    <w:lvl w:ilvl="1" w:tentative="0">
      <w:start w:val="1"/>
      <w:numFmt w:val="decimal"/>
      <w:lvlText w:val="%1.%2."/>
      <w:lvlJc w:val="left"/>
      <w:pPr>
        <w:ind w:left="2127" w:hanging="567"/>
      </w:pPr>
      <w:rPr>
        <w:rFonts w:hint="default" w:ascii="宋体" w:hAnsi="宋体" w:eastAsia="宋体" w:cs="宋体"/>
      </w:rPr>
    </w:lvl>
    <w:lvl w:ilvl="2" w:tentative="0">
      <w:start w:val="1"/>
      <w:numFmt w:val="decimal"/>
      <w:lvlText w:val="%1.%2.%3."/>
      <w:lvlJc w:val="left"/>
      <w:pPr>
        <w:ind w:left="1702"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5AA3ADF3"/>
    <w:multiLevelType w:val="singleLevel"/>
    <w:tmpl w:val="5AA3ADF3"/>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6C281C"/>
    <w:rsid w:val="019E4ED3"/>
    <w:rsid w:val="0381685A"/>
    <w:rsid w:val="07967398"/>
    <w:rsid w:val="07BE007D"/>
    <w:rsid w:val="0DA30068"/>
    <w:rsid w:val="0DE40111"/>
    <w:rsid w:val="0DE97CA3"/>
    <w:rsid w:val="10464EE5"/>
    <w:rsid w:val="113373E5"/>
    <w:rsid w:val="22B135E6"/>
    <w:rsid w:val="248D2E59"/>
    <w:rsid w:val="24CC572F"/>
    <w:rsid w:val="24E567F1"/>
    <w:rsid w:val="3230148D"/>
    <w:rsid w:val="32B351C0"/>
    <w:rsid w:val="33A3522A"/>
    <w:rsid w:val="3482405C"/>
    <w:rsid w:val="37BE35FD"/>
    <w:rsid w:val="3BCC2061"/>
    <w:rsid w:val="3DF06957"/>
    <w:rsid w:val="42E05C28"/>
    <w:rsid w:val="451C1963"/>
    <w:rsid w:val="4550160D"/>
    <w:rsid w:val="47C47B5E"/>
    <w:rsid w:val="49911A48"/>
    <w:rsid w:val="4A077960"/>
    <w:rsid w:val="4A3B0ADD"/>
    <w:rsid w:val="4D77007F"/>
    <w:rsid w:val="4F0E67C1"/>
    <w:rsid w:val="50025BF9"/>
    <w:rsid w:val="502F4C40"/>
    <w:rsid w:val="51A056CA"/>
    <w:rsid w:val="527C1C93"/>
    <w:rsid w:val="528A21C9"/>
    <w:rsid w:val="54DC2EBD"/>
    <w:rsid w:val="54F63F7F"/>
    <w:rsid w:val="55514F8A"/>
    <w:rsid w:val="55C749D0"/>
    <w:rsid w:val="5C5B6DBD"/>
    <w:rsid w:val="60A56859"/>
    <w:rsid w:val="630E06E5"/>
    <w:rsid w:val="653A1C66"/>
    <w:rsid w:val="657239C7"/>
    <w:rsid w:val="6578278E"/>
    <w:rsid w:val="66245A6A"/>
    <w:rsid w:val="67F87BB6"/>
    <w:rsid w:val="69B5008A"/>
    <w:rsid w:val="6A464C09"/>
    <w:rsid w:val="6A486BD3"/>
    <w:rsid w:val="6A5716D6"/>
    <w:rsid w:val="6AFC4C73"/>
    <w:rsid w:val="6C484790"/>
    <w:rsid w:val="6DC52164"/>
    <w:rsid w:val="71744253"/>
    <w:rsid w:val="7A70182E"/>
    <w:rsid w:val="7B435C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6">
    <w:name w:val="heading 2"/>
    <w:basedOn w:val="1"/>
    <w:next w:val="1"/>
    <w:qFormat/>
    <w:uiPriority w:val="0"/>
    <w:pPr>
      <w:keepNext/>
      <w:keepLines/>
      <w:widowControl/>
      <w:numPr>
        <w:ilvl w:val="0"/>
        <w:numId w:val="1"/>
      </w:numPr>
      <w:tabs>
        <w:tab w:val="left" w:pos="1145"/>
      </w:tabs>
      <w:jc w:val="left"/>
      <w:outlineLvl w:val="1"/>
    </w:pPr>
    <w:rPr>
      <w:rFonts w:ascii="宋体" w:hAnsi="宋体"/>
      <w:b/>
      <w:bCs/>
      <w:color w:val="000000"/>
      <w:sz w:val="28"/>
      <w:szCs w:val="28"/>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0"/>
    <w:pPr>
      <w:tabs>
        <w:tab w:val="left" w:pos="673"/>
      </w:tabs>
      <w:ind w:firstLine="420" w:firstLineChars="200"/>
    </w:pPr>
  </w:style>
  <w:style w:type="paragraph" w:styleId="3">
    <w:name w:val="Body Text Indent"/>
    <w:basedOn w:val="1"/>
    <w:next w:val="4"/>
    <w:qFormat/>
    <w:uiPriority w:val="99"/>
    <w:pPr>
      <w:snapToGrid w:val="0"/>
      <w:spacing w:line="336" w:lineRule="auto"/>
      <w:ind w:left="126" w:firstLine="588" w:firstLineChars="280"/>
    </w:pPr>
    <w:rPr>
      <w:rFonts w:ascii="宋体"/>
      <w:color w:val="000000"/>
      <w:sz w:val="24"/>
      <w:szCs w:val="24"/>
    </w:rPr>
  </w:style>
  <w:style w:type="paragraph" w:styleId="4">
    <w:name w:val="envelope return"/>
    <w:basedOn w:val="1"/>
    <w:qFormat/>
    <w:uiPriority w:val="0"/>
    <w:pPr>
      <w:snapToGrid w:val="0"/>
    </w:pPr>
    <w:rPr>
      <w:rFonts w:ascii="Arial" w:hAnsi="Arial" w:cs="Arial"/>
    </w:rPr>
  </w:style>
  <w:style w:type="paragraph" w:customStyle="1" w:styleId="5">
    <w:name w:val="样式 标题 2 + Times New Roman 四号 非加粗 段前: 5 磅 段后: 0 磅 行距: 固定值 20..."/>
    <w:basedOn w:val="6"/>
    <w:next w:val="7"/>
    <w:qFormat/>
    <w:uiPriority w:val="0"/>
    <w:pPr>
      <w:tabs>
        <w:tab w:val="left" w:pos="0"/>
        <w:tab w:val="clear" w:pos="1145"/>
      </w:tabs>
      <w:spacing w:line="400" w:lineRule="exact"/>
    </w:pPr>
    <w:rPr>
      <w:kern w:val="0"/>
    </w:rPr>
  </w:style>
  <w:style w:type="paragraph" w:styleId="7">
    <w:name w:val="footnote text"/>
    <w:basedOn w:val="1"/>
    <w:qFormat/>
    <w:uiPriority w:val="0"/>
    <w:pPr>
      <w:snapToGrid w:val="0"/>
      <w:jc w:val="left"/>
    </w:pPr>
    <w:rPr>
      <w:sz w:val="18"/>
      <w:szCs w:val="20"/>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Strong"/>
    <w:basedOn w:val="10"/>
    <w:qFormat/>
    <w:uiPriority w:val="0"/>
    <w:rPr>
      <w:b/>
    </w:rPr>
  </w:style>
  <w:style w:type="paragraph" w:customStyle="1" w:styleId="12">
    <w:name w:val="列表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1664</Words>
  <Characters>1719</Characters>
  <Lines>0</Lines>
  <Paragraphs>0</Paragraphs>
  <TotalTime>437</TotalTime>
  <ScaleCrop>false</ScaleCrop>
  <LinksUpToDate>false</LinksUpToDate>
  <CharactersWithSpaces>1722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2026-09-07T06:03:00Z</dcterms:created>
  <dc:creator>lenovo</dc:creator>
  <cp:lastModifiedBy>斯佐布琳</cp:lastModifiedBy>
  <cp:lastPrinted>2026-09-18T02:30:00Z</cp:lastPrinted>
  <dcterms:modified xsi:type="dcterms:W3CDTF">2026-09-23T08:17:13Z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eyJoZGlkIjoiMDMyYTg3OTIxM2Y0Y2E3NjlhNmZhZjcyMGYzYjBmMjAiLCJ1c2VySWQiOiIyODg1NzEyNDgifQ==</vt:lpwstr>
  </property>
  <property fmtid="{D5CDD505-2E9C-101B-9397-08002B2CF9AE}" pid="4" name="ICV">
    <vt:lpwstr>005A682859EF452EA5CD90F57A997D8E_13</vt:lpwstr>
  </property>
</Properties>
</file>