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19AC6">
      <w:pPr>
        <w:spacing w:line="276" w:lineRule="auto"/>
        <w:ind w:firstLine="0" w:firstLineChars="0"/>
        <w:jc w:val="center"/>
        <w:rPr>
          <w:rFonts w:hint="default" w:ascii="方正小标宋简体" w:hAnsi="方正小标宋简体" w:eastAsia="宋体" w:cs="方正小标宋简体"/>
          <w:color w:val="auto"/>
          <w:kern w:val="0"/>
          <w:sz w:val="44"/>
          <w:szCs w:val="40"/>
          <w:highlight w:val="none"/>
          <w:lang w:val="en-US" w:eastAsia="zh-CN"/>
        </w:rPr>
      </w:pPr>
      <w:r>
        <w:rPr>
          <w:rFonts w:hint="eastAsia" w:ascii="宋体" w:hAnsi="宋体" w:eastAsia="宋体" w:cs="宋体"/>
          <w:color w:val="auto"/>
          <w:kern w:val="0"/>
          <w:sz w:val="44"/>
          <w:szCs w:val="40"/>
          <w:highlight w:val="none"/>
          <w:lang w:val="en-US" w:eastAsia="zh-CN"/>
        </w:rPr>
        <w:t>采</w:t>
      </w:r>
      <w:r>
        <w:rPr>
          <w:rFonts w:hint="eastAsia" w:ascii="宋体" w:hAnsi="宋体" w:eastAsia="宋体" w:cs="宋体"/>
          <w:color w:val="auto"/>
          <w:kern w:val="0"/>
          <w:sz w:val="44"/>
          <w:szCs w:val="40"/>
          <w:highlight w:val="none"/>
        </w:rPr>
        <w:t xml:space="preserve"> </w:t>
      </w:r>
      <w:r>
        <w:rPr>
          <w:rFonts w:hint="eastAsia" w:ascii="宋体" w:hAnsi="宋体" w:eastAsia="宋体" w:cs="宋体"/>
          <w:color w:val="auto"/>
          <w:kern w:val="0"/>
          <w:sz w:val="44"/>
          <w:szCs w:val="40"/>
          <w:highlight w:val="none"/>
          <w:lang w:val="en-US" w:eastAsia="zh-CN"/>
        </w:rPr>
        <w:t>购</w:t>
      </w:r>
      <w:r>
        <w:rPr>
          <w:rFonts w:hint="eastAsia" w:ascii="宋体" w:hAnsi="宋体" w:eastAsia="宋体" w:cs="宋体"/>
          <w:color w:val="auto"/>
          <w:kern w:val="0"/>
          <w:sz w:val="44"/>
          <w:szCs w:val="40"/>
          <w:highlight w:val="none"/>
        </w:rPr>
        <w:t xml:space="preserve"> </w:t>
      </w:r>
      <w:r>
        <w:rPr>
          <w:rFonts w:hint="eastAsia" w:ascii="宋体" w:hAnsi="宋体" w:eastAsia="宋体" w:cs="宋体"/>
          <w:color w:val="auto"/>
          <w:kern w:val="0"/>
          <w:sz w:val="44"/>
          <w:szCs w:val="40"/>
          <w:highlight w:val="none"/>
          <w:lang w:val="en-US" w:eastAsia="zh-CN"/>
        </w:rPr>
        <w:t>文 件</w:t>
      </w:r>
    </w:p>
    <w:p w14:paraId="481A0982">
      <w:pPr>
        <w:spacing w:line="360" w:lineRule="auto"/>
        <w:ind w:firstLine="0" w:firstLineChars="0"/>
        <w:rPr>
          <w:rFonts w:hint="eastAsia" w:ascii="仿宋_GB2312" w:hAnsi="仿宋_GB2312" w:eastAsia="仿宋_GB2312" w:cs="仿宋_GB2312"/>
          <w:color w:val="auto"/>
          <w:szCs w:val="24"/>
          <w:highlight w:val="none"/>
          <w:u w:val="single"/>
        </w:rPr>
      </w:pPr>
    </w:p>
    <w:p w14:paraId="66DD4F0E">
      <w:pPr>
        <w:spacing w:line="360" w:lineRule="auto"/>
        <w:ind w:firstLine="0" w:firstLineChars="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u w:val="single"/>
          <w:lang w:val="en-US" w:eastAsia="zh-CN"/>
        </w:rPr>
        <w:t>邀请单位</w:t>
      </w:r>
      <w:r>
        <w:rPr>
          <w:rFonts w:hint="eastAsia" w:ascii="仿宋_GB2312" w:hAnsi="仿宋_GB2312" w:eastAsia="仿宋_GB2312" w:cs="仿宋_GB2312"/>
          <w:color w:val="auto"/>
          <w:szCs w:val="24"/>
          <w:highlight w:val="none"/>
        </w:rPr>
        <w:t>：</w:t>
      </w:r>
    </w:p>
    <w:p w14:paraId="41C19410">
      <w:pPr>
        <w:keepNext w:val="0"/>
        <w:keepLines w:val="0"/>
        <w:widowControl/>
        <w:suppressLineNumbers w:val="0"/>
        <w:jc w:val="left"/>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现我单位需采购</w:t>
      </w:r>
      <w:r>
        <w:rPr>
          <w:rFonts w:hint="eastAsia" w:ascii="仿宋_GB2312" w:hAnsi="仿宋_GB2312" w:eastAsia="仿宋_GB2312" w:cs="仿宋_GB2312"/>
          <w:color w:val="auto"/>
          <w:sz w:val="32"/>
          <w:szCs w:val="32"/>
          <w:highlight w:val="none"/>
          <w:lang w:val="en-US" w:eastAsia="zh-CN" w:bidi="ar"/>
        </w:rPr>
        <w:t>公清、罗铁及西南项目剩余砂石有偿处置方案编制技术服务</w:t>
      </w:r>
      <w:r>
        <w:rPr>
          <w:rFonts w:hint="eastAsia" w:ascii="仿宋_GB2312" w:hAnsi="仿宋_GB2312" w:eastAsia="仿宋_GB2312" w:cs="仿宋_GB2312"/>
          <w:color w:val="auto"/>
          <w:szCs w:val="24"/>
          <w:highlight w:val="none"/>
          <w:u w:val="single"/>
        </w:rPr>
        <w:t>工作</w:t>
      </w:r>
      <w:r>
        <w:rPr>
          <w:rFonts w:hint="eastAsia" w:ascii="仿宋_GB2312" w:hAnsi="仿宋_GB2312" w:eastAsia="仿宋_GB2312" w:cs="仿宋_GB2312"/>
          <w:color w:val="auto"/>
          <w:szCs w:val="24"/>
          <w:highlight w:val="none"/>
          <w:u w:val="none"/>
          <w:lang w:val="en-US" w:eastAsia="zh-CN"/>
        </w:rPr>
        <w:t>，</w:t>
      </w:r>
      <w:r>
        <w:rPr>
          <w:rFonts w:hint="eastAsia" w:ascii="仿宋_GB2312" w:hAnsi="仿宋_GB2312" w:eastAsia="仿宋_GB2312" w:cs="仿宋_GB2312"/>
          <w:color w:val="auto"/>
          <w:szCs w:val="24"/>
          <w:highlight w:val="none"/>
        </w:rPr>
        <w:t>采购内容详见附表，</w:t>
      </w:r>
      <w:r>
        <w:rPr>
          <w:rFonts w:hint="eastAsia" w:ascii="仿宋_GB2312" w:hAnsi="仿宋_GB2312" w:eastAsia="仿宋_GB2312" w:cs="仿宋_GB2312"/>
          <w:color w:val="auto"/>
          <w:szCs w:val="24"/>
          <w:highlight w:val="none"/>
          <w:lang w:val="en-US" w:eastAsia="zh-CN"/>
        </w:rPr>
        <w:t>各投标单位</w:t>
      </w:r>
      <w:r>
        <w:rPr>
          <w:rFonts w:hint="eastAsia" w:ascii="仿宋_GB2312" w:hAnsi="仿宋_GB2312" w:eastAsia="仿宋_GB2312" w:cs="仿宋_GB2312"/>
          <w:color w:val="auto"/>
          <w:szCs w:val="24"/>
          <w:highlight w:val="none"/>
        </w:rPr>
        <w:t>请</w:t>
      </w:r>
      <w:r>
        <w:rPr>
          <w:rFonts w:hint="eastAsia" w:ascii="仿宋_GB2312" w:hAnsi="仿宋_GB2312" w:eastAsia="仿宋_GB2312" w:cs="仿宋_GB2312"/>
          <w:color w:val="auto"/>
          <w:szCs w:val="24"/>
          <w:highlight w:val="none"/>
          <w:u w:val="none"/>
        </w:rPr>
        <w:t>于</w:t>
      </w:r>
      <w:r>
        <w:rPr>
          <w:rFonts w:hint="eastAsia" w:ascii="仿宋_GB2312" w:hAnsi="仿宋_GB2312" w:eastAsia="仿宋_GB2312" w:cs="仿宋_GB2312"/>
          <w:color w:val="auto"/>
          <w:szCs w:val="24"/>
          <w:highlight w:val="none"/>
          <w:u w:val="none"/>
          <w:lang w:val="en-US" w:eastAsia="zh-CN"/>
        </w:rPr>
        <w:t>投标截止时间</w:t>
      </w:r>
      <w:r>
        <w:rPr>
          <w:rFonts w:hint="eastAsia" w:ascii="仿宋_GB2312" w:hAnsi="仿宋_GB2312" w:eastAsia="仿宋_GB2312" w:cs="仿宋_GB2312"/>
          <w:color w:val="auto"/>
          <w:szCs w:val="24"/>
          <w:highlight w:val="none"/>
          <w:u w:val="none"/>
        </w:rPr>
        <w:t>前</w:t>
      </w:r>
      <w:r>
        <w:rPr>
          <w:rFonts w:hint="eastAsia" w:ascii="仿宋_GB2312" w:hAnsi="仿宋_GB2312" w:eastAsia="仿宋_GB2312" w:cs="仿宋_GB2312"/>
          <w:color w:val="auto"/>
          <w:szCs w:val="24"/>
          <w:highlight w:val="none"/>
        </w:rPr>
        <w:t>将报价</w:t>
      </w:r>
      <w:r>
        <w:rPr>
          <w:rFonts w:hint="eastAsia" w:ascii="仿宋_GB2312" w:hAnsi="仿宋_GB2312" w:eastAsia="仿宋_GB2312" w:cs="仿宋_GB2312"/>
          <w:color w:val="auto"/>
          <w:szCs w:val="24"/>
          <w:highlight w:val="none"/>
          <w:lang w:val="en-US" w:eastAsia="zh-CN"/>
        </w:rPr>
        <w:t>及相关资料上传</w:t>
      </w:r>
      <w:r>
        <w:rPr>
          <w:rFonts w:hint="eastAsia" w:ascii="仿宋_GB2312" w:hAnsi="仿宋_GB2312" w:eastAsia="仿宋_GB2312" w:cs="仿宋_GB2312"/>
          <w:b/>
          <w:bCs/>
          <w:color w:val="auto"/>
          <w:szCs w:val="24"/>
          <w:highlight w:val="none"/>
          <w:lang w:val="en-US" w:eastAsia="zh-CN"/>
        </w:rPr>
        <w:t>深圳环水集团招标采购数字管理平台</w:t>
      </w:r>
      <w:r>
        <w:rPr>
          <w:rFonts w:hint="eastAsia" w:ascii="仿宋_GB2312" w:hAnsi="仿宋_GB2312" w:eastAsia="仿宋_GB2312" w:cs="仿宋_GB2312"/>
          <w:color w:val="auto"/>
          <w:szCs w:val="24"/>
          <w:highlight w:val="none"/>
          <w:lang w:val="en-US" w:eastAsia="zh-CN"/>
        </w:rPr>
        <w:t>。</w:t>
      </w:r>
      <w:r>
        <w:rPr>
          <w:rFonts w:hint="eastAsia" w:ascii="仿宋_GB2312" w:hAnsi="仿宋_GB2312" w:eastAsia="仿宋_GB2312" w:cs="仿宋_GB2312"/>
          <w:color w:val="auto"/>
          <w:szCs w:val="24"/>
          <w:highlight w:val="none"/>
        </w:rPr>
        <w:t>如我司最终选择贵公司的服务，希望贵公司在指定的期限内予以完成服务。</w:t>
      </w:r>
    </w:p>
    <w:p w14:paraId="75D191D6">
      <w:pPr>
        <w:spacing w:line="276" w:lineRule="auto"/>
        <w:ind w:firstLine="560"/>
        <w:rPr>
          <w:rFonts w:hint="eastAsia" w:ascii="仿宋" w:hAnsi="仿宋"/>
          <w:bCs/>
          <w:color w:val="auto"/>
          <w:kern w:val="0"/>
          <w:szCs w:val="24"/>
          <w:highlight w:val="none"/>
        </w:rPr>
      </w:pPr>
      <w:r>
        <w:rPr>
          <w:rFonts w:hint="eastAsia" w:ascii="仿宋" w:hAnsi="仿宋"/>
          <w:bCs/>
          <w:color w:val="auto"/>
          <w:kern w:val="0"/>
          <w:szCs w:val="24"/>
          <w:highlight w:val="none"/>
          <w:lang w:eastAsia="zh-CN"/>
        </w:rPr>
        <w:t>☑</w:t>
      </w:r>
      <w:r>
        <w:rPr>
          <w:rFonts w:hint="eastAsia" w:ascii="仿宋" w:hAnsi="仿宋"/>
          <w:bCs/>
          <w:color w:val="auto"/>
          <w:kern w:val="0"/>
          <w:szCs w:val="24"/>
          <w:highlight w:val="none"/>
          <w:lang w:val="en-US" w:eastAsia="zh-CN"/>
        </w:rPr>
        <w:t>邀请询价</w:t>
      </w:r>
      <w:r>
        <w:rPr>
          <w:rFonts w:hint="eastAsia" w:ascii="仿宋" w:hAnsi="仿宋"/>
          <w:bCs/>
          <w:color w:val="auto"/>
          <w:kern w:val="0"/>
          <w:szCs w:val="24"/>
          <w:highlight w:val="none"/>
        </w:rPr>
        <w:t>采购。</w:t>
      </w:r>
      <w:r>
        <w:rPr>
          <w:rFonts w:hint="eastAsia" w:ascii="仿宋" w:hAnsi="仿宋"/>
          <w:b/>
          <w:bCs w:val="0"/>
          <w:color w:val="auto"/>
          <w:kern w:val="0"/>
          <w:szCs w:val="24"/>
          <w:highlight w:val="none"/>
        </w:rPr>
        <w:t>报价</w:t>
      </w:r>
      <w:r>
        <w:rPr>
          <w:rFonts w:ascii="仿宋" w:hAnsi="仿宋"/>
          <w:b/>
          <w:bCs w:val="0"/>
          <w:color w:val="auto"/>
          <w:kern w:val="0"/>
          <w:szCs w:val="24"/>
          <w:highlight w:val="none"/>
        </w:rPr>
        <w:t>传送方式</w:t>
      </w:r>
      <w:r>
        <w:rPr>
          <w:rFonts w:hint="eastAsia" w:ascii="仿宋" w:hAnsi="仿宋"/>
          <w:b/>
          <w:bCs w:val="0"/>
          <w:color w:val="auto"/>
          <w:kern w:val="0"/>
          <w:szCs w:val="24"/>
          <w:highlight w:val="none"/>
          <w:lang w:eastAsia="zh-CN"/>
        </w:rPr>
        <w:t>：</w:t>
      </w:r>
      <w:r>
        <w:rPr>
          <w:rFonts w:hint="eastAsia" w:ascii="仿宋" w:hAnsi="仿宋"/>
          <w:b/>
          <w:bCs w:val="0"/>
          <w:color w:val="auto"/>
          <w:kern w:val="0"/>
          <w:szCs w:val="24"/>
          <w:highlight w:val="none"/>
          <w:lang w:val="en-US" w:eastAsia="zh-CN"/>
        </w:rPr>
        <w:t>上传至深圳环水集团招标采购数字管理平台</w:t>
      </w:r>
      <w:r>
        <w:rPr>
          <w:rFonts w:hint="eastAsia" w:ascii="仿宋" w:hAnsi="仿宋"/>
          <w:b/>
          <w:bCs w:val="0"/>
          <w:color w:val="auto"/>
          <w:kern w:val="0"/>
          <w:szCs w:val="24"/>
          <w:highlight w:val="none"/>
        </w:rPr>
        <w:t>。</w:t>
      </w:r>
      <w:r>
        <w:rPr>
          <w:rFonts w:hint="eastAsia" w:ascii="仿宋" w:hAnsi="仿宋"/>
          <w:b/>
          <w:bCs w:val="0"/>
          <w:color w:val="auto"/>
          <w:kern w:val="0"/>
          <w:szCs w:val="24"/>
          <w:highlight w:val="none"/>
          <w:lang w:val="en-US" w:eastAsia="zh-CN"/>
        </w:rPr>
        <w:t>响应资料</w:t>
      </w:r>
      <w:r>
        <w:rPr>
          <w:rFonts w:hint="eastAsia" w:ascii="仿宋" w:hAnsi="仿宋"/>
          <w:b/>
          <w:bCs w:val="0"/>
          <w:color w:val="auto"/>
          <w:kern w:val="0"/>
          <w:szCs w:val="24"/>
          <w:highlight w:val="none"/>
        </w:rPr>
        <w:t>必须加盖公章</w:t>
      </w:r>
      <w:r>
        <w:rPr>
          <w:rFonts w:hint="eastAsia" w:ascii="仿宋" w:hAnsi="仿宋"/>
          <w:bCs/>
          <w:color w:val="auto"/>
          <w:kern w:val="0"/>
          <w:szCs w:val="24"/>
          <w:highlight w:val="none"/>
        </w:rPr>
        <w:t>。请合理报价，我司将依据贵公司</w:t>
      </w:r>
      <w:r>
        <w:rPr>
          <w:rFonts w:hint="eastAsia" w:ascii="仿宋" w:hAnsi="仿宋"/>
          <w:b/>
          <w:bCs w:val="0"/>
          <w:color w:val="auto"/>
          <w:kern w:val="0"/>
          <w:szCs w:val="24"/>
          <w:highlight w:val="none"/>
          <w:lang w:val="en-US" w:eastAsia="zh-CN"/>
        </w:rPr>
        <w:t>响应资料进行评审，</w:t>
      </w:r>
      <w:r>
        <w:rPr>
          <w:rFonts w:hint="eastAsia" w:ascii="仿宋" w:hAnsi="仿宋"/>
          <w:bCs/>
          <w:color w:val="auto"/>
          <w:kern w:val="0"/>
          <w:szCs w:val="24"/>
          <w:highlight w:val="none"/>
        </w:rPr>
        <w:t>不再进行议价谈判。</w:t>
      </w:r>
    </w:p>
    <w:p w14:paraId="5FB63B42">
      <w:pPr>
        <w:spacing w:line="360" w:lineRule="auto"/>
        <w:ind w:firstLine="56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敬颂</w:t>
      </w:r>
    </w:p>
    <w:p w14:paraId="7AB1CFC7">
      <w:pPr>
        <w:spacing w:line="360" w:lineRule="auto"/>
        <w:ind w:firstLine="56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商祺！</w:t>
      </w:r>
    </w:p>
    <w:p w14:paraId="698F14B9">
      <w:pPr>
        <w:spacing w:line="360" w:lineRule="auto"/>
        <w:ind w:firstLine="560"/>
        <w:rPr>
          <w:rFonts w:ascii="仿宋_GB2312" w:hAnsi="仿宋_GB2312" w:eastAsia="仿宋_GB2312" w:cs="仿宋_GB2312"/>
          <w:bCs/>
          <w:color w:val="auto"/>
          <w:szCs w:val="28"/>
          <w:highlight w:val="none"/>
        </w:rPr>
      </w:pPr>
      <w:r>
        <w:rPr>
          <w:rFonts w:hint="eastAsia" w:ascii="仿宋_GB2312" w:hAnsi="仿宋_GB2312" w:eastAsia="仿宋_GB2312" w:cs="仿宋_GB2312"/>
          <w:color w:val="auto"/>
          <w:szCs w:val="24"/>
          <w:highlight w:val="none"/>
        </w:rPr>
        <w:t>附：</w:t>
      </w:r>
      <w:r>
        <w:rPr>
          <w:rFonts w:hint="eastAsia" w:ascii="仿宋_GB2312" w:hAnsi="仿宋_GB2312" w:eastAsia="仿宋_GB2312" w:cs="仿宋_GB2312"/>
          <w:bCs/>
          <w:color w:val="auto"/>
          <w:szCs w:val="28"/>
          <w:highlight w:val="none"/>
        </w:rPr>
        <w:t>供方须知表</w:t>
      </w:r>
    </w:p>
    <w:p w14:paraId="3F68F756">
      <w:pPr>
        <w:spacing w:line="240" w:lineRule="auto"/>
        <w:ind w:firstLine="560"/>
        <w:jc w:val="left"/>
        <w:rPr>
          <w:rFonts w:hint="eastAsia" w:ascii="仿宋_GB2312" w:hAnsi="仿宋_GB2312" w:eastAsia="仿宋_GB2312" w:cs="仿宋_GB2312"/>
          <w:color w:val="auto"/>
          <w:szCs w:val="24"/>
          <w:highlight w:val="none"/>
          <w:lang w:val="en-US" w:eastAsia="zh-CN"/>
        </w:rPr>
      </w:pPr>
      <w:r>
        <w:rPr>
          <w:rFonts w:hint="eastAsia" w:ascii="仿宋_GB2312" w:hAnsi="仿宋_GB2312" w:eastAsia="仿宋_GB2312" w:cs="仿宋_GB2312"/>
          <w:color w:val="auto"/>
          <w:szCs w:val="24"/>
          <w:highlight w:val="none"/>
        </w:rPr>
        <w:t>联系人：</w:t>
      </w:r>
      <w:r>
        <w:rPr>
          <w:rFonts w:hint="eastAsia" w:ascii="仿宋_GB2312" w:hAnsi="仿宋_GB2312" w:eastAsia="仿宋_GB2312" w:cs="仿宋_GB2312"/>
          <w:color w:val="auto"/>
          <w:szCs w:val="24"/>
          <w:highlight w:val="none"/>
          <w:lang w:val="en-US" w:eastAsia="zh-CN"/>
        </w:rPr>
        <w:t>吴少玲</w:t>
      </w:r>
      <w:r>
        <w:rPr>
          <w:rFonts w:hint="eastAsia" w:ascii="仿宋_GB2312" w:hAnsi="仿宋_GB2312" w:eastAsia="仿宋_GB2312" w:cs="仿宋_GB2312"/>
          <w:color w:val="auto"/>
          <w:szCs w:val="24"/>
          <w:highlight w:val="none"/>
        </w:rPr>
        <w:t xml:space="preserve">  联系电话：</w:t>
      </w:r>
      <w:r>
        <w:rPr>
          <w:rFonts w:hint="eastAsia" w:ascii="仿宋_GB2312" w:hAnsi="仿宋_GB2312" w:eastAsia="仿宋_GB2312" w:cs="仿宋_GB2312"/>
          <w:color w:val="auto"/>
          <w:szCs w:val="24"/>
          <w:highlight w:val="none"/>
          <w:lang w:val="en-US" w:eastAsia="zh-CN"/>
        </w:rPr>
        <w:t>13530848428</w:t>
      </w:r>
    </w:p>
    <w:p w14:paraId="58BD6C6F">
      <w:pPr>
        <w:spacing w:line="240" w:lineRule="auto"/>
        <w:ind w:firstLine="560"/>
        <w:jc w:val="left"/>
        <w:rPr>
          <w:rFonts w:ascii="仿宋_GB2312" w:hAnsi="仿宋_GB2312" w:eastAsia="仿宋_GB2312" w:cs="仿宋_GB2312"/>
          <w:color w:val="auto"/>
          <w:szCs w:val="28"/>
          <w:highlight w:val="none"/>
        </w:rPr>
      </w:pPr>
      <w:r>
        <w:rPr>
          <w:rFonts w:hint="eastAsia" w:ascii="仿宋_GB2312" w:hAnsi="仿宋_GB2312" w:eastAsia="仿宋_GB2312" w:cs="仿宋_GB2312"/>
          <w:color w:val="auto"/>
          <w:szCs w:val="24"/>
          <w:highlight w:val="none"/>
        </w:rPr>
        <w:t>邮箱：</w:t>
      </w:r>
      <w:r>
        <w:rPr>
          <w:rFonts w:hint="eastAsia" w:ascii="仿宋_GB2312" w:hAnsi="仿宋_GB2312" w:eastAsia="仿宋_GB2312" w:cs="仿宋_GB2312"/>
          <w:color w:val="auto"/>
          <w:szCs w:val="24"/>
          <w:highlight w:val="none"/>
          <w:lang w:val="en-US" w:eastAsia="zh-CN"/>
        </w:rPr>
        <w:t>765182212@qq.com</w:t>
      </w:r>
    </w:p>
    <w:p w14:paraId="301FE4E9">
      <w:pPr>
        <w:spacing w:line="240" w:lineRule="auto"/>
        <w:ind w:right="210" w:firstLine="560"/>
        <w:jc w:val="right"/>
        <w:rPr>
          <w:rFonts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深圳市原水有限公司</w:t>
      </w:r>
    </w:p>
    <w:p w14:paraId="23407002">
      <w:pPr>
        <w:wordWrap w:val="0"/>
        <w:spacing w:line="240" w:lineRule="auto"/>
        <w:ind w:right="70" w:firstLine="560"/>
        <w:jc w:val="center"/>
        <w:rPr>
          <w:rFonts w:ascii="仿宋_GB2312" w:hAnsi="仿宋_GB2312" w:eastAsia="仿宋_GB2312" w:cs="仿宋_GB2312"/>
          <w:color w:val="FF0000"/>
          <w:szCs w:val="24"/>
          <w:highlight w:val="none"/>
        </w:rPr>
      </w:pPr>
      <w:r>
        <w:rPr>
          <w:rFonts w:hint="eastAsia" w:ascii="仿宋_GB2312" w:hAnsi="仿宋_GB2312" w:eastAsia="仿宋_GB2312" w:cs="仿宋_GB2312"/>
          <w:color w:val="auto"/>
          <w:szCs w:val="24"/>
          <w:highlight w:val="none"/>
        </w:rPr>
        <w:t xml:space="preserve">                                    </w:t>
      </w:r>
      <w:r>
        <w:rPr>
          <w:rFonts w:hint="eastAsia" w:ascii="仿宋_GB2312" w:hAnsi="仿宋_GB2312" w:eastAsia="仿宋_GB2312" w:cs="仿宋_GB2312"/>
          <w:color w:val="auto"/>
          <w:szCs w:val="24"/>
          <w:highlight w:val="none"/>
          <w:u w:val="single"/>
        </w:rPr>
        <w:t xml:space="preserve"> 202</w:t>
      </w:r>
      <w:r>
        <w:rPr>
          <w:rFonts w:hint="eastAsia" w:ascii="仿宋_GB2312" w:hAnsi="仿宋_GB2312" w:eastAsia="仿宋_GB2312" w:cs="仿宋_GB2312"/>
          <w:color w:val="auto"/>
          <w:szCs w:val="24"/>
          <w:highlight w:val="none"/>
          <w:u w:val="single"/>
          <w:lang w:val="en-US" w:eastAsia="zh-CN"/>
        </w:rPr>
        <w:t>5</w:t>
      </w:r>
      <w:r>
        <w:rPr>
          <w:rFonts w:hint="eastAsia" w:ascii="仿宋_GB2312" w:hAnsi="仿宋_GB2312" w:eastAsia="仿宋_GB2312" w:cs="仿宋_GB2312"/>
          <w:color w:val="auto"/>
          <w:szCs w:val="24"/>
          <w:highlight w:val="none"/>
        </w:rPr>
        <w:t>年</w:t>
      </w:r>
      <w:r>
        <w:rPr>
          <w:rFonts w:hint="eastAsia" w:ascii="仿宋_GB2312" w:hAnsi="仿宋_GB2312" w:eastAsia="仿宋_GB2312" w:cs="仿宋_GB2312"/>
          <w:color w:val="auto"/>
          <w:szCs w:val="24"/>
          <w:highlight w:val="none"/>
          <w:u w:val="single"/>
        </w:rPr>
        <w:t xml:space="preserve"> </w:t>
      </w:r>
      <w:r>
        <w:rPr>
          <w:rFonts w:hint="eastAsia" w:ascii="仿宋_GB2312" w:hAnsi="仿宋_GB2312" w:eastAsia="仿宋_GB2312" w:cs="仿宋_GB2312"/>
          <w:color w:val="auto"/>
          <w:szCs w:val="24"/>
          <w:highlight w:val="none"/>
          <w:u w:val="single"/>
          <w:lang w:val="en-US" w:eastAsia="zh-CN"/>
        </w:rPr>
        <w:t>2</w:t>
      </w:r>
      <w:r>
        <w:rPr>
          <w:rFonts w:hint="eastAsia" w:ascii="仿宋_GB2312" w:hAnsi="仿宋_GB2312" w:eastAsia="仿宋_GB2312" w:cs="仿宋_GB2312"/>
          <w:color w:val="auto"/>
          <w:szCs w:val="24"/>
          <w:highlight w:val="none"/>
        </w:rPr>
        <w:t>月</w:t>
      </w:r>
      <w:r>
        <w:rPr>
          <w:rFonts w:hint="eastAsia" w:ascii="仿宋_GB2312" w:hAnsi="仿宋_GB2312" w:eastAsia="仿宋_GB2312" w:cs="仿宋_GB2312"/>
          <w:color w:val="auto"/>
          <w:szCs w:val="24"/>
          <w:highlight w:val="none"/>
          <w:u w:val="single"/>
        </w:rPr>
        <w:t xml:space="preserve"> </w:t>
      </w:r>
      <w:r>
        <w:rPr>
          <w:rFonts w:hint="eastAsia" w:ascii="仿宋_GB2312" w:hAnsi="仿宋_GB2312" w:eastAsia="仿宋_GB2312" w:cs="仿宋_GB2312"/>
          <w:color w:val="auto"/>
          <w:szCs w:val="24"/>
          <w:highlight w:val="none"/>
          <w:u w:val="single"/>
          <w:lang w:val="en-US" w:eastAsia="zh-CN"/>
        </w:rPr>
        <w:t>20</w:t>
      </w:r>
      <w:r>
        <w:rPr>
          <w:rFonts w:hint="eastAsia" w:ascii="仿宋_GB2312" w:hAnsi="仿宋_GB2312" w:eastAsia="仿宋_GB2312" w:cs="仿宋_GB2312"/>
          <w:color w:val="auto"/>
          <w:szCs w:val="24"/>
          <w:highlight w:val="none"/>
        </w:rPr>
        <w:t xml:space="preserve">日 </w:t>
      </w:r>
      <w:r>
        <w:rPr>
          <w:rFonts w:hint="eastAsia" w:ascii="仿宋_GB2312" w:hAnsi="仿宋_GB2312" w:eastAsia="仿宋_GB2312" w:cs="仿宋_GB2312"/>
          <w:color w:val="FF0000"/>
          <w:szCs w:val="24"/>
          <w:highlight w:val="none"/>
        </w:rPr>
        <w:t xml:space="preserve">    </w:t>
      </w:r>
    </w:p>
    <w:p w14:paraId="718B99EE">
      <w:pPr>
        <w:ind w:firstLine="0" w:firstLineChars="0"/>
        <w:jc w:val="center"/>
        <w:rPr>
          <w:rFonts w:hint="eastAsia" w:ascii="宋体" w:hAnsi="宋体" w:eastAsia="宋体" w:cs="宋体"/>
          <w:color w:val="FF0000"/>
          <w:sz w:val="44"/>
          <w:szCs w:val="44"/>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14:paraId="5C3789BB">
      <w:pPr>
        <w:ind w:firstLine="0" w:firstLineChars="0"/>
        <w:jc w:val="center"/>
        <w:rPr>
          <w:rFonts w:ascii="宋体" w:hAnsi="宋体" w:eastAsia="宋体" w:cs="宋体"/>
          <w:b/>
          <w:color w:val="auto"/>
          <w:szCs w:val="28"/>
          <w:highlight w:val="none"/>
        </w:rPr>
      </w:pPr>
      <w:r>
        <w:rPr>
          <w:rFonts w:hint="eastAsia" w:ascii="宋体" w:hAnsi="宋体" w:eastAsia="宋体" w:cs="宋体"/>
          <w:color w:val="auto"/>
          <w:sz w:val="44"/>
          <w:szCs w:val="44"/>
          <w:highlight w:val="none"/>
        </w:rPr>
        <w:t>供方须知表</w:t>
      </w:r>
    </w:p>
    <w:tbl>
      <w:tblPr>
        <w:tblStyle w:val="18"/>
        <w:tblW w:w="9386" w:type="dxa"/>
        <w:tblInd w:w="-3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779"/>
        <w:gridCol w:w="6803"/>
      </w:tblGrid>
      <w:tr w14:paraId="3B4B0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04" w:type="dxa"/>
            <w:tcBorders>
              <w:top w:val="single" w:color="auto" w:sz="4" w:space="0"/>
              <w:left w:val="single" w:color="auto" w:sz="4" w:space="0"/>
              <w:bottom w:val="single" w:color="auto" w:sz="4" w:space="0"/>
              <w:right w:val="single" w:color="auto" w:sz="4" w:space="0"/>
            </w:tcBorders>
            <w:vAlign w:val="center"/>
          </w:tcPr>
          <w:p w14:paraId="761A64B6">
            <w:pPr>
              <w:tabs>
                <w:tab w:val="left" w:pos="7560"/>
              </w:tabs>
              <w:adjustRightInd w:val="0"/>
              <w:snapToGrid w:val="0"/>
              <w:spacing w:line="240" w:lineRule="auto"/>
              <w:ind w:left="-140" w:leftChars="-50" w:right="-143" w:rightChars="-51" w:firstLine="0" w:firstLineChars="0"/>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序号</w:t>
            </w:r>
          </w:p>
        </w:tc>
        <w:tc>
          <w:tcPr>
            <w:tcW w:w="1779" w:type="dxa"/>
            <w:tcBorders>
              <w:top w:val="single" w:color="auto" w:sz="4" w:space="0"/>
              <w:left w:val="single" w:color="auto" w:sz="4" w:space="0"/>
              <w:bottom w:val="single" w:color="auto" w:sz="4" w:space="0"/>
              <w:right w:val="single" w:color="auto" w:sz="4" w:space="0"/>
            </w:tcBorders>
            <w:vAlign w:val="center"/>
          </w:tcPr>
          <w:p w14:paraId="3D95B08F">
            <w:pPr>
              <w:tabs>
                <w:tab w:val="left" w:pos="7560"/>
              </w:tabs>
              <w:adjustRightInd w:val="0"/>
              <w:snapToGrid w:val="0"/>
              <w:spacing w:line="240" w:lineRule="auto"/>
              <w:ind w:left="-143" w:leftChars="-51" w:right="-143" w:rightChars="-51" w:firstLine="0" w:firstLineChars="0"/>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内容</w:t>
            </w:r>
          </w:p>
        </w:tc>
        <w:tc>
          <w:tcPr>
            <w:tcW w:w="6803" w:type="dxa"/>
            <w:tcBorders>
              <w:top w:val="single" w:color="auto" w:sz="4" w:space="0"/>
              <w:left w:val="single" w:color="auto" w:sz="4" w:space="0"/>
              <w:bottom w:val="single" w:color="auto" w:sz="4" w:space="0"/>
              <w:right w:val="single" w:color="auto" w:sz="4" w:space="0"/>
            </w:tcBorders>
            <w:vAlign w:val="center"/>
          </w:tcPr>
          <w:p w14:paraId="4D9FF699">
            <w:pPr>
              <w:tabs>
                <w:tab w:val="left" w:pos="7560"/>
              </w:tabs>
              <w:adjustRightInd w:val="0"/>
              <w:snapToGrid w:val="0"/>
              <w:spacing w:line="240" w:lineRule="auto"/>
              <w:ind w:left="-50" w:right="-51" w:firstLine="0" w:firstLineChars="0"/>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规  定</w:t>
            </w:r>
          </w:p>
        </w:tc>
      </w:tr>
      <w:tr w14:paraId="531A0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04" w:type="dxa"/>
            <w:tcBorders>
              <w:top w:val="single" w:color="auto" w:sz="4" w:space="0"/>
              <w:left w:val="single" w:color="auto" w:sz="4" w:space="0"/>
              <w:bottom w:val="single" w:color="auto" w:sz="4" w:space="0"/>
              <w:right w:val="single" w:color="auto" w:sz="4" w:space="0"/>
            </w:tcBorders>
            <w:vAlign w:val="center"/>
          </w:tcPr>
          <w:p w14:paraId="671D861B">
            <w:pPr>
              <w:tabs>
                <w:tab w:val="left" w:pos="7560"/>
              </w:tabs>
              <w:adjustRightInd w:val="0"/>
              <w:snapToGrid w:val="0"/>
              <w:spacing w:line="240" w:lineRule="auto"/>
              <w:ind w:left="-50" w:right="-51" w:firstLine="0" w:firstLineChars="0"/>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w:t>
            </w:r>
          </w:p>
        </w:tc>
        <w:tc>
          <w:tcPr>
            <w:tcW w:w="1779" w:type="dxa"/>
            <w:tcBorders>
              <w:top w:val="single" w:color="auto" w:sz="4" w:space="0"/>
              <w:left w:val="single" w:color="auto" w:sz="4" w:space="0"/>
              <w:bottom w:val="single" w:color="auto" w:sz="4" w:space="0"/>
              <w:right w:val="single" w:color="auto" w:sz="4" w:space="0"/>
            </w:tcBorders>
            <w:vAlign w:val="center"/>
          </w:tcPr>
          <w:p w14:paraId="47D03C8F">
            <w:pPr>
              <w:tabs>
                <w:tab w:val="left" w:pos="7560"/>
              </w:tabs>
              <w:adjustRightInd w:val="0"/>
              <w:snapToGrid w:val="0"/>
              <w:spacing w:line="240" w:lineRule="auto"/>
              <w:ind w:left="-143" w:leftChars="-51" w:right="-143" w:rightChars="-51" w:firstLine="0" w:firstLineChars="0"/>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项目名称</w:t>
            </w:r>
          </w:p>
        </w:tc>
        <w:tc>
          <w:tcPr>
            <w:tcW w:w="6803" w:type="dxa"/>
            <w:tcBorders>
              <w:top w:val="single" w:color="auto" w:sz="4" w:space="0"/>
              <w:left w:val="single" w:color="auto" w:sz="4" w:space="0"/>
              <w:bottom w:val="single" w:color="auto" w:sz="4" w:space="0"/>
              <w:right w:val="single" w:color="auto" w:sz="4" w:space="0"/>
            </w:tcBorders>
            <w:vAlign w:val="center"/>
          </w:tcPr>
          <w:p w14:paraId="0B00392A">
            <w:pPr>
              <w:tabs>
                <w:tab w:val="left" w:pos="7560"/>
              </w:tabs>
              <w:adjustRightInd w:val="0"/>
              <w:snapToGrid w:val="0"/>
              <w:spacing w:line="240" w:lineRule="auto"/>
              <w:ind w:left="-143" w:leftChars="-51" w:right="-143" w:rightChars="-51" w:firstLine="141" w:firstLineChars="59"/>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公清、罗铁及西南项目剩余砂石有偿处置方案编制技术服务</w:t>
            </w:r>
          </w:p>
        </w:tc>
      </w:tr>
      <w:tr w14:paraId="66BC9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04" w:type="dxa"/>
            <w:tcBorders>
              <w:top w:val="single" w:color="auto" w:sz="4" w:space="0"/>
              <w:left w:val="single" w:color="auto" w:sz="4" w:space="0"/>
              <w:bottom w:val="single" w:color="auto" w:sz="4" w:space="0"/>
              <w:right w:val="single" w:color="auto" w:sz="4" w:space="0"/>
            </w:tcBorders>
            <w:vAlign w:val="center"/>
          </w:tcPr>
          <w:p w14:paraId="213097B6">
            <w:pPr>
              <w:tabs>
                <w:tab w:val="left" w:pos="7560"/>
              </w:tabs>
              <w:adjustRightInd w:val="0"/>
              <w:snapToGrid w:val="0"/>
              <w:spacing w:line="240" w:lineRule="auto"/>
              <w:ind w:left="-50" w:right="-51" w:firstLine="0" w:firstLineChars="0"/>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2</w:t>
            </w:r>
          </w:p>
        </w:tc>
        <w:tc>
          <w:tcPr>
            <w:tcW w:w="1779" w:type="dxa"/>
            <w:tcBorders>
              <w:top w:val="single" w:color="auto" w:sz="4" w:space="0"/>
              <w:left w:val="single" w:color="auto" w:sz="4" w:space="0"/>
              <w:bottom w:val="single" w:color="auto" w:sz="4" w:space="0"/>
              <w:right w:val="single" w:color="auto" w:sz="4" w:space="0"/>
            </w:tcBorders>
            <w:vAlign w:val="center"/>
          </w:tcPr>
          <w:p w14:paraId="19A5759C">
            <w:pPr>
              <w:tabs>
                <w:tab w:val="left" w:pos="7560"/>
              </w:tabs>
              <w:adjustRightInd w:val="0"/>
              <w:snapToGrid w:val="0"/>
              <w:spacing w:line="240" w:lineRule="auto"/>
              <w:ind w:left="-143" w:leftChars="-51" w:right="-143" w:rightChars="-51" w:firstLine="0" w:firstLineChars="0"/>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采购范围</w:t>
            </w:r>
          </w:p>
        </w:tc>
        <w:tc>
          <w:tcPr>
            <w:tcW w:w="6803" w:type="dxa"/>
            <w:tcBorders>
              <w:top w:val="single" w:color="auto" w:sz="4" w:space="0"/>
              <w:left w:val="single" w:color="auto" w:sz="4" w:space="0"/>
              <w:bottom w:val="single" w:color="auto" w:sz="4" w:space="0"/>
              <w:right w:val="single" w:color="auto" w:sz="4" w:space="0"/>
            </w:tcBorders>
            <w:vAlign w:val="center"/>
          </w:tcPr>
          <w:p w14:paraId="3CAFE194">
            <w:pPr>
              <w:tabs>
                <w:tab w:val="left" w:pos="7560"/>
              </w:tabs>
              <w:adjustRightInd w:val="0"/>
              <w:snapToGrid w:val="0"/>
              <w:spacing w:line="240" w:lineRule="auto"/>
              <w:ind w:left="0" w:leftChars="0" w:right="-143" w:rightChars="-51" w:firstLine="0" w:firstLineChars="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公清、罗铁及西南项目剩余砂石有偿处置方案编制技术服务工作事项，内容主要包括（但不限于）开展市内外政策调研、砂石料现场踏勘、土石方量核验、相关人员访谈、砂石供需市场调用、编写项目砂石矿产资源价值评估咨询报告及处置方案、配合专家评审及协助通过辖区自然资源部门、政府相关部门审查等</w:t>
            </w:r>
          </w:p>
        </w:tc>
      </w:tr>
      <w:tr w14:paraId="7056C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04" w:type="dxa"/>
            <w:tcBorders>
              <w:top w:val="single" w:color="auto" w:sz="4" w:space="0"/>
              <w:left w:val="single" w:color="auto" w:sz="4" w:space="0"/>
              <w:bottom w:val="single" w:color="auto" w:sz="4" w:space="0"/>
              <w:right w:val="single" w:color="auto" w:sz="4" w:space="0"/>
            </w:tcBorders>
            <w:vAlign w:val="center"/>
          </w:tcPr>
          <w:p w14:paraId="0C77E4ED">
            <w:pPr>
              <w:tabs>
                <w:tab w:val="left" w:pos="7560"/>
              </w:tabs>
              <w:adjustRightInd w:val="0"/>
              <w:snapToGrid w:val="0"/>
              <w:spacing w:line="240" w:lineRule="auto"/>
              <w:ind w:left="-50" w:right="-51" w:firstLine="0" w:firstLineChars="0"/>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3</w:t>
            </w:r>
          </w:p>
        </w:tc>
        <w:tc>
          <w:tcPr>
            <w:tcW w:w="1779" w:type="dxa"/>
            <w:tcBorders>
              <w:top w:val="single" w:color="auto" w:sz="4" w:space="0"/>
              <w:left w:val="single" w:color="auto" w:sz="4" w:space="0"/>
              <w:bottom w:val="single" w:color="auto" w:sz="4" w:space="0"/>
              <w:right w:val="single" w:color="auto" w:sz="4" w:space="0"/>
            </w:tcBorders>
            <w:vAlign w:val="center"/>
          </w:tcPr>
          <w:p w14:paraId="19D0BEE7">
            <w:pPr>
              <w:tabs>
                <w:tab w:val="left" w:pos="7560"/>
              </w:tabs>
              <w:adjustRightInd w:val="0"/>
              <w:snapToGrid w:val="0"/>
              <w:spacing w:line="240" w:lineRule="auto"/>
              <w:ind w:left="-143" w:leftChars="-51" w:right="-143" w:rightChars="-51" w:firstLine="0" w:firstLineChars="0"/>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采用的币种</w:t>
            </w:r>
          </w:p>
        </w:tc>
        <w:tc>
          <w:tcPr>
            <w:tcW w:w="6803" w:type="dxa"/>
            <w:tcBorders>
              <w:top w:val="single" w:color="auto" w:sz="4" w:space="0"/>
              <w:left w:val="single" w:color="auto" w:sz="4" w:space="0"/>
              <w:bottom w:val="single" w:color="auto" w:sz="4" w:space="0"/>
              <w:right w:val="single" w:color="auto" w:sz="4" w:space="0"/>
            </w:tcBorders>
            <w:vAlign w:val="center"/>
          </w:tcPr>
          <w:p w14:paraId="334913D9">
            <w:pPr>
              <w:tabs>
                <w:tab w:val="left" w:pos="7560"/>
              </w:tabs>
              <w:adjustRightInd w:val="0"/>
              <w:snapToGrid w:val="0"/>
              <w:spacing w:line="240" w:lineRule="auto"/>
              <w:ind w:left="-143" w:leftChars="-51" w:right="-143" w:rightChars="-51" w:firstLine="141" w:firstLineChars="59"/>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人民币</w:t>
            </w:r>
          </w:p>
        </w:tc>
      </w:tr>
      <w:tr w14:paraId="3B802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04" w:type="dxa"/>
            <w:tcBorders>
              <w:top w:val="single" w:color="auto" w:sz="4" w:space="0"/>
              <w:left w:val="single" w:color="auto" w:sz="4" w:space="0"/>
              <w:bottom w:val="single" w:color="auto" w:sz="4" w:space="0"/>
              <w:right w:val="single" w:color="auto" w:sz="4" w:space="0"/>
            </w:tcBorders>
            <w:vAlign w:val="center"/>
          </w:tcPr>
          <w:p w14:paraId="19113AFC">
            <w:pPr>
              <w:tabs>
                <w:tab w:val="left" w:pos="7560"/>
              </w:tabs>
              <w:adjustRightInd w:val="0"/>
              <w:snapToGrid w:val="0"/>
              <w:spacing w:line="240" w:lineRule="auto"/>
              <w:ind w:left="-50" w:right="-51" w:firstLine="0" w:firstLineChars="0"/>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4</w:t>
            </w:r>
          </w:p>
        </w:tc>
        <w:tc>
          <w:tcPr>
            <w:tcW w:w="1779" w:type="dxa"/>
            <w:tcBorders>
              <w:top w:val="single" w:color="auto" w:sz="4" w:space="0"/>
              <w:left w:val="single" w:color="auto" w:sz="4" w:space="0"/>
              <w:bottom w:val="single" w:color="auto" w:sz="4" w:space="0"/>
              <w:right w:val="single" w:color="auto" w:sz="4" w:space="0"/>
            </w:tcBorders>
            <w:vAlign w:val="center"/>
          </w:tcPr>
          <w:p w14:paraId="31C47AF1">
            <w:pPr>
              <w:tabs>
                <w:tab w:val="left" w:pos="7560"/>
              </w:tabs>
              <w:adjustRightInd w:val="0"/>
              <w:snapToGrid w:val="0"/>
              <w:spacing w:line="240" w:lineRule="auto"/>
              <w:ind w:left="-143" w:leftChars="-51" w:right="-143" w:rightChars="-51" w:firstLine="0" w:firstLineChars="0"/>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时间要求</w:t>
            </w:r>
          </w:p>
        </w:tc>
        <w:tc>
          <w:tcPr>
            <w:tcW w:w="6803" w:type="dxa"/>
            <w:tcBorders>
              <w:top w:val="single" w:color="auto" w:sz="4" w:space="0"/>
              <w:left w:val="single" w:color="auto" w:sz="4" w:space="0"/>
              <w:bottom w:val="single" w:color="auto" w:sz="4" w:space="0"/>
              <w:right w:val="single" w:color="auto" w:sz="4" w:space="0"/>
            </w:tcBorders>
            <w:vAlign w:val="center"/>
          </w:tcPr>
          <w:p w14:paraId="108C7BF1">
            <w:pPr>
              <w:tabs>
                <w:tab w:val="left" w:pos="7560"/>
              </w:tabs>
              <w:adjustRightInd w:val="0"/>
              <w:snapToGrid w:val="0"/>
              <w:spacing w:line="240" w:lineRule="auto"/>
              <w:ind w:left="0" w:leftChars="0" w:right="-143" w:rightChars="-51" w:firstLine="0" w:firstLineChars="0"/>
              <w:jc w:val="both"/>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自签订合同之日起</w:t>
            </w:r>
            <w:r>
              <w:rPr>
                <w:rFonts w:hint="eastAsia" w:ascii="仿宋_GB2312" w:hAnsi="仿宋_GB2312" w:eastAsia="仿宋_GB2312" w:cs="仿宋_GB2312"/>
                <w:color w:val="auto"/>
                <w:sz w:val="24"/>
                <w:szCs w:val="24"/>
                <w:highlight w:val="none"/>
                <w:lang w:val="en-US" w:eastAsia="zh-CN"/>
              </w:rPr>
              <w:t>60</w:t>
            </w:r>
            <w:r>
              <w:rPr>
                <w:rFonts w:hint="default" w:ascii="仿宋_GB2312" w:hAnsi="仿宋_GB2312" w:eastAsia="仿宋_GB2312" w:cs="仿宋_GB2312"/>
                <w:color w:val="auto"/>
                <w:sz w:val="24"/>
                <w:szCs w:val="24"/>
                <w:highlight w:val="none"/>
                <w:lang w:val="en-US" w:eastAsia="zh-CN"/>
              </w:rPr>
              <w:t>日</w:t>
            </w:r>
          </w:p>
        </w:tc>
      </w:tr>
      <w:tr w14:paraId="7E425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04" w:type="dxa"/>
            <w:tcBorders>
              <w:top w:val="single" w:color="auto" w:sz="4" w:space="0"/>
              <w:left w:val="single" w:color="auto" w:sz="4" w:space="0"/>
              <w:bottom w:val="single" w:color="auto" w:sz="4" w:space="0"/>
              <w:right w:val="single" w:color="auto" w:sz="4" w:space="0"/>
            </w:tcBorders>
            <w:vAlign w:val="center"/>
          </w:tcPr>
          <w:p w14:paraId="47D58A71">
            <w:pPr>
              <w:tabs>
                <w:tab w:val="left" w:pos="7560"/>
              </w:tabs>
              <w:adjustRightInd w:val="0"/>
              <w:snapToGrid w:val="0"/>
              <w:spacing w:line="240" w:lineRule="auto"/>
              <w:ind w:left="-140" w:leftChars="-50" w:firstLine="0" w:firstLineChars="0"/>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5</w:t>
            </w:r>
          </w:p>
        </w:tc>
        <w:tc>
          <w:tcPr>
            <w:tcW w:w="1779" w:type="dxa"/>
            <w:tcBorders>
              <w:top w:val="single" w:color="auto" w:sz="4" w:space="0"/>
              <w:left w:val="single" w:color="auto" w:sz="4" w:space="0"/>
              <w:bottom w:val="single" w:color="auto" w:sz="4" w:space="0"/>
              <w:right w:val="single" w:color="auto" w:sz="4" w:space="0"/>
            </w:tcBorders>
            <w:vAlign w:val="center"/>
          </w:tcPr>
          <w:p w14:paraId="1F8EFB86">
            <w:pPr>
              <w:tabs>
                <w:tab w:val="left" w:pos="7560"/>
              </w:tabs>
              <w:adjustRightInd w:val="0"/>
              <w:snapToGrid w:val="0"/>
              <w:spacing w:line="240" w:lineRule="auto"/>
              <w:ind w:left="-143" w:leftChars="-51" w:right="-143" w:rightChars="-51" w:firstLine="0" w:firstLineChars="0"/>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报价方法</w:t>
            </w:r>
          </w:p>
        </w:tc>
        <w:tc>
          <w:tcPr>
            <w:tcW w:w="6803" w:type="dxa"/>
            <w:tcBorders>
              <w:top w:val="single" w:color="auto" w:sz="4" w:space="0"/>
              <w:left w:val="single" w:color="auto" w:sz="4" w:space="0"/>
              <w:bottom w:val="single" w:color="auto" w:sz="4" w:space="0"/>
              <w:right w:val="single" w:color="auto" w:sz="4" w:space="0"/>
            </w:tcBorders>
            <w:vAlign w:val="center"/>
          </w:tcPr>
          <w:p w14:paraId="7CC8B916">
            <w:pPr>
              <w:tabs>
                <w:tab w:val="left" w:pos="7560"/>
              </w:tabs>
              <w:adjustRightInd w:val="0"/>
              <w:snapToGrid w:val="0"/>
              <w:spacing w:line="240" w:lineRule="auto"/>
              <w:ind w:left="-143" w:leftChars="-51" w:right="-143" w:rightChars="-51" w:firstLine="141" w:firstLineChars="59"/>
              <w:jc w:val="left"/>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邀请询价采购</w:t>
            </w:r>
          </w:p>
        </w:tc>
      </w:tr>
      <w:tr w14:paraId="25E6D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04" w:type="dxa"/>
            <w:tcBorders>
              <w:top w:val="single" w:color="auto" w:sz="4" w:space="0"/>
              <w:left w:val="single" w:color="auto" w:sz="4" w:space="0"/>
              <w:bottom w:val="single" w:color="auto" w:sz="4" w:space="0"/>
              <w:right w:val="single" w:color="auto" w:sz="4" w:space="0"/>
            </w:tcBorders>
            <w:vAlign w:val="center"/>
          </w:tcPr>
          <w:p w14:paraId="5877E843">
            <w:pPr>
              <w:tabs>
                <w:tab w:val="left" w:pos="7560"/>
              </w:tabs>
              <w:adjustRightInd w:val="0"/>
              <w:snapToGrid w:val="0"/>
              <w:spacing w:line="240" w:lineRule="auto"/>
              <w:ind w:left="-140" w:leftChars="-50" w:firstLine="0" w:firstLineChars="0"/>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6</w:t>
            </w:r>
          </w:p>
        </w:tc>
        <w:tc>
          <w:tcPr>
            <w:tcW w:w="1779" w:type="dxa"/>
            <w:tcBorders>
              <w:top w:val="single" w:color="auto" w:sz="4" w:space="0"/>
              <w:left w:val="single" w:color="auto" w:sz="4" w:space="0"/>
              <w:bottom w:val="single" w:color="auto" w:sz="4" w:space="0"/>
              <w:right w:val="single" w:color="auto" w:sz="4" w:space="0"/>
            </w:tcBorders>
            <w:vAlign w:val="center"/>
          </w:tcPr>
          <w:p w14:paraId="1984EDDC">
            <w:pPr>
              <w:tabs>
                <w:tab w:val="left" w:pos="7560"/>
              </w:tabs>
              <w:adjustRightInd w:val="0"/>
              <w:snapToGrid w:val="0"/>
              <w:spacing w:line="240" w:lineRule="auto"/>
              <w:ind w:left="-67" w:leftChars="-24" w:firstLine="0" w:firstLineChars="0"/>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结算方式</w:t>
            </w:r>
          </w:p>
        </w:tc>
        <w:tc>
          <w:tcPr>
            <w:tcW w:w="6803" w:type="dxa"/>
            <w:tcBorders>
              <w:top w:val="single" w:color="auto" w:sz="4" w:space="0"/>
              <w:left w:val="single" w:color="auto" w:sz="4" w:space="0"/>
              <w:bottom w:val="single" w:color="auto" w:sz="4" w:space="0"/>
              <w:right w:val="single" w:color="auto" w:sz="4" w:space="0"/>
            </w:tcBorders>
            <w:vAlign w:val="center"/>
          </w:tcPr>
          <w:p w14:paraId="200389D7">
            <w:pPr>
              <w:tabs>
                <w:tab w:val="left" w:pos="7560"/>
              </w:tabs>
              <w:adjustRightInd w:val="0"/>
              <w:snapToGrid w:val="0"/>
              <w:spacing w:line="240" w:lineRule="auto"/>
              <w:ind w:left="0" w:leftChars="0" w:right="-143" w:rightChars="-51" w:firstLine="0" w:firstLineChars="0"/>
              <w:jc w:val="both"/>
              <w:rPr>
                <w:rFonts w:hint="eastAsia"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本次服务</w:t>
            </w:r>
            <w:r>
              <w:rPr>
                <w:rFonts w:hint="eastAsia" w:ascii="仿宋_GB2312" w:hAnsi="仿宋_GB2312" w:eastAsia="仿宋_GB2312" w:cs="仿宋_GB2312"/>
                <w:color w:val="auto"/>
                <w:sz w:val="24"/>
                <w:szCs w:val="24"/>
                <w:highlight w:val="none"/>
                <w:lang w:val="en-US" w:eastAsia="zh-CN"/>
              </w:rPr>
              <w:t>费用</w:t>
            </w:r>
            <w:r>
              <w:rPr>
                <w:rFonts w:hint="default" w:ascii="仿宋_GB2312" w:hAnsi="仿宋_GB2312" w:eastAsia="仿宋_GB2312" w:cs="仿宋_GB2312"/>
                <w:color w:val="auto"/>
                <w:sz w:val="24"/>
                <w:szCs w:val="24"/>
                <w:highlight w:val="none"/>
                <w:lang w:val="en-US" w:eastAsia="zh-CN"/>
              </w:rPr>
              <w:t>采取</w:t>
            </w:r>
            <w:r>
              <w:rPr>
                <w:rFonts w:hint="eastAsia" w:ascii="仿宋_GB2312" w:hAnsi="仿宋_GB2312" w:eastAsia="仿宋_GB2312" w:cs="仿宋_GB2312"/>
                <w:color w:val="auto"/>
                <w:sz w:val="24"/>
                <w:szCs w:val="24"/>
                <w:highlight w:val="none"/>
                <w:lang w:val="en-US" w:eastAsia="zh-CN"/>
              </w:rPr>
              <w:t>包干制，自合同签订之日起15日内。乙方出具增值税专用发票并经甲方审核后，甲方支付合同价款的30%作为预付款。自砂石矿产资源价值评估咨询报告及处置方案出具并通过评审，经甲方确认成果后支付至合同价款的75%，报辖区自然资源部门审查通过经甲方确认后支付剩余合同金额。</w:t>
            </w:r>
          </w:p>
          <w:p w14:paraId="7F5DB4B3">
            <w:pPr>
              <w:tabs>
                <w:tab w:val="left" w:pos="7560"/>
              </w:tabs>
              <w:adjustRightInd w:val="0"/>
              <w:snapToGrid w:val="0"/>
              <w:spacing w:line="240" w:lineRule="auto"/>
              <w:ind w:left="-143" w:leftChars="-51" w:right="-143" w:rightChars="-51" w:firstLine="141" w:firstLineChars="59"/>
              <w:jc w:val="left"/>
              <w:rPr>
                <w:rFonts w:ascii="仿宋_GB2312" w:hAnsi="仿宋_GB2312" w:eastAsia="仿宋_GB2312" w:cs="仿宋_GB2312"/>
                <w:color w:val="auto"/>
                <w:sz w:val="24"/>
                <w:szCs w:val="24"/>
                <w:highlight w:val="none"/>
              </w:rPr>
            </w:pPr>
          </w:p>
        </w:tc>
      </w:tr>
      <w:tr w14:paraId="00C40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04" w:type="dxa"/>
            <w:tcBorders>
              <w:top w:val="single" w:color="auto" w:sz="4" w:space="0"/>
              <w:left w:val="single" w:color="auto" w:sz="4" w:space="0"/>
              <w:bottom w:val="single" w:color="auto" w:sz="4" w:space="0"/>
              <w:right w:val="single" w:color="auto" w:sz="4" w:space="0"/>
            </w:tcBorders>
            <w:vAlign w:val="center"/>
          </w:tcPr>
          <w:p w14:paraId="400227AF">
            <w:pPr>
              <w:tabs>
                <w:tab w:val="left" w:pos="7560"/>
              </w:tabs>
              <w:adjustRightInd w:val="0"/>
              <w:snapToGrid w:val="0"/>
              <w:spacing w:line="240" w:lineRule="auto"/>
              <w:ind w:left="-67" w:leftChars="-24" w:firstLine="0" w:firstLineChars="0"/>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7</w:t>
            </w:r>
          </w:p>
        </w:tc>
        <w:tc>
          <w:tcPr>
            <w:tcW w:w="1779" w:type="dxa"/>
            <w:tcBorders>
              <w:top w:val="single" w:color="auto" w:sz="4" w:space="0"/>
              <w:left w:val="single" w:color="auto" w:sz="4" w:space="0"/>
              <w:bottom w:val="single" w:color="auto" w:sz="4" w:space="0"/>
              <w:right w:val="single" w:color="auto" w:sz="4" w:space="0"/>
            </w:tcBorders>
            <w:vAlign w:val="center"/>
          </w:tcPr>
          <w:p w14:paraId="215D59D8">
            <w:pPr>
              <w:tabs>
                <w:tab w:val="left" w:pos="7560"/>
              </w:tabs>
              <w:adjustRightInd w:val="0"/>
              <w:snapToGrid w:val="0"/>
              <w:spacing w:line="240" w:lineRule="auto"/>
              <w:ind w:left="-143" w:leftChars="-51" w:right="-143" w:rightChars="-51" w:firstLine="0" w:firstLineChars="0"/>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招标控制价</w:t>
            </w:r>
          </w:p>
        </w:tc>
        <w:tc>
          <w:tcPr>
            <w:tcW w:w="6803" w:type="dxa"/>
            <w:tcBorders>
              <w:top w:val="single" w:color="auto" w:sz="4" w:space="0"/>
              <w:left w:val="single" w:color="auto" w:sz="4" w:space="0"/>
              <w:bottom w:val="single" w:color="auto" w:sz="4" w:space="0"/>
              <w:right w:val="single" w:color="auto" w:sz="4" w:space="0"/>
            </w:tcBorders>
            <w:vAlign w:val="center"/>
          </w:tcPr>
          <w:p w14:paraId="61BB5581">
            <w:pPr>
              <w:tabs>
                <w:tab w:val="left" w:pos="7560"/>
              </w:tabs>
              <w:adjustRightInd w:val="0"/>
              <w:snapToGrid w:val="0"/>
              <w:spacing w:line="240" w:lineRule="auto"/>
              <w:ind w:left="-143" w:leftChars="-51" w:right="-143" w:rightChars="-51" w:firstLine="141" w:firstLineChars="59"/>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49.19</w:t>
            </w:r>
            <w:r>
              <w:rPr>
                <w:rFonts w:hint="eastAsia" w:ascii="仿宋_GB2312" w:hAnsi="仿宋_GB2312" w:eastAsia="仿宋_GB2312" w:cs="仿宋_GB2312"/>
                <w:color w:val="auto"/>
                <w:sz w:val="24"/>
                <w:szCs w:val="24"/>
                <w:highlight w:val="none"/>
              </w:rPr>
              <w:t>万元</w:t>
            </w:r>
          </w:p>
        </w:tc>
      </w:tr>
      <w:tr w14:paraId="0E8ED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04" w:type="dxa"/>
            <w:tcBorders>
              <w:top w:val="single" w:color="auto" w:sz="4" w:space="0"/>
              <w:left w:val="single" w:color="auto" w:sz="4" w:space="0"/>
              <w:bottom w:val="single" w:color="auto" w:sz="4" w:space="0"/>
              <w:right w:val="single" w:color="auto" w:sz="4" w:space="0"/>
            </w:tcBorders>
            <w:vAlign w:val="center"/>
          </w:tcPr>
          <w:p w14:paraId="2916CF8D">
            <w:pPr>
              <w:tabs>
                <w:tab w:val="left" w:pos="7560"/>
              </w:tabs>
              <w:adjustRightInd w:val="0"/>
              <w:snapToGrid w:val="0"/>
              <w:spacing w:line="240" w:lineRule="auto"/>
              <w:ind w:left="-67" w:leftChars="-24" w:firstLine="0" w:firstLineChars="0"/>
              <w:jc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color w:val="auto"/>
                <w:sz w:val="24"/>
                <w:szCs w:val="24"/>
                <w:highlight w:val="none"/>
              </w:rPr>
              <w:t>8</w:t>
            </w:r>
          </w:p>
        </w:tc>
        <w:tc>
          <w:tcPr>
            <w:tcW w:w="1779" w:type="dxa"/>
            <w:tcBorders>
              <w:top w:val="single" w:color="auto" w:sz="4" w:space="0"/>
              <w:left w:val="single" w:color="auto" w:sz="4" w:space="0"/>
              <w:bottom w:val="single" w:color="auto" w:sz="4" w:space="0"/>
              <w:right w:val="single" w:color="auto" w:sz="4" w:space="0"/>
            </w:tcBorders>
            <w:vAlign w:val="center"/>
          </w:tcPr>
          <w:p w14:paraId="6C0F0C86">
            <w:pPr>
              <w:tabs>
                <w:tab w:val="left" w:pos="7560"/>
              </w:tabs>
              <w:adjustRightInd w:val="0"/>
              <w:snapToGrid w:val="0"/>
              <w:spacing w:line="240" w:lineRule="auto"/>
              <w:ind w:left="-67" w:leftChars="-24" w:firstLine="0" w:firstLineChars="0"/>
              <w:jc w:val="center"/>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投标上限价</w:t>
            </w:r>
          </w:p>
        </w:tc>
        <w:tc>
          <w:tcPr>
            <w:tcW w:w="6803" w:type="dxa"/>
            <w:tcBorders>
              <w:top w:val="single" w:color="auto" w:sz="4" w:space="0"/>
              <w:left w:val="single" w:color="auto" w:sz="4" w:space="0"/>
              <w:bottom w:val="single" w:color="auto" w:sz="4" w:space="0"/>
              <w:right w:val="single" w:color="auto" w:sz="4" w:space="0"/>
            </w:tcBorders>
            <w:vAlign w:val="center"/>
          </w:tcPr>
          <w:p w14:paraId="2D1E0816">
            <w:pPr>
              <w:tabs>
                <w:tab w:val="left" w:pos="7560"/>
              </w:tabs>
              <w:adjustRightInd w:val="0"/>
              <w:snapToGrid w:val="0"/>
              <w:spacing w:line="240" w:lineRule="auto"/>
              <w:ind w:left="-143" w:leftChars="-51" w:right="-143" w:rightChars="-51" w:firstLine="141" w:firstLineChars="59"/>
              <w:jc w:val="left"/>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49.19万元</w:t>
            </w:r>
          </w:p>
        </w:tc>
      </w:tr>
      <w:tr w14:paraId="199DB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4" w:type="dxa"/>
            <w:tcBorders>
              <w:top w:val="single" w:color="auto" w:sz="4" w:space="0"/>
              <w:left w:val="single" w:color="auto" w:sz="4" w:space="0"/>
              <w:bottom w:val="single" w:color="auto" w:sz="4" w:space="0"/>
              <w:right w:val="single" w:color="auto" w:sz="4" w:space="0"/>
            </w:tcBorders>
            <w:vAlign w:val="center"/>
          </w:tcPr>
          <w:p w14:paraId="69AD019D">
            <w:pPr>
              <w:tabs>
                <w:tab w:val="left" w:pos="7560"/>
              </w:tabs>
              <w:adjustRightInd w:val="0"/>
              <w:snapToGrid w:val="0"/>
              <w:spacing w:line="240" w:lineRule="auto"/>
              <w:ind w:left="-67" w:leftChars="-24" w:firstLine="0" w:firstLineChars="0"/>
              <w:jc w:val="center"/>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9</w:t>
            </w:r>
          </w:p>
        </w:tc>
        <w:tc>
          <w:tcPr>
            <w:tcW w:w="1779" w:type="dxa"/>
            <w:tcBorders>
              <w:top w:val="single" w:color="auto" w:sz="4" w:space="0"/>
              <w:left w:val="single" w:color="auto" w:sz="4" w:space="0"/>
              <w:bottom w:val="single" w:color="auto" w:sz="4" w:space="0"/>
              <w:right w:val="single" w:color="auto" w:sz="4" w:space="0"/>
            </w:tcBorders>
            <w:vAlign w:val="center"/>
          </w:tcPr>
          <w:p w14:paraId="5F45499F">
            <w:pPr>
              <w:keepNext w:val="0"/>
              <w:keepLines w:val="0"/>
              <w:pageBreakBefore w:val="0"/>
              <w:widowControl w:val="0"/>
              <w:tabs>
                <w:tab w:val="left" w:pos="7560"/>
              </w:tabs>
              <w:kinsoku/>
              <w:wordWrap/>
              <w:overflowPunct/>
              <w:topLinePunct w:val="0"/>
              <w:autoSpaceDE/>
              <w:autoSpaceDN/>
              <w:bidi w:val="0"/>
              <w:adjustRightInd w:val="0"/>
              <w:snapToGrid w:val="0"/>
              <w:spacing w:line="240" w:lineRule="auto"/>
              <w:ind w:left="0" w:leftChars="0" w:right="-143" w:rightChars="-51" w:firstLine="0" w:firstLineChars="0"/>
              <w:jc w:val="both"/>
              <w:textAlignment w:val="auto"/>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询价截止时间</w:t>
            </w:r>
          </w:p>
        </w:tc>
        <w:tc>
          <w:tcPr>
            <w:tcW w:w="6803" w:type="dxa"/>
            <w:tcBorders>
              <w:top w:val="single" w:color="auto" w:sz="4" w:space="0"/>
              <w:left w:val="single" w:color="auto" w:sz="4" w:space="0"/>
              <w:bottom w:val="single" w:color="auto" w:sz="4" w:space="0"/>
              <w:right w:val="single" w:color="auto" w:sz="4" w:space="0"/>
            </w:tcBorders>
            <w:vAlign w:val="center"/>
          </w:tcPr>
          <w:p w14:paraId="29D063D0">
            <w:pPr>
              <w:tabs>
                <w:tab w:val="left" w:pos="7560"/>
              </w:tabs>
              <w:adjustRightInd w:val="0"/>
              <w:snapToGrid w:val="0"/>
              <w:spacing w:line="240" w:lineRule="auto"/>
              <w:ind w:left="-143" w:leftChars="-51" w:right="-143" w:rightChars="-51" w:firstLine="141" w:firstLineChars="59"/>
              <w:jc w:val="left"/>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详见深圳环水集团招标采购数字管理平台公告</w:t>
            </w:r>
          </w:p>
        </w:tc>
      </w:tr>
      <w:tr w14:paraId="27A46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804" w:type="dxa"/>
            <w:tcBorders>
              <w:top w:val="single" w:color="auto" w:sz="4" w:space="0"/>
              <w:left w:val="single" w:color="auto" w:sz="4" w:space="0"/>
              <w:bottom w:val="single" w:color="auto" w:sz="4" w:space="0"/>
              <w:right w:val="single" w:color="auto" w:sz="4" w:space="0"/>
            </w:tcBorders>
            <w:vAlign w:val="center"/>
          </w:tcPr>
          <w:p w14:paraId="6175B3CD">
            <w:pPr>
              <w:tabs>
                <w:tab w:val="left" w:pos="7560"/>
              </w:tabs>
              <w:adjustRightInd w:val="0"/>
              <w:snapToGrid w:val="0"/>
              <w:spacing w:line="240" w:lineRule="auto"/>
              <w:ind w:left="-67" w:leftChars="-24" w:firstLine="0" w:firstLineChars="0"/>
              <w:jc w:val="center"/>
              <w:rPr>
                <w:rFonts w:hint="default"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color w:val="auto"/>
                <w:sz w:val="24"/>
                <w:szCs w:val="24"/>
                <w:highlight w:val="none"/>
                <w:lang w:val="en-US" w:eastAsia="zh-CN"/>
              </w:rPr>
              <w:t>10</w:t>
            </w:r>
          </w:p>
        </w:tc>
        <w:tc>
          <w:tcPr>
            <w:tcW w:w="1779" w:type="dxa"/>
            <w:tcBorders>
              <w:top w:val="single" w:color="auto" w:sz="4" w:space="0"/>
              <w:left w:val="single" w:color="auto" w:sz="4" w:space="0"/>
              <w:bottom w:val="single" w:color="auto" w:sz="4" w:space="0"/>
              <w:right w:val="single" w:color="auto" w:sz="4" w:space="0"/>
            </w:tcBorders>
            <w:vAlign w:val="center"/>
          </w:tcPr>
          <w:p w14:paraId="62D7FA99">
            <w:pPr>
              <w:keepNext w:val="0"/>
              <w:keepLines w:val="0"/>
              <w:pageBreakBefore w:val="0"/>
              <w:widowControl w:val="0"/>
              <w:tabs>
                <w:tab w:val="left" w:pos="7560"/>
              </w:tabs>
              <w:kinsoku/>
              <w:wordWrap/>
              <w:overflowPunct/>
              <w:topLinePunct w:val="0"/>
              <w:autoSpaceDE/>
              <w:autoSpaceDN/>
              <w:bidi w:val="0"/>
              <w:adjustRightInd w:val="0"/>
              <w:snapToGrid w:val="0"/>
              <w:spacing w:line="240" w:lineRule="auto"/>
              <w:ind w:left="0" w:leftChars="0" w:right="-143" w:rightChars="-51" w:firstLine="241" w:firstLineChars="100"/>
              <w:jc w:val="both"/>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资质要求</w:t>
            </w:r>
          </w:p>
        </w:tc>
        <w:tc>
          <w:tcPr>
            <w:tcW w:w="6803" w:type="dxa"/>
            <w:tcBorders>
              <w:top w:val="single" w:color="auto" w:sz="4" w:space="0"/>
              <w:left w:val="single" w:color="auto" w:sz="4" w:space="0"/>
              <w:bottom w:val="single" w:color="auto" w:sz="4" w:space="0"/>
              <w:right w:val="single" w:color="auto" w:sz="4" w:space="0"/>
            </w:tcBorders>
            <w:vAlign w:val="center"/>
          </w:tcPr>
          <w:p w14:paraId="7FD0B40D">
            <w:pPr>
              <w:autoSpaceDE w:val="0"/>
              <w:spacing w:line="560" w:lineRule="exact"/>
              <w:ind w:left="0" w:leftChars="0" w:firstLine="0" w:firstLineChars="0"/>
              <w:rPr>
                <w:rFonts w:hint="eastAsia" w:ascii="仿宋_GB2312" w:hAnsi="Calibri" w:eastAsia="仿宋_GB2312" w:cs="仿宋_GB2312"/>
                <w:color w:val="auto"/>
                <w:sz w:val="32"/>
                <w:szCs w:val="32"/>
                <w:highlight w:val="none"/>
                <w:lang w:bidi="ar"/>
              </w:rPr>
            </w:pPr>
            <w:r>
              <w:rPr>
                <w:rFonts w:hint="eastAsia" w:ascii="仿宋_GB2312" w:hAnsi="仿宋_GB2312" w:eastAsia="仿宋_GB2312" w:cs="仿宋_GB2312"/>
                <w:color w:val="auto"/>
                <w:sz w:val="24"/>
                <w:szCs w:val="24"/>
                <w:highlight w:val="none"/>
              </w:rPr>
              <w:t>投</w:t>
            </w:r>
            <w:r>
              <w:rPr>
                <w:rFonts w:hint="eastAsia" w:ascii="仿宋_GB2312" w:hAnsi="仿宋_GB2312" w:eastAsia="仿宋_GB2312" w:cs="仿宋_GB2312"/>
                <w:color w:val="auto"/>
                <w:sz w:val="24"/>
                <w:szCs w:val="24"/>
                <w:highlight w:val="none"/>
                <w:lang w:val="en-US" w:eastAsia="zh-CN"/>
              </w:rPr>
              <w:t>标人应为在中华人民共和国境内注册的具有合法经营资格的独立法人、合伙制企业或者其他组织</w:t>
            </w:r>
            <w:r>
              <w:rPr>
                <w:rFonts w:hint="eastAsia" w:ascii="仿宋_GB2312" w:hAnsi="仿宋_GB2312" w:eastAsia="仿宋_GB2312" w:cs="仿宋_GB2312"/>
                <w:color w:val="auto"/>
                <w:sz w:val="24"/>
                <w:szCs w:val="24"/>
                <w:highlight w:val="none"/>
                <w:lang w:eastAsia="zh-CN"/>
              </w:rPr>
              <w:t>。</w:t>
            </w:r>
          </w:p>
          <w:p w14:paraId="67C5E48E">
            <w:pPr>
              <w:tabs>
                <w:tab w:val="left" w:pos="7560"/>
              </w:tabs>
              <w:adjustRightInd w:val="0"/>
              <w:snapToGrid w:val="0"/>
              <w:spacing w:line="240" w:lineRule="auto"/>
              <w:ind w:left="-143" w:leftChars="-51" w:right="-143" w:rightChars="-51" w:firstLine="141" w:firstLineChars="59"/>
              <w:jc w:val="left"/>
              <w:rPr>
                <w:rFonts w:hint="eastAsia" w:ascii="仿宋_GB2312" w:hAnsi="仿宋_GB2312" w:eastAsia="仿宋_GB2312" w:cs="仿宋_GB2312"/>
                <w:color w:val="auto"/>
                <w:sz w:val="24"/>
                <w:szCs w:val="24"/>
                <w:highlight w:val="none"/>
                <w:lang w:val="en-US" w:eastAsia="zh-CN"/>
              </w:rPr>
            </w:pPr>
          </w:p>
        </w:tc>
      </w:tr>
      <w:tr w14:paraId="02FA6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04" w:type="dxa"/>
            <w:tcBorders>
              <w:top w:val="single" w:color="auto" w:sz="4" w:space="0"/>
              <w:left w:val="single" w:color="auto" w:sz="4" w:space="0"/>
              <w:bottom w:val="single" w:color="auto" w:sz="4" w:space="0"/>
              <w:right w:val="single" w:color="auto" w:sz="4" w:space="0"/>
            </w:tcBorders>
            <w:vAlign w:val="center"/>
          </w:tcPr>
          <w:p w14:paraId="5AE6EE7B">
            <w:pPr>
              <w:tabs>
                <w:tab w:val="left" w:pos="7560"/>
              </w:tabs>
              <w:adjustRightInd w:val="0"/>
              <w:snapToGrid w:val="0"/>
              <w:spacing w:line="240" w:lineRule="auto"/>
              <w:ind w:left="-67" w:leftChars="-24" w:firstLine="0" w:firstLineChars="0"/>
              <w:jc w:val="center"/>
              <w:rPr>
                <w:rFonts w:hint="default"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color w:val="auto"/>
                <w:sz w:val="24"/>
                <w:szCs w:val="24"/>
                <w:highlight w:val="none"/>
                <w:lang w:val="en-US" w:eastAsia="zh-CN"/>
              </w:rPr>
              <w:t>11</w:t>
            </w:r>
          </w:p>
        </w:tc>
        <w:tc>
          <w:tcPr>
            <w:tcW w:w="1779" w:type="dxa"/>
            <w:tcBorders>
              <w:top w:val="single" w:color="auto" w:sz="4" w:space="0"/>
              <w:left w:val="single" w:color="auto" w:sz="4" w:space="0"/>
              <w:bottom w:val="single" w:color="auto" w:sz="4" w:space="0"/>
              <w:right w:val="single" w:color="auto" w:sz="4" w:space="0"/>
            </w:tcBorders>
            <w:vAlign w:val="center"/>
          </w:tcPr>
          <w:p w14:paraId="1598EF7D">
            <w:pPr>
              <w:tabs>
                <w:tab w:val="left" w:pos="7560"/>
              </w:tabs>
              <w:adjustRightInd w:val="0"/>
              <w:snapToGrid w:val="0"/>
              <w:spacing w:line="240" w:lineRule="auto"/>
              <w:ind w:left="-67" w:leftChars="-24" w:firstLine="0" w:firstLineChars="0"/>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定标原则</w:t>
            </w:r>
          </w:p>
        </w:tc>
        <w:tc>
          <w:tcPr>
            <w:tcW w:w="6803" w:type="dxa"/>
            <w:tcBorders>
              <w:top w:val="single" w:color="auto" w:sz="4" w:space="0"/>
              <w:left w:val="single" w:color="auto" w:sz="4" w:space="0"/>
              <w:bottom w:val="single" w:color="auto" w:sz="4" w:space="0"/>
              <w:right w:val="single" w:color="auto" w:sz="4" w:space="0"/>
            </w:tcBorders>
            <w:vAlign w:val="center"/>
          </w:tcPr>
          <w:p w14:paraId="2D082489">
            <w:pPr>
              <w:keepNext w:val="0"/>
              <w:keepLines w:val="0"/>
              <w:pageBreakBefore w:val="0"/>
              <w:widowControl w:val="0"/>
              <w:tabs>
                <w:tab w:val="left" w:pos="7560"/>
              </w:tabs>
              <w:kinsoku/>
              <w:wordWrap/>
              <w:overflowPunct/>
              <w:topLinePunct w:val="0"/>
              <w:autoSpaceDE/>
              <w:autoSpaceDN/>
              <w:bidi w:val="0"/>
              <w:adjustRightInd w:val="0"/>
              <w:snapToGrid w:val="0"/>
              <w:spacing w:line="240" w:lineRule="auto"/>
              <w:ind w:left="0" w:leftChars="0" w:right="-143" w:rightChars="-51" w:firstLine="0" w:firstLineChars="0"/>
              <w:jc w:val="both"/>
              <w:textAlignment w:val="auto"/>
              <w:rPr>
                <w:rFonts w:hint="eastAsia" w:ascii="Times New Roman" w:hAnsi="Times New Roman"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经评审的最低投标价法</w:t>
            </w:r>
          </w:p>
        </w:tc>
      </w:tr>
      <w:tr w14:paraId="689E1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804" w:type="dxa"/>
            <w:tcBorders>
              <w:top w:val="single" w:color="auto" w:sz="4" w:space="0"/>
              <w:left w:val="single" w:color="auto" w:sz="4" w:space="0"/>
              <w:bottom w:val="single" w:color="auto" w:sz="4" w:space="0"/>
              <w:right w:val="single" w:color="auto" w:sz="4" w:space="0"/>
            </w:tcBorders>
            <w:vAlign w:val="center"/>
          </w:tcPr>
          <w:p w14:paraId="4437B204">
            <w:pPr>
              <w:tabs>
                <w:tab w:val="left" w:pos="7560"/>
              </w:tabs>
              <w:adjustRightInd w:val="0"/>
              <w:snapToGrid w:val="0"/>
              <w:spacing w:line="240" w:lineRule="auto"/>
              <w:ind w:left="-67" w:leftChars="-24" w:firstLine="0" w:firstLineChars="0"/>
              <w:jc w:val="center"/>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12</w:t>
            </w:r>
          </w:p>
        </w:tc>
        <w:tc>
          <w:tcPr>
            <w:tcW w:w="1779" w:type="dxa"/>
            <w:tcBorders>
              <w:top w:val="single" w:color="auto" w:sz="4" w:space="0"/>
              <w:left w:val="single" w:color="auto" w:sz="4" w:space="0"/>
              <w:bottom w:val="single" w:color="auto" w:sz="4" w:space="0"/>
              <w:right w:val="single" w:color="auto" w:sz="4" w:space="0"/>
            </w:tcBorders>
            <w:vAlign w:val="center"/>
          </w:tcPr>
          <w:p w14:paraId="6DFA51D4">
            <w:pPr>
              <w:tabs>
                <w:tab w:val="left" w:pos="7560"/>
              </w:tabs>
              <w:adjustRightInd w:val="0"/>
              <w:snapToGrid w:val="0"/>
              <w:spacing w:line="240" w:lineRule="auto"/>
              <w:ind w:left="-67" w:leftChars="-24" w:firstLine="0" w:firstLineChars="0"/>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其他说明</w:t>
            </w:r>
          </w:p>
        </w:tc>
        <w:tc>
          <w:tcPr>
            <w:tcW w:w="6803" w:type="dxa"/>
            <w:tcBorders>
              <w:top w:val="single" w:color="auto" w:sz="4" w:space="0"/>
              <w:left w:val="single" w:color="auto" w:sz="4" w:space="0"/>
              <w:bottom w:val="single" w:color="auto" w:sz="4" w:space="0"/>
              <w:right w:val="single" w:color="auto" w:sz="4" w:space="0"/>
            </w:tcBorders>
            <w:vAlign w:val="center"/>
          </w:tcPr>
          <w:p w14:paraId="63C94544">
            <w:pPr>
              <w:keepNext w:val="0"/>
              <w:keepLines w:val="0"/>
              <w:pageBreakBefore w:val="0"/>
              <w:widowControl w:val="0"/>
              <w:tabs>
                <w:tab w:val="left" w:pos="7560"/>
              </w:tabs>
              <w:kinsoku/>
              <w:wordWrap/>
              <w:overflowPunct/>
              <w:topLinePunct w:val="0"/>
              <w:autoSpaceDE/>
              <w:autoSpaceDN/>
              <w:bidi w:val="0"/>
              <w:adjustRightInd w:val="0"/>
              <w:snapToGrid w:val="0"/>
              <w:spacing w:line="240" w:lineRule="auto"/>
              <w:ind w:left="0" w:leftChars="0" w:right="-143" w:rightChars="-51" w:firstLine="0" w:firstLineChars="0"/>
              <w:jc w:val="both"/>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附件1：项目需求</w:t>
            </w:r>
          </w:p>
          <w:p w14:paraId="120FEEFD">
            <w:pPr>
              <w:keepNext w:val="0"/>
              <w:keepLines w:val="0"/>
              <w:pageBreakBefore w:val="0"/>
              <w:widowControl w:val="0"/>
              <w:tabs>
                <w:tab w:val="left" w:pos="7560"/>
              </w:tabs>
              <w:kinsoku/>
              <w:wordWrap/>
              <w:overflowPunct/>
              <w:topLinePunct w:val="0"/>
              <w:autoSpaceDE/>
              <w:autoSpaceDN/>
              <w:bidi w:val="0"/>
              <w:adjustRightInd w:val="0"/>
              <w:snapToGrid w:val="0"/>
              <w:spacing w:line="240" w:lineRule="auto"/>
              <w:ind w:left="0" w:leftChars="0" w:right="-143" w:rightChars="-51" w:firstLine="0" w:firstLineChars="0"/>
              <w:jc w:val="both"/>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附件2：业绩要求</w:t>
            </w:r>
          </w:p>
          <w:p w14:paraId="443DA6D5">
            <w:pPr>
              <w:pStyle w:val="2"/>
              <w:ind w:left="0" w:leftChars="0" w:firstLine="0" w:firstLineChars="0"/>
              <w:rPr>
                <w:rFonts w:hint="default"/>
                <w:highlight w:val="none"/>
                <w:lang w:val="en-US" w:eastAsia="zh-CN"/>
              </w:rPr>
            </w:pPr>
            <w:r>
              <w:rPr>
                <w:rFonts w:hint="eastAsia" w:ascii="仿宋_GB2312" w:hAnsi="仿宋_GB2312" w:eastAsia="仿宋_GB2312" w:cs="仿宋_GB2312"/>
                <w:color w:val="auto"/>
                <w:kern w:val="2"/>
                <w:sz w:val="24"/>
                <w:szCs w:val="24"/>
                <w:highlight w:val="none"/>
                <w:lang w:val="en-US" w:eastAsia="zh-CN" w:bidi="ar-SA"/>
              </w:rPr>
              <w:t>附件3：报价书</w:t>
            </w:r>
          </w:p>
        </w:tc>
      </w:tr>
    </w:tbl>
    <w:p w14:paraId="3CAF89FF">
      <w:pPr>
        <w:pStyle w:val="2"/>
        <w:ind w:left="0" w:leftChars="0" w:firstLine="0" w:firstLineChars="0"/>
        <w:rPr>
          <w:color w:val="FF0000"/>
          <w:highlight w:val="none"/>
          <w:lang w:eastAsia="zh-CN"/>
        </w:rPr>
      </w:pPr>
    </w:p>
    <w:p w14:paraId="6A4C1270">
      <w:pPr>
        <w:pStyle w:val="4"/>
        <w:numPr>
          <w:ilvl w:val="0"/>
          <w:numId w:val="0"/>
        </w:numPr>
        <w:spacing w:before="0" w:after="0" w:line="560" w:lineRule="exact"/>
        <w:textAlignment w:val="baseline"/>
        <w:rPr>
          <w:rFonts w:hint="eastAsia" w:ascii="仿宋_GB2312" w:hAnsi="仿宋_GB2312" w:eastAsia="仿宋_GB2312" w:cs="仿宋_GB2312"/>
          <w:kern w:val="2"/>
          <w:sz w:val="32"/>
          <w:szCs w:val="32"/>
          <w:highlight w:val="none"/>
          <w:lang w:val="en-US" w:eastAsia="zh-CN" w:bidi="ar-SA"/>
        </w:rPr>
      </w:pPr>
      <w:bookmarkStart w:id="0" w:name="_Toc156117231"/>
      <w:bookmarkStart w:id="1" w:name="_Toc156106430"/>
      <w:bookmarkStart w:id="2" w:name="_Toc344194940"/>
      <w:bookmarkStart w:id="3" w:name="_Toc7882"/>
      <w:r>
        <w:rPr>
          <w:rFonts w:hint="eastAsia" w:ascii="仿宋_GB2312" w:hAnsi="仿宋_GB2312" w:eastAsia="仿宋_GB2312" w:cs="仿宋_GB2312"/>
          <w:kern w:val="2"/>
          <w:sz w:val="32"/>
          <w:szCs w:val="32"/>
          <w:highlight w:val="none"/>
          <w:lang w:val="en-US" w:eastAsia="zh-CN" w:bidi="ar-SA"/>
        </w:rPr>
        <w:t>附件1：</w:t>
      </w:r>
    </w:p>
    <w:p w14:paraId="6E3F0978">
      <w:pPr>
        <w:pStyle w:val="4"/>
        <w:pageBreakBefore w:val="0"/>
        <w:numPr>
          <w:ilvl w:val="0"/>
          <w:numId w:val="0"/>
        </w:numPr>
        <w:kinsoku/>
        <w:wordWrap/>
        <w:overflowPunct/>
        <w:topLinePunct w:val="0"/>
        <w:autoSpaceDN/>
        <w:bidi w:val="0"/>
        <w:spacing w:before="0" w:after="0" w:line="560" w:lineRule="exact"/>
        <w:jc w:val="center"/>
        <w:textAlignment w:val="baseline"/>
        <w:rPr>
          <w:rFonts w:hint="default" w:ascii="仿宋_GB2312" w:hAnsi="仿宋_GB2312" w:eastAsia="仿宋_GB2312" w:cs="仿宋_GB2312"/>
          <w:kern w:val="2"/>
          <w:sz w:val="40"/>
          <w:szCs w:val="40"/>
          <w:highlight w:val="none"/>
          <w:lang w:val="en-US" w:eastAsia="zh-CN" w:bidi="ar-SA"/>
        </w:rPr>
      </w:pPr>
      <w:r>
        <w:rPr>
          <w:rFonts w:hint="eastAsia" w:ascii="仿宋_GB2312" w:hAnsi="仿宋_GB2312" w:eastAsia="仿宋_GB2312" w:cs="仿宋_GB2312"/>
          <w:kern w:val="2"/>
          <w:sz w:val="40"/>
          <w:szCs w:val="40"/>
          <w:highlight w:val="none"/>
          <w:lang w:val="en-US" w:eastAsia="zh-CN" w:bidi="ar-SA"/>
        </w:rPr>
        <w:t>项目需求</w:t>
      </w:r>
    </w:p>
    <w:p w14:paraId="50C96818">
      <w:pPr>
        <w:pageBreakBefore w:val="0"/>
        <w:kinsoku/>
        <w:wordWrap/>
        <w:overflowPunct/>
        <w:topLinePunct w:val="0"/>
        <w:autoSpaceDN/>
        <w:bidi w:val="0"/>
        <w:spacing w:line="560" w:lineRule="exact"/>
        <w:rPr>
          <w:rFonts w:hint="default"/>
          <w:highlight w:val="none"/>
          <w:lang w:val="en-US" w:eastAsia="zh-CN"/>
        </w:rPr>
      </w:pPr>
    </w:p>
    <w:p w14:paraId="600D7B2C">
      <w:pPr>
        <w:pStyle w:val="4"/>
        <w:pageBreakBefore w:val="0"/>
        <w:numPr>
          <w:ilvl w:val="0"/>
          <w:numId w:val="0"/>
        </w:numPr>
        <w:kinsoku/>
        <w:wordWrap/>
        <w:overflowPunct/>
        <w:topLinePunct w:val="0"/>
        <w:autoSpaceDN/>
        <w:bidi w:val="0"/>
        <w:spacing w:before="0" w:after="0" w:line="560" w:lineRule="exact"/>
        <w:ind w:firstLine="643" w:firstLineChars="200"/>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一、项目</w:t>
      </w:r>
      <w:bookmarkEnd w:id="0"/>
      <w:bookmarkEnd w:id="1"/>
      <w:r>
        <w:rPr>
          <w:rFonts w:hint="eastAsia" w:ascii="仿宋_GB2312" w:hAnsi="仿宋_GB2312" w:eastAsia="仿宋_GB2312" w:cs="仿宋_GB2312"/>
          <w:kern w:val="2"/>
          <w:sz w:val="32"/>
          <w:szCs w:val="32"/>
          <w:highlight w:val="none"/>
          <w:lang w:val="en-US" w:eastAsia="zh-CN" w:bidi="ar-SA"/>
        </w:rPr>
        <w:t>简介</w:t>
      </w:r>
      <w:bookmarkEnd w:id="2"/>
      <w:r>
        <w:rPr>
          <w:rFonts w:hint="eastAsia" w:ascii="仿宋_GB2312" w:hAnsi="仿宋_GB2312" w:eastAsia="仿宋_GB2312" w:cs="仿宋_GB2312"/>
          <w:kern w:val="2"/>
          <w:sz w:val="32"/>
          <w:szCs w:val="32"/>
          <w:highlight w:val="none"/>
          <w:lang w:val="en-US" w:eastAsia="zh-CN" w:bidi="ar-SA"/>
        </w:rPr>
        <w:t>及采购内容</w:t>
      </w:r>
      <w:bookmarkEnd w:id="3"/>
    </w:p>
    <w:p w14:paraId="5148CCED">
      <w:pPr>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原水公司承建的三项原水工程公明水库-清林径水库连通工程（下称公清项目）、罗田水库-铁岗水库输水隧洞工程（下称罗铁项目）、西丽水库至南山水厂原水管工程（下称西南项目），已经进入全面施工状态，各项工作有序推进。</w:t>
      </w:r>
    </w:p>
    <w:p w14:paraId="4FE48CF3">
      <w:pPr>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color w:val="000000"/>
          <w:kern w:val="0"/>
          <w:sz w:val="32"/>
          <w:szCs w:val="32"/>
          <w:highlight w:val="none"/>
          <w:lang w:val="en-US" w:eastAsia="zh-CN" w:bidi="ar"/>
        </w:rPr>
        <w:t>根据《市规划和自然资源局发布&lt;关于转发粤自然资函〔2023〕492号等文件加强工程建设项目施工产生的砂石资源综合利用管理的通知&gt;》、《关于征求&lt;深圳市工程建设项目剩余砂石土处置管理工作指引&gt;（征求意见稿）意见的通知》《深圳市水务局关于进一步做好砂石资源处置工作的通知》要求，剩余砂石土应按照批准的处置方案在公共资源交易平台有偿处置，且有偿处置不得扣除开挖成本，不得将工程采挖的砂石土抵扣工程款，在完成砂石土资源测算的基础</w:t>
      </w:r>
      <w:r>
        <w:rPr>
          <w:rFonts w:hint="eastAsia" w:ascii="仿宋_GB2312" w:hAnsi="仿宋_GB2312" w:eastAsia="仿宋_GB2312" w:cs="仿宋_GB2312"/>
          <w:kern w:val="0"/>
          <w:sz w:val="32"/>
          <w:szCs w:val="32"/>
          <w:highlight w:val="none"/>
          <w:lang w:val="en-US" w:eastAsia="zh-CN" w:bidi="ar"/>
        </w:rPr>
        <w:t>上，尽快编制砂石土资源处置方案。与我司各项目合同约定的砂石料处置方案不一致。为确保各项目合规顺利推进，公司</w:t>
      </w:r>
      <w:r>
        <w:rPr>
          <w:rFonts w:hint="eastAsia" w:ascii="仿宋_GB2312" w:hAnsi="仿宋_GB2312" w:eastAsia="仿宋_GB2312" w:cs="仿宋_GB2312"/>
          <w:sz w:val="32"/>
          <w:szCs w:val="32"/>
          <w:highlight w:val="none"/>
          <w:lang w:val="en-US" w:eastAsia="zh-CN" w:bidi="ar"/>
        </w:rPr>
        <w:t>拟委托</w:t>
      </w:r>
      <w:r>
        <w:rPr>
          <w:rFonts w:hint="eastAsia" w:ascii="仿宋_GB2312" w:hAnsi="仿宋_GB2312" w:eastAsia="仿宋_GB2312" w:cs="仿宋_GB2312"/>
          <w:sz w:val="32"/>
          <w:szCs w:val="32"/>
          <w:highlight w:val="none"/>
          <w:u w:val="none"/>
          <w:lang w:val="en-US" w:eastAsia="zh-CN" w:bidi="ar"/>
        </w:rPr>
        <w:t>具有</w:t>
      </w:r>
      <w:r>
        <w:rPr>
          <w:rFonts w:hint="eastAsia" w:ascii="仿宋_GB2312" w:hAnsi="仿宋_GB2312" w:eastAsia="仿宋_GB2312" w:cs="仿宋_GB2312"/>
          <w:sz w:val="32"/>
          <w:szCs w:val="32"/>
          <w:highlight w:val="none"/>
          <w:lang w:val="en-US" w:eastAsia="zh-CN" w:bidi="ar"/>
        </w:rPr>
        <w:t>地质矿产或地质环境勘查研究方面相关的业绩的单位开展</w:t>
      </w:r>
      <w:r>
        <w:rPr>
          <w:rFonts w:hint="eastAsia" w:ascii="仿宋_GB2312" w:hAnsi="仿宋_GB2312" w:eastAsia="仿宋_GB2312" w:cs="仿宋_GB2312"/>
          <w:b w:val="0"/>
          <w:bCs w:val="0"/>
          <w:color w:val="auto"/>
          <w:kern w:val="0"/>
          <w:sz w:val="32"/>
          <w:szCs w:val="32"/>
          <w:highlight w:val="none"/>
          <w:u w:val="none"/>
          <w:lang w:val="en-US" w:eastAsia="zh-CN" w:bidi="ar"/>
        </w:rPr>
        <w:t>公清、罗铁及西南项目剩余砂石有偿处置方案编制技术服务</w:t>
      </w:r>
      <w:r>
        <w:rPr>
          <w:rFonts w:hint="eastAsia" w:ascii="仿宋_GB2312" w:hAnsi="仿宋_GB2312" w:eastAsia="仿宋_GB2312" w:cs="仿宋_GB2312"/>
          <w:sz w:val="32"/>
          <w:szCs w:val="32"/>
          <w:highlight w:val="none"/>
          <w:lang w:val="en-US" w:eastAsia="zh-CN" w:bidi="ar"/>
        </w:rPr>
        <w:t>工作</w:t>
      </w:r>
      <w:r>
        <w:rPr>
          <w:rFonts w:hint="eastAsia" w:ascii="仿宋_GB2312" w:hAnsi="仿宋_GB2312" w:eastAsia="仿宋_GB2312" w:cs="仿宋_GB2312"/>
          <w:sz w:val="32"/>
          <w:szCs w:val="32"/>
          <w:highlight w:val="none"/>
          <w:lang w:eastAsia="zh-CN" w:bidi="ar"/>
        </w:rPr>
        <w:t>，</w:t>
      </w:r>
      <w:r>
        <w:rPr>
          <w:rFonts w:hint="eastAsia" w:ascii="仿宋_GB2312" w:hAnsi="仿宋_GB2312" w:eastAsia="仿宋_GB2312" w:cs="仿宋_GB2312"/>
          <w:sz w:val="32"/>
          <w:szCs w:val="32"/>
          <w:highlight w:val="none"/>
          <w:lang w:val="en-US" w:eastAsia="zh-CN" w:bidi="ar"/>
        </w:rPr>
        <w:t>具体请示如下：</w:t>
      </w:r>
    </w:p>
    <w:p w14:paraId="756F347B">
      <w:pPr>
        <w:pStyle w:val="4"/>
        <w:pageBreakBefore w:val="0"/>
        <w:numPr>
          <w:ilvl w:val="0"/>
          <w:numId w:val="0"/>
        </w:numPr>
        <w:kinsoku/>
        <w:wordWrap/>
        <w:overflowPunct/>
        <w:topLinePunct w:val="0"/>
        <w:autoSpaceDN/>
        <w:bidi w:val="0"/>
        <w:spacing w:before="0" w:after="0" w:line="560" w:lineRule="exact"/>
        <w:ind w:firstLine="643" w:firstLineChars="200"/>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二、采购工作内容主要包括（但不限于）：</w:t>
      </w:r>
    </w:p>
    <w:p w14:paraId="665851E8">
      <w:pPr>
        <w:pStyle w:val="14"/>
        <w:pageBreakBefore w:val="0"/>
        <w:kinsoku/>
        <w:wordWrap/>
        <w:overflowPunct/>
        <w:topLinePunct w:val="0"/>
        <w:autoSpaceDN/>
        <w:bidi w:val="0"/>
        <w:spacing w:line="560" w:lineRule="exact"/>
        <w:ind w:firstLine="640" w:firstLineChars="200"/>
        <w:jc w:val="both"/>
        <w:rPr>
          <w:rFonts w:hint="eastAsia" w:ascii="仿宋_GB2312" w:hAnsi="仿宋_GB2312" w:cs="仿宋_GB2312"/>
          <w:kern w:val="2"/>
          <w:sz w:val="32"/>
          <w:szCs w:val="32"/>
          <w:highlight w:val="none"/>
          <w:lang w:val="en-US" w:eastAsia="zh-CN" w:bidi="ar-SA"/>
        </w:rPr>
      </w:pPr>
      <w:bookmarkStart w:id="4" w:name="_Toc42730034"/>
      <w:bookmarkEnd w:id="4"/>
      <w:r>
        <w:rPr>
          <w:rFonts w:hint="eastAsia" w:ascii="仿宋_GB2312" w:hAnsi="仿宋_GB2312" w:cs="仿宋_GB2312"/>
          <w:kern w:val="2"/>
          <w:sz w:val="32"/>
          <w:szCs w:val="32"/>
          <w:highlight w:val="none"/>
          <w:lang w:val="en-US" w:eastAsia="zh-CN" w:bidi="ar-SA"/>
        </w:rPr>
        <w:t>（1）系统收集国家、广东省和深圳市近年来的政策法规文件，深入分析最新矿产资源法的相关法条，汇编工程建设项目剩余砂石土处置相关的政策文件；</w:t>
      </w:r>
    </w:p>
    <w:p w14:paraId="654B2EEF">
      <w:pPr>
        <w:pStyle w:val="14"/>
        <w:pageBreakBefore w:val="0"/>
        <w:kinsoku/>
        <w:wordWrap/>
        <w:overflowPunct/>
        <w:topLinePunct w:val="0"/>
        <w:autoSpaceDN/>
        <w:bidi w:val="0"/>
        <w:spacing w:line="560" w:lineRule="exact"/>
        <w:ind w:firstLine="640" w:firstLineChars="200"/>
        <w:jc w:val="both"/>
        <w:rPr>
          <w:rFonts w:hint="eastAsia" w:ascii="仿宋_GB2312" w:hAnsi="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（2）收集整理公清、罗铁及西南三个原水项目的勘察、设计、施工、监理以及土石方测绘技术报告等资料；</w:t>
      </w:r>
    </w:p>
    <w:p w14:paraId="1054781E">
      <w:pPr>
        <w:pStyle w:val="14"/>
        <w:pageBreakBefore w:val="0"/>
        <w:kinsoku/>
        <w:wordWrap/>
        <w:overflowPunct/>
        <w:topLinePunct w:val="0"/>
        <w:autoSpaceDN/>
        <w:bidi w:val="0"/>
        <w:spacing w:line="560" w:lineRule="exact"/>
        <w:ind w:firstLine="640" w:firstLineChars="200"/>
        <w:jc w:val="both"/>
        <w:rPr>
          <w:rFonts w:hint="eastAsia" w:ascii="仿宋_GB2312" w:hAnsi="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（3）踏勘公清、罗铁及西南三个原水项目的代表性施工现场，详细了解总体和分项工程的施工工艺、进度与日掘进量、砂石土资源的经济利用可行性评价、砂石土质量等级、堆存条件、建筑市场用途等；</w:t>
      </w:r>
    </w:p>
    <w:p w14:paraId="1390E2F4">
      <w:pPr>
        <w:pStyle w:val="14"/>
        <w:pageBreakBefore w:val="0"/>
        <w:kinsoku/>
        <w:wordWrap/>
        <w:overflowPunct/>
        <w:topLinePunct w:val="0"/>
        <w:autoSpaceDN/>
        <w:bidi w:val="0"/>
        <w:spacing w:line="560" w:lineRule="exact"/>
        <w:ind w:firstLine="640" w:firstLineChars="200"/>
        <w:jc w:val="both"/>
        <w:rPr>
          <w:rFonts w:hint="eastAsia" w:ascii="仿宋_GB2312" w:hAnsi="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（4）根据土石方测绘技术报告，核验公清、罗铁及西南三个原水项目的土石方总量、自用量和剩余量，确保砂石土方量估算数据可靠；</w:t>
      </w:r>
    </w:p>
    <w:p w14:paraId="6A42A399">
      <w:pPr>
        <w:pStyle w:val="14"/>
        <w:pageBreakBefore w:val="0"/>
        <w:kinsoku/>
        <w:wordWrap/>
        <w:overflowPunct/>
        <w:topLinePunct w:val="0"/>
        <w:autoSpaceDN/>
        <w:bidi w:val="0"/>
        <w:spacing w:line="560" w:lineRule="exact"/>
        <w:ind w:firstLine="640" w:firstLineChars="200"/>
        <w:jc w:val="both"/>
        <w:rPr>
          <w:rFonts w:hint="eastAsia" w:ascii="仿宋_GB2312" w:hAnsi="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5）开展尽职调查，访谈调研公清、罗铁及西南三个原水项目的勘察、设计、施工、监理等单位，了解具体的勘察精度、工程地质特征、砂石资源空间分布、围堰-交通洞-竖井-隧洞等设计参数、施工掘进工艺方法以及砂石料和弃土进出监理等；</w:t>
      </w:r>
    </w:p>
    <w:p w14:paraId="198B2623">
      <w:pPr>
        <w:pStyle w:val="14"/>
        <w:pageBreakBefore w:val="0"/>
        <w:kinsoku/>
        <w:wordWrap/>
        <w:overflowPunct/>
        <w:topLinePunct w:val="0"/>
        <w:autoSpaceDN/>
        <w:bidi w:val="0"/>
        <w:spacing w:line="560" w:lineRule="exact"/>
        <w:ind w:firstLine="640" w:firstLineChars="200"/>
        <w:jc w:val="both"/>
        <w:rPr>
          <w:rFonts w:hint="eastAsia" w:ascii="仿宋_GB2312" w:hAnsi="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（6）调研分析类似项目的交易案例，对比评估价和成交价以及深圳市采矿权出让收益市场基准价等；分类论证不同用途的砂石土资源评估参数，确保选取的评估方法和计算参数合理以及结果可信；</w:t>
      </w:r>
    </w:p>
    <w:p w14:paraId="0A42C25E">
      <w:pPr>
        <w:pStyle w:val="14"/>
        <w:pageBreakBefore w:val="0"/>
        <w:kinsoku/>
        <w:wordWrap/>
        <w:overflowPunct/>
        <w:topLinePunct w:val="0"/>
        <w:autoSpaceDN/>
        <w:bidi w:val="0"/>
        <w:spacing w:line="560" w:lineRule="exact"/>
        <w:ind w:firstLine="640" w:firstLineChars="200"/>
        <w:jc w:val="both"/>
        <w:rPr>
          <w:rFonts w:hint="eastAsia" w:ascii="仿宋_GB2312" w:hAnsi="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（7）参考相关评估咨询报告编制技术要求，编写公清、罗铁及西南三个原水项目的剩余砂石土资源价值评估咨询报告；</w:t>
      </w:r>
    </w:p>
    <w:p w14:paraId="3E2745B9">
      <w:pPr>
        <w:pStyle w:val="14"/>
        <w:pageBreakBefore w:val="0"/>
        <w:kinsoku/>
        <w:wordWrap/>
        <w:overflowPunct/>
        <w:topLinePunct w:val="0"/>
        <w:autoSpaceDN/>
        <w:bidi w:val="0"/>
        <w:spacing w:line="560" w:lineRule="exact"/>
        <w:ind w:firstLine="640" w:firstLineChars="200"/>
        <w:jc w:val="both"/>
        <w:rPr>
          <w:rFonts w:hint="eastAsia" w:ascii="仿宋_GB2312" w:hAnsi="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（8）结合公清、罗铁及西南三个原水项目的工程进度和有关的审计要求，编写公清、罗铁两个项目的剩余砂石土资源处置方案，提出西南项目的工作对策建议。</w:t>
      </w:r>
    </w:p>
    <w:p w14:paraId="7D1638A5">
      <w:pPr>
        <w:pStyle w:val="14"/>
        <w:pageBreakBefore w:val="0"/>
        <w:kinsoku/>
        <w:wordWrap/>
        <w:overflowPunct/>
        <w:topLinePunct w:val="0"/>
        <w:autoSpaceDN/>
        <w:bidi w:val="0"/>
        <w:spacing w:line="560" w:lineRule="exact"/>
        <w:ind w:firstLine="640" w:firstLineChars="200"/>
        <w:jc w:val="both"/>
        <w:rPr>
          <w:rFonts w:hint="eastAsia" w:ascii="仿宋_GB2312" w:hAnsi="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（9）配合甲方完成专家咨询和评审等相关工作，根据专家咨询和评审意见进一步修改完善成果报告。</w:t>
      </w:r>
    </w:p>
    <w:p w14:paraId="6655529A">
      <w:pPr>
        <w:pStyle w:val="14"/>
        <w:pageBreakBefore w:val="0"/>
        <w:kinsoku/>
        <w:wordWrap/>
        <w:overflowPunct/>
        <w:topLinePunct w:val="0"/>
        <w:autoSpaceDN/>
        <w:bidi w:val="0"/>
        <w:spacing w:line="560" w:lineRule="exact"/>
        <w:ind w:firstLine="640" w:firstLineChars="200"/>
        <w:jc w:val="both"/>
        <w:rPr>
          <w:rFonts w:hint="eastAsia" w:ascii="仿宋_GB2312" w:hAnsi="Calibri" w:eastAsia="仿宋_GB2312" w:cs="仿宋_GB2312"/>
          <w:sz w:val="32"/>
          <w:szCs w:val="32"/>
          <w:highlight w:val="none"/>
          <w:u w:val="none"/>
          <w:lang w:val="en-US" w:eastAsia="zh-CN" w:bidi="ar"/>
        </w:rPr>
      </w:pPr>
      <w:r>
        <w:rPr>
          <w:rFonts w:hint="eastAsia" w:ascii="仿宋_GB2312" w:hAnsi="仿宋_GB2312" w:cs="仿宋_GB2312"/>
          <w:kern w:val="2"/>
          <w:sz w:val="32"/>
          <w:szCs w:val="32"/>
          <w:highlight w:val="none"/>
          <w:lang w:val="en-US" w:eastAsia="zh-CN" w:bidi="ar-SA"/>
        </w:rPr>
        <w:t>（10）协助甲方</w:t>
      </w:r>
      <w:r>
        <w:rPr>
          <w:rFonts w:hint="eastAsia" w:ascii="仿宋_GB2312" w:hAnsi="Calibri" w:eastAsia="仿宋_GB2312" w:cs="仿宋_GB2312"/>
          <w:sz w:val="32"/>
          <w:szCs w:val="32"/>
          <w:highlight w:val="none"/>
          <w:lang w:val="en-US" w:eastAsia="zh-CN" w:bidi="ar"/>
        </w:rPr>
        <w:t>协助通过</w:t>
      </w:r>
      <w:r>
        <w:rPr>
          <w:rFonts w:hint="eastAsia" w:ascii="仿宋_GB2312" w:hAnsi="Calibri" w:eastAsia="仿宋_GB2312" w:cs="仿宋_GB2312"/>
          <w:sz w:val="32"/>
          <w:szCs w:val="32"/>
          <w:highlight w:val="none"/>
          <w:u w:val="none"/>
          <w:lang w:val="en-US" w:eastAsia="zh-CN" w:bidi="ar"/>
        </w:rPr>
        <w:t>辖区自然资源部门审查</w:t>
      </w:r>
    </w:p>
    <w:p w14:paraId="5FFDC2A6">
      <w:pPr>
        <w:pStyle w:val="14"/>
        <w:pageBreakBefore w:val="0"/>
        <w:kinsoku/>
        <w:wordWrap/>
        <w:overflowPunct/>
        <w:topLinePunct w:val="0"/>
        <w:autoSpaceDN/>
        <w:bidi w:val="0"/>
        <w:spacing w:line="560" w:lineRule="exact"/>
        <w:ind w:firstLine="640" w:firstLineChars="200"/>
        <w:jc w:val="both"/>
        <w:rPr>
          <w:rFonts w:hint="eastAsia" w:ascii="仿宋_GB2312" w:eastAsia="仿宋_GB2312" w:cs="Times New Roman"/>
          <w:color w:val="auto"/>
          <w:highlight w:val="none"/>
          <w:u w:val="none"/>
          <w:lang w:eastAsia="zh-CN"/>
        </w:rPr>
      </w:pPr>
      <w:r>
        <w:rPr>
          <w:rFonts w:hint="eastAsia" w:ascii="仿宋_GB2312" w:hAnsi="Calibri" w:cs="仿宋_GB2312"/>
          <w:sz w:val="32"/>
          <w:szCs w:val="32"/>
          <w:highlight w:val="none"/>
          <w:u w:val="none"/>
          <w:lang w:val="en-US" w:eastAsia="zh-CN" w:bidi="ar"/>
        </w:rPr>
        <w:t>（11）</w:t>
      </w:r>
      <w:r>
        <w:rPr>
          <w:rFonts w:hint="eastAsia" w:ascii="仿宋_GB2312" w:hAnsi="仿宋_GB2312" w:eastAsia="仿宋_GB2312" w:cs="仿宋_GB2312"/>
          <w:kern w:val="2"/>
          <w:sz w:val="32"/>
          <w:szCs w:val="32"/>
          <w:highlight w:val="none"/>
          <w:lang w:val="en-US" w:eastAsia="zh-CN" w:bidi="ar-SA"/>
        </w:rPr>
        <w:t>其他</w:t>
      </w:r>
      <w:r>
        <w:rPr>
          <w:rFonts w:hint="eastAsia" w:ascii="仿宋_GB2312" w:hAnsi="仿宋_GB2312" w:cs="仿宋_GB2312"/>
          <w:kern w:val="2"/>
          <w:sz w:val="32"/>
          <w:szCs w:val="32"/>
          <w:highlight w:val="none"/>
          <w:lang w:val="en-US" w:eastAsia="zh-CN" w:bidi="ar-SA"/>
        </w:rPr>
        <w:t>甲方交代的与本项目相关的</w:t>
      </w:r>
      <w:r>
        <w:rPr>
          <w:rFonts w:hint="eastAsia" w:ascii="仿宋_GB2312" w:hAnsi="仿宋_GB2312" w:eastAsia="仿宋_GB2312" w:cs="仿宋_GB2312"/>
          <w:kern w:val="2"/>
          <w:sz w:val="32"/>
          <w:szCs w:val="32"/>
          <w:highlight w:val="none"/>
          <w:lang w:val="en-US" w:eastAsia="zh-CN" w:bidi="ar-SA"/>
        </w:rPr>
        <w:t>必要内容。</w:t>
      </w:r>
    </w:p>
    <w:p w14:paraId="19C3F09F">
      <w:pPr>
        <w:pageBreakBefore w:val="0"/>
        <w:kinsoku/>
        <w:wordWrap/>
        <w:overflowPunct/>
        <w:topLinePunct w:val="0"/>
        <w:autoSpaceDN/>
        <w:bidi w:val="0"/>
        <w:adjustRightInd w:val="0"/>
        <w:snapToGrid w:val="0"/>
        <w:spacing w:line="560" w:lineRule="exact"/>
        <w:ind w:firstLine="880"/>
        <w:jc w:val="center"/>
        <w:rPr>
          <w:rFonts w:hint="eastAsia" w:ascii="宋体" w:hAnsi="宋体" w:eastAsia="宋体" w:cs="宋体"/>
          <w:color w:val="auto"/>
          <w:sz w:val="44"/>
          <w:szCs w:val="44"/>
          <w:highlight w:val="none"/>
        </w:rPr>
      </w:pPr>
    </w:p>
    <w:p w14:paraId="48813B26">
      <w:pPr>
        <w:pageBreakBefore w:val="0"/>
        <w:kinsoku/>
        <w:wordWrap/>
        <w:overflowPunct/>
        <w:topLinePunct w:val="0"/>
        <w:autoSpaceDN/>
        <w:bidi w:val="0"/>
        <w:adjustRightInd w:val="0"/>
        <w:snapToGrid w:val="0"/>
        <w:spacing w:line="560" w:lineRule="exact"/>
        <w:ind w:firstLine="880"/>
        <w:jc w:val="center"/>
        <w:rPr>
          <w:rFonts w:hint="eastAsia" w:ascii="宋体" w:hAnsi="宋体" w:eastAsia="宋体" w:cs="宋体"/>
          <w:color w:val="auto"/>
          <w:sz w:val="44"/>
          <w:szCs w:val="44"/>
          <w:highlight w:val="none"/>
        </w:rPr>
      </w:pPr>
    </w:p>
    <w:p w14:paraId="5692EC4C">
      <w:pPr>
        <w:pageBreakBefore w:val="0"/>
        <w:kinsoku/>
        <w:wordWrap/>
        <w:overflowPunct/>
        <w:topLinePunct w:val="0"/>
        <w:autoSpaceDN/>
        <w:bidi w:val="0"/>
        <w:adjustRightInd w:val="0"/>
        <w:snapToGrid w:val="0"/>
        <w:spacing w:line="560" w:lineRule="exact"/>
        <w:ind w:firstLine="880"/>
        <w:jc w:val="center"/>
        <w:rPr>
          <w:rFonts w:hint="eastAsia" w:ascii="宋体" w:hAnsi="宋体" w:eastAsia="宋体" w:cs="宋体"/>
          <w:color w:val="auto"/>
          <w:sz w:val="44"/>
          <w:szCs w:val="44"/>
          <w:highlight w:val="none"/>
        </w:rPr>
      </w:pPr>
    </w:p>
    <w:p w14:paraId="0F0FD15F">
      <w:pPr>
        <w:pageBreakBefore w:val="0"/>
        <w:kinsoku/>
        <w:wordWrap/>
        <w:overflowPunct/>
        <w:topLinePunct w:val="0"/>
        <w:autoSpaceDN/>
        <w:bidi w:val="0"/>
        <w:adjustRightInd w:val="0"/>
        <w:snapToGrid w:val="0"/>
        <w:spacing w:line="560" w:lineRule="exact"/>
        <w:ind w:firstLine="880"/>
        <w:jc w:val="center"/>
        <w:rPr>
          <w:rFonts w:hint="eastAsia" w:ascii="宋体" w:hAnsi="宋体" w:eastAsia="宋体" w:cs="宋体"/>
          <w:color w:val="auto"/>
          <w:sz w:val="44"/>
          <w:szCs w:val="44"/>
          <w:highlight w:val="none"/>
        </w:rPr>
      </w:pPr>
    </w:p>
    <w:p w14:paraId="3943FD7E">
      <w:pPr>
        <w:pageBreakBefore w:val="0"/>
        <w:kinsoku/>
        <w:wordWrap/>
        <w:overflowPunct/>
        <w:topLinePunct w:val="0"/>
        <w:autoSpaceDN/>
        <w:bidi w:val="0"/>
        <w:adjustRightInd w:val="0"/>
        <w:snapToGrid w:val="0"/>
        <w:spacing w:line="560" w:lineRule="exact"/>
        <w:ind w:firstLine="880"/>
        <w:jc w:val="center"/>
        <w:rPr>
          <w:rFonts w:hint="eastAsia" w:ascii="宋体" w:hAnsi="宋体" w:eastAsia="宋体" w:cs="宋体"/>
          <w:color w:val="auto"/>
          <w:sz w:val="44"/>
          <w:szCs w:val="44"/>
          <w:highlight w:val="none"/>
        </w:rPr>
      </w:pPr>
    </w:p>
    <w:p w14:paraId="506ED023">
      <w:pPr>
        <w:pageBreakBefore w:val="0"/>
        <w:kinsoku/>
        <w:wordWrap/>
        <w:overflowPunct/>
        <w:topLinePunct w:val="0"/>
        <w:autoSpaceDN/>
        <w:bidi w:val="0"/>
        <w:adjustRightInd w:val="0"/>
        <w:snapToGrid w:val="0"/>
        <w:spacing w:line="560" w:lineRule="exact"/>
        <w:ind w:firstLine="880"/>
        <w:jc w:val="center"/>
        <w:rPr>
          <w:rFonts w:hint="eastAsia" w:ascii="宋体" w:hAnsi="宋体" w:eastAsia="宋体" w:cs="宋体"/>
          <w:color w:val="auto"/>
          <w:sz w:val="44"/>
          <w:szCs w:val="44"/>
          <w:highlight w:val="none"/>
        </w:rPr>
      </w:pPr>
    </w:p>
    <w:p w14:paraId="3DF90337">
      <w:pPr>
        <w:pageBreakBefore w:val="0"/>
        <w:kinsoku/>
        <w:wordWrap/>
        <w:overflowPunct/>
        <w:topLinePunct w:val="0"/>
        <w:autoSpaceDN/>
        <w:bidi w:val="0"/>
        <w:adjustRightInd w:val="0"/>
        <w:snapToGrid w:val="0"/>
        <w:spacing w:line="560" w:lineRule="exact"/>
        <w:ind w:firstLine="880"/>
        <w:jc w:val="center"/>
        <w:rPr>
          <w:rFonts w:hint="eastAsia" w:ascii="宋体" w:hAnsi="宋体" w:eastAsia="宋体" w:cs="宋体"/>
          <w:color w:val="auto"/>
          <w:sz w:val="44"/>
          <w:szCs w:val="44"/>
          <w:highlight w:val="none"/>
        </w:rPr>
      </w:pPr>
    </w:p>
    <w:p w14:paraId="1FD2F6F4">
      <w:pPr>
        <w:pageBreakBefore w:val="0"/>
        <w:kinsoku/>
        <w:wordWrap/>
        <w:overflowPunct/>
        <w:topLinePunct w:val="0"/>
        <w:autoSpaceDN/>
        <w:bidi w:val="0"/>
        <w:adjustRightInd w:val="0"/>
        <w:snapToGrid w:val="0"/>
        <w:spacing w:line="560" w:lineRule="exact"/>
        <w:ind w:firstLine="880"/>
        <w:jc w:val="center"/>
        <w:rPr>
          <w:rFonts w:hint="eastAsia" w:ascii="宋体" w:hAnsi="宋体" w:eastAsia="宋体" w:cs="宋体"/>
          <w:color w:val="auto"/>
          <w:sz w:val="44"/>
          <w:szCs w:val="44"/>
          <w:highlight w:val="none"/>
        </w:rPr>
      </w:pPr>
    </w:p>
    <w:p w14:paraId="68592FCC">
      <w:pPr>
        <w:pStyle w:val="2"/>
        <w:rPr>
          <w:rFonts w:hint="eastAsia" w:ascii="宋体" w:hAnsi="宋体" w:eastAsia="宋体" w:cs="宋体"/>
          <w:color w:val="auto"/>
          <w:sz w:val="44"/>
          <w:szCs w:val="44"/>
          <w:highlight w:val="none"/>
        </w:rPr>
      </w:pPr>
    </w:p>
    <w:p w14:paraId="5B80D701">
      <w:pPr>
        <w:pStyle w:val="2"/>
        <w:rPr>
          <w:rFonts w:hint="eastAsia" w:ascii="宋体" w:hAnsi="宋体" w:eastAsia="宋体" w:cs="宋体"/>
          <w:color w:val="auto"/>
          <w:sz w:val="44"/>
          <w:szCs w:val="44"/>
          <w:highlight w:val="none"/>
        </w:rPr>
      </w:pPr>
    </w:p>
    <w:p w14:paraId="62319F99">
      <w:pPr>
        <w:pStyle w:val="2"/>
        <w:rPr>
          <w:rFonts w:hint="eastAsia" w:ascii="宋体" w:hAnsi="宋体" w:eastAsia="宋体" w:cs="宋体"/>
          <w:color w:val="auto"/>
          <w:sz w:val="44"/>
          <w:szCs w:val="44"/>
          <w:highlight w:val="none"/>
        </w:rPr>
      </w:pPr>
    </w:p>
    <w:p w14:paraId="2736D989">
      <w:pPr>
        <w:pStyle w:val="2"/>
        <w:rPr>
          <w:rFonts w:hint="eastAsia" w:ascii="宋体" w:hAnsi="宋体" w:eastAsia="宋体" w:cs="宋体"/>
          <w:color w:val="auto"/>
          <w:sz w:val="44"/>
          <w:szCs w:val="44"/>
          <w:highlight w:val="none"/>
        </w:rPr>
      </w:pPr>
    </w:p>
    <w:p w14:paraId="5FBEE2D4">
      <w:pPr>
        <w:pStyle w:val="2"/>
        <w:rPr>
          <w:rFonts w:hint="eastAsia" w:ascii="宋体" w:hAnsi="宋体" w:eastAsia="宋体" w:cs="宋体"/>
          <w:color w:val="auto"/>
          <w:sz w:val="44"/>
          <w:szCs w:val="44"/>
          <w:highlight w:val="none"/>
        </w:rPr>
      </w:pPr>
    </w:p>
    <w:p w14:paraId="74E967D9">
      <w:pPr>
        <w:pStyle w:val="2"/>
        <w:rPr>
          <w:rFonts w:hint="eastAsia" w:ascii="宋体" w:hAnsi="宋体" w:eastAsia="宋体" w:cs="宋体"/>
          <w:color w:val="auto"/>
          <w:sz w:val="44"/>
          <w:szCs w:val="44"/>
          <w:highlight w:val="none"/>
        </w:rPr>
      </w:pPr>
    </w:p>
    <w:p w14:paraId="7185EDFB">
      <w:pPr>
        <w:pStyle w:val="2"/>
        <w:rPr>
          <w:rFonts w:hint="eastAsia" w:ascii="宋体" w:hAnsi="宋体" w:eastAsia="宋体" w:cs="宋体"/>
          <w:color w:val="auto"/>
          <w:sz w:val="44"/>
          <w:szCs w:val="44"/>
          <w:highlight w:val="none"/>
        </w:rPr>
      </w:pPr>
    </w:p>
    <w:p w14:paraId="6915263D">
      <w:pPr>
        <w:pageBreakBefore w:val="0"/>
        <w:kinsoku/>
        <w:wordWrap/>
        <w:overflowPunct/>
        <w:topLinePunct w:val="0"/>
        <w:autoSpaceDN/>
        <w:bidi w:val="0"/>
        <w:adjustRightInd w:val="0"/>
        <w:snapToGrid w:val="0"/>
        <w:spacing w:line="560" w:lineRule="exact"/>
        <w:ind w:firstLine="880"/>
        <w:jc w:val="center"/>
        <w:rPr>
          <w:rFonts w:hint="eastAsia" w:ascii="宋体" w:hAnsi="宋体" w:eastAsia="宋体" w:cs="宋体"/>
          <w:color w:val="auto"/>
          <w:sz w:val="44"/>
          <w:szCs w:val="44"/>
          <w:highlight w:val="none"/>
        </w:rPr>
      </w:pPr>
    </w:p>
    <w:p w14:paraId="25A6E0F7">
      <w:pPr>
        <w:pageBreakBefore w:val="0"/>
        <w:kinsoku/>
        <w:wordWrap/>
        <w:overflowPunct/>
        <w:topLinePunct w:val="0"/>
        <w:autoSpaceDN/>
        <w:bidi w:val="0"/>
        <w:adjustRightInd w:val="0"/>
        <w:snapToGrid w:val="0"/>
        <w:spacing w:line="560" w:lineRule="exact"/>
        <w:ind w:left="0" w:leftChars="0" w:firstLine="0" w:firstLineChars="0"/>
        <w:jc w:val="both"/>
        <w:rPr>
          <w:rFonts w:hint="eastAsia" w:ascii="宋体" w:hAnsi="宋体" w:eastAsia="宋体" w:cs="宋体"/>
          <w:color w:val="auto"/>
          <w:sz w:val="44"/>
          <w:szCs w:val="44"/>
          <w:highlight w:val="none"/>
        </w:rPr>
      </w:pPr>
    </w:p>
    <w:p w14:paraId="2987C0CA">
      <w:pPr>
        <w:pageBreakBefore w:val="0"/>
        <w:kinsoku/>
        <w:wordWrap/>
        <w:overflowPunct/>
        <w:topLinePunct w:val="0"/>
        <w:autoSpaceDN/>
        <w:bidi w:val="0"/>
        <w:adjustRightInd w:val="0"/>
        <w:snapToGrid w:val="0"/>
        <w:spacing w:line="560" w:lineRule="exact"/>
        <w:ind w:left="0" w:leftChars="0" w:firstLine="0" w:firstLineChars="0"/>
        <w:jc w:val="both"/>
        <w:rPr>
          <w:rFonts w:hint="eastAsia" w:ascii="仿宋_GB2312" w:hAnsi="仿宋_GB2312" w:eastAsia="仿宋_GB2312" w:cs="仿宋_GB2312"/>
          <w:kern w:val="2"/>
          <w:sz w:val="32"/>
          <w:szCs w:val="32"/>
          <w:highlight w:val="none"/>
          <w:lang w:val="en-US" w:eastAsia="zh-CN" w:bidi="ar-SA"/>
        </w:rPr>
      </w:pPr>
    </w:p>
    <w:p w14:paraId="4CB0DF0F">
      <w:pPr>
        <w:pageBreakBefore w:val="0"/>
        <w:kinsoku/>
        <w:wordWrap/>
        <w:overflowPunct/>
        <w:topLinePunct w:val="0"/>
        <w:autoSpaceDN/>
        <w:bidi w:val="0"/>
        <w:adjustRightInd w:val="0"/>
        <w:snapToGrid w:val="0"/>
        <w:spacing w:line="560" w:lineRule="exact"/>
        <w:ind w:left="0" w:leftChars="0" w:firstLine="0" w:firstLineChars="0"/>
        <w:jc w:val="both"/>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附件2：</w:t>
      </w:r>
    </w:p>
    <w:p w14:paraId="7E63953A">
      <w:pPr>
        <w:pStyle w:val="2"/>
        <w:pageBreakBefore w:val="0"/>
        <w:kinsoku/>
        <w:wordWrap/>
        <w:overflowPunct/>
        <w:topLinePunct w:val="0"/>
        <w:autoSpaceDN/>
        <w:bidi w:val="0"/>
        <w:spacing w:line="560" w:lineRule="exact"/>
        <w:ind w:left="0" w:leftChars="0" w:firstLine="0" w:firstLine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1、请提供企业法人营业执照。</w:t>
      </w:r>
    </w:p>
    <w:p w14:paraId="4E8BDD5B">
      <w:pPr>
        <w:pStyle w:val="2"/>
        <w:pageBreakBefore w:val="0"/>
        <w:kinsoku/>
        <w:wordWrap/>
        <w:overflowPunct/>
        <w:topLinePunct w:val="0"/>
        <w:autoSpaceDN/>
        <w:bidi w:val="0"/>
        <w:spacing w:line="560" w:lineRule="exact"/>
        <w:ind w:left="0" w:leftChars="0" w:firstLine="0" w:firstLineChars="0"/>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2、提供1项地质矿产或地质环境勘查研究方面相关业绩（合同、成果文件及验收资料，均需盖公章）。</w:t>
      </w:r>
    </w:p>
    <w:p w14:paraId="17289BAD">
      <w:pPr>
        <w:pStyle w:val="2"/>
        <w:pageBreakBefore w:val="0"/>
        <w:kinsoku/>
        <w:wordWrap/>
        <w:overflowPunct/>
        <w:topLinePunct w:val="0"/>
        <w:autoSpaceDN/>
        <w:bidi w:val="0"/>
        <w:spacing w:line="560" w:lineRule="exact"/>
        <w:ind w:left="0" w:leftChars="0" w:firstLine="0" w:firstLineChars="0"/>
        <w:rPr>
          <w:rFonts w:hint="eastAsia" w:ascii="仿宋_GB2312" w:hAnsi="仿宋_GB2312" w:eastAsia="仿宋_GB2312" w:cs="仿宋_GB2312"/>
          <w:kern w:val="2"/>
          <w:sz w:val="32"/>
          <w:szCs w:val="32"/>
          <w:highlight w:val="none"/>
          <w:lang w:val="en-US" w:eastAsia="zh-CN" w:bidi="ar-SA"/>
        </w:rPr>
      </w:pPr>
    </w:p>
    <w:p w14:paraId="7C5BC405">
      <w:pPr>
        <w:pStyle w:val="2"/>
        <w:pageBreakBefore w:val="0"/>
        <w:kinsoku/>
        <w:wordWrap/>
        <w:overflowPunct/>
        <w:topLinePunct w:val="0"/>
        <w:autoSpaceDN/>
        <w:bidi w:val="0"/>
        <w:spacing w:line="560" w:lineRule="exact"/>
        <w:ind w:left="0" w:leftChars="0" w:firstLine="0" w:firstLineChars="0"/>
        <w:rPr>
          <w:rFonts w:hint="eastAsia" w:ascii="仿宋_GB2312" w:hAnsi="仿宋_GB2312" w:eastAsia="仿宋_GB2312" w:cs="仿宋_GB2312"/>
          <w:kern w:val="2"/>
          <w:sz w:val="32"/>
          <w:szCs w:val="32"/>
          <w:highlight w:val="none"/>
          <w:lang w:val="en-US" w:eastAsia="zh-CN" w:bidi="ar-SA"/>
        </w:rPr>
      </w:pPr>
    </w:p>
    <w:p w14:paraId="714A4E4F">
      <w:pPr>
        <w:pStyle w:val="2"/>
        <w:pageBreakBefore w:val="0"/>
        <w:kinsoku/>
        <w:wordWrap/>
        <w:overflowPunct/>
        <w:topLinePunct w:val="0"/>
        <w:autoSpaceDN/>
        <w:bidi w:val="0"/>
        <w:spacing w:line="560" w:lineRule="exact"/>
        <w:ind w:left="0" w:leftChars="0" w:firstLine="0" w:firstLineChars="0"/>
        <w:rPr>
          <w:rFonts w:hint="eastAsia" w:ascii="仿宋_GB2312" w:hAnsi="仿宋_GB2312" w:eastAsia="仿宋_GB2312" w:cs="仿宋_GB2312"/>
          <w:kern w:val="2"/>
          <w:sz w:val="32"/>
          <w:szCs w:val="32"/>
          <w:highlight w:val="none"/>
          <w:lang w:val="en-US" w:eastAsia="zh-CN" w:bidi="ar-SA"/>
        </w:rPr>
      </w:pPr>
    </w:p>
    <w:p w14:paraId="0024F1E6">
      <w:pPr>
        <w:pStyle w:val="2"/>
        <w:pageBreakBefore w:val="0"/>
        <w:kinsoku/>
        <w:wordWrap/>
        <w:overflowPunct/>
        <w:topLinePunct w:val="0"/>
        <w:autoSpaceDN/>
        <w:bidi w:val="0"/>
        <w:spacing w:line="560" w:lineRule="exact"/>
        <w:ind w:left="0" w:leftChars="0" w:firstLine="0" w:firstLineChars="0"/>
        <w:rPr>
          <w:rFonts w:hint="eastAsia" w:ascii="仿宋_GB2312" w:hAnsi="仿宋_GB2312" w:eastAsia="仿宋_GB2312" w:cs="仿宋_GB2312"/>
          <w:kern w:val="2"/>
          <w:sz w:val="32"/>
          <w:szCs w:val="32"/>
          <w:highlight w:val="none"/>
          <w:lang w:val="en-US" w:eastAsia="zh-CN" w:bidi="ar-SA"/>
        </w:rPr>
      </w:pPr>
    </w:p>
    <w:p w14:paraId="77E1DB47">
      <w:pPr>
        <w:pStyle w:val="2"/>
        <w:pageBreakBefore w:val="0"/>
        <w:kinsoku/>
        <w:wordWrap/>
        <w:overflowPunct/>
        <w:topLinePunct w:val="0"/>
        <w:autoSpaceDN/>
        <w:bidi w:val="0"/>
        <w:spacing w:line="560" w:lineRule="exact"/>
        <w:ind w:left="0" w:leftChars="0" w:firstLine="0" w:firstLineChars="0"/>
        <w:rPr>
          <w:rFonts w:hint="eastAsia" w:ascii="仿宋_GB2312" w:hAnsi="仿宋_GB2312" w:eastAsia="仿宋_GB2312" w:cs="仿宋_GB2312"/>
          <w:kern w:val="2"/>
          <w:sz w:val="32"/>
          <w:szCs w:val="32"/>
          <w:highlight w:val="none"/>
          <w:lang w:val="en-US" w:eastAsia="zh-CN" w:bidi="ar-SA"/>
        </w:rPr>
      </w:pPr>
    </w:p>
    <w:p w14:paraId="463C7A84">
      <w:pPr>
        <w:pStyle w:val="2"/>
        <w:pageBreakBefore w:val="0"/>
        <w:kinsoku/>
        <w:wordWrap/>
        <w:overflowPunct/>
        <w:topLinePunct w:val="0"/>
        <w:autoSpaceDN/>
        <w:bidi w:val="0"/>
        <w:spacing w:line="560" w:lineRule="exact"/>
        <w:ind w:left="0" w:leftChars="0" w:firstLine="0" w:firstLineChars="0"/>
        <w:rPr>
          <w:rFonts w:hint="eastAsia" w:ascii="仿宋_GB2312" w:hAnsi="仿宋_GB2312" w:eastAsia="仿宋_GB2312" w:cs="仿宋_GB2312"/>
          <w:kern w:val="2"/>
          <w:sz w:val="32"/>
          <w:szCs w:val="32"/>
          <w:highlight w:val="none"/>
          <w:lang w:val="en-US" w:eastAsia="zh-CN" w:bidi="ar-SA"/>
        </w:rPr>
      </w:pPr>
    </w:p>
    <w:p w14:paraId="43D68F62">
      <w:pPr>
        <w:pStyle w:val="2"/>
        <w:pageBreakBefore w:val="0"/>
        <w:kinsoku/>
        <w:wordWrap/>
        <w:overflowPunct/>
        <w:topLinePunct w:val="0"/>
        <w:autoSpaceDN/>
        <w:bidi w:val="0"/>
        <w:spacing w:line="560" w:lineRule="exact"/>
        <w:ind w:left="0" w:leftChars="0" w:firstLine="0" w:firstLineChars="0"/>
        <w:rPr>
          <w:rFonts w:hint="eastAsia" w:ascii="仿宋_GB2312" w:hAnsi="仿宋_GB2312" w:eastAsia="仿宋_GB2312" w:cs="仿宋_GB2312"/>
          <w:kern w:val="2"/>
          <w:sz w:val="32"/>
          <w:szCs w:val="32"/>
          <w:highlight w:val="none"/>
          <w:lang w:val="en-US" w:eastAsia="zh-CN" w:bidi="ar-SA"/>
        </w:rPr>
      </w:pPr>
    </w:p>
    <w:p w14:paraId="6C1A174D">
      <w:pPr>
        <w:pStyle w:val="2"/>
        <w:ind w:left="0" w:leftChars="0" w:firstLine="0" w:firstLineChars="0"/>
        <w:rPr>
          <w:rFonts w:hint="eastAsia" w:ascii="仿宋_GB2312" w:hAnsi="仿宋_GB2312" w:eastAsia="仿宋_GB2312" w:cs="仿宋_GB2312"/>
          <w:kern w:val="2"/>
          <w:sz w:val="32"/>
          <w:szCs w:val="32"/>
          <w:highlight w:val="none"/>
          <w:lang w:val="en-US" w:eastAsia="zh-CN" w:bidi="ar-SA"/>
        </w:rPr>
      </w:pPr>
    </w:p>
    <w:p w14:paraId="0F0F7D8E">
      <w:pPr>
        <w:pStyle w:val="2"/>
        <w:ind w:left="0" w:leftChars="0" w:firstLine="0" w:firstLineChars="0"/>
        <w:rPr>
          <w:rFonts w:hint="eastAsia" w:ascii="仿宋_GB2312" w:hAnsi="仿宋_GB2312" w:eastAsia="仿宋_GB2312" w:cs="仿宋_GB2312"/>
          <w:kern w:val="2"/>
          <w:sz w:val="32"/>
          <w:szCs w:val="32"/>
          <w:highlight w:val="none"/>
          <w:lang w:val="en-US" w:eastAsia="zh-CN" w:bidi="ar-SA"/>
        </w:rPr>
      </w:pPr>
    </w:p>
    <w:p w14:paraId="5CC2A79C">
      <w:pPr>
        <w:pStyle w:val="2"/>
        <w:ind w:left="0" w:leftChars="0" w:firstLine="0" w:firstLineChars="0"/>
        <w:rPr>
          <w:rFonts w:hint="eastAsia" w:ascii="仿宋_GB2312" w:hAnsi="仿宋_GB2312" w:eastAsia="仿宋_GB2312" w:cs="仿宋_GB2312"/>
          <w:kern w:val="2"/>
          <w:sz w:val="32"/>
          <w:szCs w:val="32"/>
          <w:highlight w:val="none"/>
          <w:lang w:val="en-US" w:eastAsia="zh-CN" w:bidi="ar-SA"/>
        </w:rPr>
      </w:pPr>
    </w:p>
    <w:p w14:paraId="5CF80C3F">
      <w:pPr>
        <w:pStyle w:val="2"/>
        <w:ind w:left="0" w:leftChars="0" w:firstLine="0" w:firstLineChars="0"/>
        <w:rPr>
          <w:rFonts w:hint="eastAsia" w:ascii="仿宋_GB2312" w:hAnsi="仿宋_GB2312" w:eastAsia="仿宋_GB2312" w:cs="仿宋_GB2312"/>
          <w:kern w:val="2"/>
          <w:sz w:val="32"/>
          <w:szCs w:val="32"/>
          <w:highlight w:val="none"/>
          <w:lang w:val="en-US" w:eastAsia="zh-CN" w:bidi="ar-SA"/>
        </w:rPr>
      </w:pPr>
    </w:p>
    <w:p w14:paraId="6401A31C">
      <w:pPr>
        <w:pStyle w:val="2"/>
        <w:ind w:left="0" w:leftChars="0" w:firstLine="0" w:firstLineChars="0"/>
        <w:rPr>
          <w:rFonts w:hint="eastAsia" w:ascii="仿宋_GB2312" w:hAnsi="仿宋_GB2312" w:eastAsia="仿宋_GB2312" w:cs="仿宋_GB2312"/>
          <w:kern w:val="2"/>
          <w:sz w:val="32"/>
          <w:szCs w:val="32"/>
          <w:highlight w:val="none"/>
          <w:lang w:val="en-US" w:eastAsia="zh-CN" w:bidi="ar-SA"/>
        </w:rPr>
      </w:pPr>
    </w:p>
    <w:p w14:paraId="593F15C7">
      <w:pPr>
        <w:pStyle w:val="2"/>
        <w:ind w:left="0" w:leftChars="0" w:firstLine="0" w:firstLineChars="0"/>
        <w:rPr>
          <w:rFonts w:hint="eastAsia" w:ascii="仿宋_GB2312" w:hAnsi="仿宋_GB2312" w:eastAsia="仿宋_GB2312" w:cs="仿宋_GB2312"/>
          <w:kern w:val="2"/>
          <w:sz w:val="32"/>
          <w:szCs w:val="32"/>
          <w:highlight w:val="none"/>
          <w:lang w:val="en-US" w:eastAsia="zh-CN" w:bidi="ar-SA"/>
        </w:rPr>
      </w:pPr>
    </w:p>
    <w:p w14:paraId="0FA785F6">
      <w:pPr>
        <w:pStyle w:val="2"/>
        <w:ind w:left="0" w:leftChars="0" w:firstLine="0" w:firstLineChars="0"/>
        <w:rPr>
          <w:rFonts w:hint="eastAsia" w:ascii="仿宋_GB2312" w:hAnsi="仿宋_GB2312" w:eastAsia="仿宋_GB2312" w:cs="仿宋_GB2312"/>
          <w:kern w:val="2"/>
          <w:sz w:val="32"/>
          <w:szCs w:val="32"/>
          <w:highlight w:val="none"/>
          <w:lang w:val="en-US" w:eastAsia="zh-CN" w:bidi="ar-SA"/>
        </w:rPr>
      </w:pPr>
    </w:p>
    <w:p w14:paraId="21BE3B3D">
      <w:pPr>
        <w:pStyle w:val="2"/>
        <w:ind w:left="0" w:leftChars="0" w:firstLine="0" w:firstLineChars="0"/>
        <w:rPr>
          <w:rFonts w:hint="eastAsia" w:ascii="仿宋_GB2312" w:hAnsi="仿宋_GB2312" w:eastAsia="仿宋_GB2312" w:cs="仿宋_GB2312"/>
          <w:kern w:val="2"/>
          <w:sz w:val="32"/>
          <w:szCs w:val="32"/>
          <w:highlight w:val="none"/>
          <w:lang w:val="en-US" w:eastAsia="zh-CN" w:bidi="ar-SA"/>
        </w:rPr>
      </w:pPr>
    </w:p>
    <w:p w14:paraId="60CA8E87">
      <w:pPr>
        <w:pStyle w:val="2"/>
        <w:ind w:left="0" w:leftChars="0" w:firstLine="0" w:firstLineChars="0"/>
        <w:rPr>
          <w:rFonts w:hint="eastAsia" w:ascii="仿宋_GB2312" w:hAnsi="仿宋_GB2312" w:eastAsia="仿宋_GB2312" w:cs="仿宋_GB2312"/>
          <w:kern w:val="2"/>
          <w:sz w:val="32"/>
          <w:szCs w:val="32"/>
          <w:highlight w:val="none"/>
          <w:lang w:val="en-US" w:eastAsia="zh-CN" w:bidi="ar-SA"/>
        </w:rPr>
      </w:pPr>
    </w:p>
    <w:p w14:paraId="73FCABE2">
      <w:pPr>
        <w:pStyle w:val="2"/>
        <w:ind w:left="0" w:leftChars="0" w:firstLine="0" w:firstLineChars="0"/>
        <w:rPr>
          <w:rFonts w:hint="eastAsia" w:ascii="仿宋_GB2312" w:hAnsi="仿宋_GB2312" w:eastAsia="仿宋_GB2312" w:cs="仿宋_GB2312"/>
          <w:kern w:val="2"/>
          <w:sz w:val="32"/>
          <w:szCs w:val="32"/>
          <w:highlight w:val="none"/>
          <w:lang w:val="en-US" w:eastAsia="zh-CN" w:bidi="ar-SA"/>
        </w:rPr>
      </w:pPr>
    </w:p>
    <w:p w14:paraId="713C4736">
      <w:pPr>
        <w:pStyle w:val="2"/>
        <w:ind w:left="0" w:leftChars="0" w:firstLine="0" w:firstLineChars="0"/>
        <w:rPr>
          <w:rFonts w:hint="eastAsia" w:ascii="仿宋_GB2312" w:hAnsi="仿宋_GB2312" w:eastAsia="仿宋_GB2312" w:cs="仿宋_GB2312"/>
          <w:kern w:val="2"/>
          <w:sz w:val="32"/>
          <w:szCs w:val="32"/>
          <w:highlight w:val="none"/>
          <w:lang w:val="en-US" w:eastAsia="zh-CN" w:bidi="ar-SA"/>
        </w:rPr>
      </w:pPr>
    </w:p>
    <w:p w14:paraId="7D9586A7">
      <w:pPr>
        <w:pStyle w:val="2"/>
        <w:ind w:left="0" w:leftChars="0" w:firstLine="0" w:firstLineChars="0"/>
        <w:rPr>
          <w:rFonts w:hint="eastAsia" w:ascii="仿宋_GB2312" w:hAnsi="仿宋_GB2312" w:eastAsia="仿宋_GB2312" w:cs="仿宋_GB2312"/>
          <w:kern w:val="2"/>
          <w:sz w:val="32"/>
          <w:szCs w:val="32"/>
          <w:highlight w:val="none"/>
          <w:lang w:val="en-US" w:eastAsia="zh-CN" w:bidi="ar-SA"/>
        </w:rPr>
      </w:pPr>
    </w:p>
    <w:p w14:paraId="58664FA4">
      <w:pPr>
        <w:pStyle w:val="2"/>
        <w:ind w:left="0" w:leftChars="0" w:firstLine="0" w:firstLineChars="0"/>
        <w:rPr>
          <w:rFonts w:hint="default"/>
          <w:highlight w:val="none"/>
          <w:lang w:val="en-US" w:eastAsia="zh-CN"/>
        </w:rPr>
      </w:pPr>
      <w:r>
        <w:rPr>
          <w:rFonts w:hint="eastAsia" w:ascii="仿宋_GB2312" w:hAnsi="仿宋_GB2312" w:eastAsia="仿宋_GB2312" w:cs="仿宋_GB2312"/>
          <w:kern w:val="2"/>
          <w:sz w:val="32"/>
          <w:szCs w:val="32"/>
          <w:highlight w:val="none"/>
          <w:lang w:val="en-US" w:eastAsia="zh-CN" w:bidi="ar-SA"/>
        </w:rPr>
        <w:t>附件3：</w:t>
      </w:r>
    </w:p>
    <w:p w14:paraId="791398D3">
      <w:pPr>
        <w:adjustRightInd w:val="0"/>
        <w:snapToGrid w:val="0"/>
        <w:spacing w:line="360" w:lineRule="auto"/>
        <w:ind w:firstLine="880"/>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报价书</w:t>
      </w:r>
    </w:p>
    <w:p w14:paraId="7FA76283">
      <w:pPr>
        <w:pStyle w:val="2"/>
        <w:ind w:left="0" w:leftChars="0" w:firstLine="560"/>
        <w:rPr>
          <w:rFonts w:hint="default" w:ascii="仿宋_GB2312" w:hAnsi="仿宋_GB2312" w:eastAsia="仿宋_GB2312" w:cs="仿宋_GB2312"/>
          <w:color w:val="auto"/>
          <w:kern w:val="2"/>
          <w:sz w:val="28"/>
          <w:szCs w:val="28"/>
          <w:highlight w:val="none"/>
          <w:u w:val="single"/>
          <w:lang w:val="en-US" w:eastAsia="zh-CN"/>
        </w:rPr>
      </w:pPr>
      <w:r>
        <w:rPr>
          <w:rFonts w:hint="eastAsia" w:ascii="仿宋_GB2312" w:hAnsi="仿宋_GB2312" w:eastAsia="仿宋_GB2312" w:cs="仿宋_GB2312"/>
          <w:color w:val="auto"/>
          <w:kern w:val="2"/>
          <w:sz w:val="28"/>
          <w:szCs w:val="28"/>
          <w:highlight w:val="none"/>
          <w:lang w:eastAsia="zh-CN"/>
        </w:rPr>
        <w:t>项目名称：</w:t>
      </w:r>
      <w:r>
        <w:rPr>
          <w:rFonts w:hint="eastAsia" w:ascii="仿宋_GB2312" w:hAnsi="仿宋_GB2312" w:eastAsia="仿宋_GB2312" w:cs="仿宋_GB2312"/>
          <w:color w:val="auto"/>
          <w:kern w:val="2"/>
          <w:sz w:val="28"/>
          <w:szCs w:val="28"/>
          <w:highlight w:val="none"/>
          <w:u w:val="single"/>
          <w:lang w:eastAsia="zh-CN"/>
        </w:rPr>
        <w:t xml:space="preserve"> </w:t>
      </w:r>
      <w:r>
        <w:rPr>
          <w:rFonts w:hint="eastAsia" w:ascii="仿宋_GB2312" w:hAnsi="仿宋_GB2312" w:eastAsia="仿宋_GB2312" w:cs="仿宋_GB2312"/>
          <w:color w:val="auto"/>
          <w:kern w:val="2"/>
          <w:sz w:val="28"/>
          <w:szCs w:val="28"/>
          <w:highlight w:val="none"/>
          <w:u w:val="single"/>
          <w:lang w:val="en-US" w:eastAsia="zh-CN"/>
        </w:rPr>
        <w:t xml:space="preserve">                                  </w:t>
      </w:r>
    </w:p>
    <w:p w14:paraId="710F1421">
      <w:pPr>
        <w:pStyle w:val="2"/>
        <w:ind w:left="0" w:leftChars="0" w:firstLine="560"/>
        <w:rPr>
          <w:rFonts w:hint="default" w:ascii="仿宋_GB2312" w:hAnsi="仿宋_GB2312" w:eastAsia="仿宋_GB2312" w:cs="仿宋_GB2312"/>
          <w:color w:val="auto"/>
          <w:kern w:val="2"/>
          <w:sz w:val="28"/>
          <w:szCs w:val="28"/>
          <w:highlight w:val="none"/>
          <w:u w:val="single"/>
          <w:lang w:val="en-US" w:eastAsia="zh-CN"/>
        </w:rPr>
      </w:pPr>
      <w:r>
        <w:rPr>
          <w:rFonts w:hint="eastAsia" w:ascii="仿宋_GB2312" w:hAnsi="仿宋_GB2312" w:eastAsia="仿宋_GB2312" w:cs="仿宋_GB2312"/>
          <w:color w:val="auto"/>
          <w:kern w:val="2"/>
          <w:sz w:val="28"/>
          <w:szCs w:val="28"/>
          <w:highlight w:val="none"/>
          <w:lang w:eastAsia="zh-CN"/>
        </w:rPr>
        <w:t>采购范围：</w:t>
      </w:r>
      <w:r>
        <w:rPr>
          <w:rFonts w:hint="eastAsia" w:ascii="仿宋_GB2312" w:hAnsi="仿宋_GB2312" w:eastAsia="仿宋_GB2312" w:cs="仿宋_GB2312"/>
          <w:color w:val="auto"/>
          <w:kern w:val="2"/>
          <w:sz w:val="28"/>
          <w:szCs w:val="28"/>
          <w:highlight w:val="none"/>
          <w:u w:val="single"/>
          <w:lang w:val="en-US" w:eastAsia="zh-CN"/>
        </w:rPr>
        <w:t xml:space="preserve">                                      </w:t>
      </w:r>
    </w:p>
    <w:p w14:paraId="29B48DD9">
      <w:pPr>
        <w:adjustRightInd w:val="0"/>
        <w:snapToGrid w:val="0"/>
        <w:spacing w:line="360" w:lineRule="auto"/>
        <w:ind w:firstLine="560"/>
        <w:rPr>
          <w:rFonts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投标总价：</w:t>
      </w:r>
    </w:p>
    <w:p w14:paraId="2FA56C4D">
      <w:pPr>
        <w:adjustRightInd w:val="0"/>
        <w:snapToGrid w:val="0"/>
        <w:spacing w:line="360" w:lineRule="auto"/>
        <w:ind w:firstLine="560"/>
        <w:jc w:val="left"/>
        <w:rPr>
          <w:rFonts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（含税小写）：</w:t>
      </w:r>
      <w:r>
        <w:rPr>
          <w:rFonts w:hint="eastAsia" w:ascii="仿宋_GB2312" w:hAnsi="仿宋_GB2312" w:eastAsia="仿宋_GB2312" w:cs="仿宋_GB2312"/>
          <w:color w:val="auto"/>
          <w:szCs w:val="28"/>
          <w:highlight w:val="none"/>
          <w:u w:val="single"/>
        </w:rPr>
        <w:t xml:space="preserve">                   </w:t>
      </w:r>
      <w:r>
        <w:rPr>
          <w:rFonts w:hint="eastAsia" w:ascii="仿宋_GB2312" w:hAnsi="仿宋_GB2312" w:eastAsia="仿宋_GB2312" w:cs="仿宋_GB2312"/>
          <w:color w:val="auto"/>
          <w:szCs w:val="28"/>
          <w:highlight w:val="none"/>
        </w:rPr>
        <w:t xml:space="preserve"> </w:t>
      </w:r>
    </w:p>
    <w:p w14:paraId="04A8957C">
      <w:pPr>
        <w:adjustRightInd w:val="0"/>
        <w:snapToGrid w:val="0"/>
        <w:spacing w:line="360" w:lineRule="auto"/>
        <w:ind w:firstLine="560"/>
        <w:rPr>
          <w:rFonts w:hint="eastAsia" w:ascii="宋体" w:hAnsi="宋体"/>
          <w:color w:val="auto"/>
          <w:szCs w:val="28"/>
          <w:highlight w:val="none"/>
        </w:rPr>
      </w:pPr>
      <w:r>
        <w:rPr>
          <w:rFonts w:hint="eastAsia" w:ascii="仿宋_GB2312" w:hAnsi="仿宋_GB2312" w:eastAsia="仿宋_GB2312" w:cs="仿宋_GB2312"/>
          <w:color w:val="auto"/>
          <w:szCs w:val="28"/>
          <w:highlight w:val="none"/>
        </w:rPr>
        <w:t>（含税大写）：</w:t>
      </w:r>
      <w:r>
        <w:rPr>
          <w:rFonts w:hint="eastAsia" w:ascii="仿宋_GB2312" w:hAnsi="仿宋_GB2312" w:eastAsia="仿宋_GB2312" w:cs="仿宋_GB2312"/>
          <w:color w:val="auto"/>
          <w:szCs w:val="28"/>
          <w:highlight w:val="none"/>
          <w:u w:val="single"/>
        </w:rPr>
        <w:t xml:space="preserve">                   </w:t>
      </w:r>
      <w:r>
        <w:rPr>
          <w:rFonts w:hint="eastAsia" w:ascii="仿宋_GB2312" w:hAnsi="仿宋_GB2312" w:eastAsia="仿宋_GB2312" w:cs="仿宋_GB2312"/>
          <w:color w:val="auto"/>
          <w:szCs w:val="28"/>
          <w:highlight w:val="none"/>
        </w:rPr>
        <w:t xml:space="preserve">            </w:t>
      </w:r>
      <w:r>
        <w:rPr>
          <w:rFonts w:hint="eastAsia" w:ascii="宋体" w:hAnsi="宋体"/>
          <w:color w:val="auto"/>
          <w:szCs w:val="28"/>
          <w:highlight w:val="none"/>
        </w:rPr>
        <w:t xml:space="preserve">  </w:t>
      </w:r>
    </w:p>
    <w:tbl>
      <w:tblPr>
        <w:tblStyle w:val="19"/>
        <w:tblW w:w="10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697"/>
        <w:gridCol w:w="1786"/>
        <w:gridCol w:w="965"/>
        <w:gridCol w:w="1482"/>
        <w:gridCol w:w="1770"/>
      </w:tblGrid>
      <w:tr w14:paraId="4CD49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17" w:type="dxa"/>
            <w:vAlign w:val="center"/>
          </w:tcPr>
          <w:p w14:paraId="57B18B1F">
            <w:pPr>
              <w:keepNext w:val="0"/>
              <w:keepLines w:val="0"/>
              <w:widowControl/>
              <w:suppressLineNumbers w:val="0"/>
              <w:ind w:left="0" w:leftChars="0" w:firstLine="0" w:firstLineChars="0"/>
              <w:jc w:val="center"/>
              <w:textAlignment w:val="center"/>
              <w:rPr>
                <w:rFonts w:hint="eastAsia" w:ascii="宋体" w:hAnsi="宋体" w:eastAsia="仿宋"/>
                <w:b/>
                <w:bCs/>
                <w:color w:val="auto"/>
                <w:sz w:val="24"/>
                <w:szCs w:val="24"/>
                <w:highlight w:val="none"/>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3697" w:type="dxa"/>
            <w:vAlign w:val="center"/>
          </w:tcPr>
          <w:p w14:paraId="3FAE34A4">
            <w:pPr>
              <w:keepNext w:val="0"/>
              <w:keepLines w:val="0"/>
              <w:widowControl/>
              <w:suppressLineNumbers w:val="0"/>
              <w:ind w:left="0" w:leftChars="0" w:firstLine="0" w:firstLineChars="0"/>
              <w:jc w:val="center"/>
              <w:textAlignment w:val="center"/>
              <w:rPr>
                <w:rFonts w:hint="default" w:ascii="宋体" w:hAnsi="宋体" w:eastAsia="仿宋"/>
                <w:b/>
                <w:bCs/>
                <w:color w:val="auto"/>
                <w:sz w:val="24"/>
                <w:szCs w:val="24"/>
                <w:highlight w:val="none"/>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工作事项</w:t>
            </w:r>
          </w:p>
        </w:tc>
        <w:tc>
          <w:tcPr>
            <w:tcW w:w="1786" w:type="dxa"/>
            <w:vAlign w:val="center"/>
          </w:tcPr>
          <w:p w14:paraId="50113302">
            <w:pPr>
              <w:keepNext w:val="0"/>
              <w:keepLines w:val="0"/>
              <w:widowControl/>
              <w:suppressLineNumbers w:val="0"/>
              <w:ind w:left="0" w:leftChars="0" w:firstLine="0" w:firstLineChars="0"/>
              <w:jc w:val="center"/>
              <w:textAlignment w:val="center"/>
              <w:rPr>
                <w:rFonts w:hint="eastAsia" w:ascii="宋体" w:hAnsi="宋体" w:eastAsia="仿宋"/>
                <w:b/>
                <w:bCs/>
                <w:color w:val="auto"/>
                <w:sz w:val="24"/>
                <w:szCs w:val="24"/>
                <w:highlight w:val="none"/>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计量单位</w:t>
            </w:r>
          </w:p>
        </w:tc>
        <w:tc>
          <w:tcPr>
            <w:tcW w:w="965" w:type="dxa"/>
            <w:vAlign w:val="center"/>
          </w:tcPr>
          <w:p w14:paraId="1C1CE9F0">
            <w:pPr>
              <w:keepNext w:val="0"/>
              <w:keepLines w:val="0"/>
              <w:widowControl/>
              <w:suppressLineNumbers w:val="0"/>
              <w:ind w:left="0" w:leftChars="0" w:firstLine="0" w:firstLineChars="0"/>
              <w:jc w:val="both"/>
              <w:textAlignment w:val="center"/>
              <w:rPr>
                <w:rFonts w:hint="eastAsia" w:ascii="宋体" w:hAnsi="宋体" w:eastAsia="仿宋"/>
                <w:b/>
                <w:bCs/>
                <w:color w:val="auto"/>
                <w:sz w:val="24"/>
                <w:szCs w:val="24"/>
                <w:highlight w:val="none"/>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工作量</w:t>
            </w:r>
          </w:p>
        </w:tc>
        <w:tc>
          <w:tcPr>
            <w:tcW w:w="1482" w:type="dxa"/>
            <w:vAlign w:val="center"/>
          </w:tcPr>
          <w:p w14:paraId="6CD90D33">
            <w:pPr>
              <w:keepNext w:val="0"/>
              <w:keepLines w:val="0"/>
              <w:widowControl/>
              <w:suppressLineNumbers w:val="0"/>
              <w:ind w:left="0" w:leftChars="0" w:firstLine="0" w:firstLineChars="0"/>
              <w:jc w:val="center"/>
              <w:textAlignment w:val="center"/>
              <w:rPr>
                <w:rFonts w:hint="eastAsia" w:ascii="宋体" w:hAnsi="宋体" w:eastAsia="仿宋"/>
                <w:b/>
                <w:bCs/>
                <w:color w:val="auto"/>
                <w:sz w:val="24"/>
                <w:szCs w:val="24"/>
                <w:highlight w:val="none"/>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含税单价（元）</w:t>
            </w:r>
          </w:p>
        </w:tc>
        <w:tc>
          <w:tcPr>
            <w:tcW w:w="1770" w:type="dxa"/>
            <w:vAlign w:val="center"/>
          </w:tcPr>
          <w:p w14:paraId="2DEB3CC9">
            <w:pPr>
              <w:keepNext w:val="0"/>
              <w:keepLines w:val="0"/>
              <w:widowControl/>
              <w:suppressLineNumbers w:val="0"/>
              <w:ind w:left="0" w:leftChars="0" w:firstLine="0" w:firstLineChars="0"/>
              <w:jc w:val="center"/>
              <w:textAlignment w:val="center"/>
              <w:rPr>
                <w:rFonts w:hint="eastAsia" w:ascii="宋体" w:hAnsi="宋体"/>
                <w:b/>
                <w:bCs/>
                <w:color w:val="auto"/>
                <w:sz w:val="24"/>
                <w:szCs w:val="24"/>
                <w:highlight w:val="none"/>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含税总价(万元)</w:t>
            </w:r>
          </w:p>
        </w:tc>
      </w:tr>
      <w:tr w14:paraId="5E296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817" w:type="dxa"/>
            <w:vAlign w:val="center"/>
          </w:tcPr>
          <w:p w14:paraId="191E3D9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vertAlign w:val="baseline"/>
                <w:lang w:val="en-US" w:eastAsia="zh-CN"/>
              </w:rPr>
              <w:t>1</w:t>
            </w:r>
          </w:p>
        </w:tc>
        <w:tc>
          <w:tcPr>
            <w:tcW w:w="3697" w:type="dxa"/>
            <w:shd w:val="solid" w:color="FFFFFF" w:fill="auto"/>
            <w:vAlign w:val="center"/>
          </w:tcPr>
          <w:p w14:paraId="0BB3E7FD">
            <w:pPr>
              <w:keepNext w:val="0"/>
              <w:keepLines w:val="0"/>
              <w:pageBreakBefore w:val="0"/>
              <w:widowControl w:val="0"/>
              <w:kinsoku/>
              <w:wordWrap/>
              <w:overflowPunct/>
              <w:topLinePunct w:val="0"/>
              <w:autoSpaceDE/>
              <w:autoSpaceDN/>
              <w:bidi w:val="0"/>
              <w:spacing w:beforeLines="0" w:afterLines="0"/>
              <w:ind w:firstLine="0" w:firstLineChars="0"/>
              <w:jc w:val="center"/>
              <w:textAlignment w:val="auto"/>
              <w:rPr>
                <w:rFonts w:hint="default" w:ascii="宋体" w:hAnsi="宋体" w:eastAsia="宋体" w:cs="宋体"/>
                <w:color w:val="000000"/>
                <w:sz w:val="20"/>
                <w:szCs w:val="22"/>
                <w:lang w:val="en-US" w:eastAsia="zh-CN"/>
              </w:rPr>
            </w:pPr>
            <w:r>
              <w:rPr>
                <w:rFonts w:hint="eastAsia" w:ascii="宋体" w:hAnsi="宋体" w:eastAsia="宋体" w:cs="宋体"/>
                <w:color w:val="000000"/>
                <w:sz w:val="20"/>
                <w:szCs w:val="22"/>
                <w:lang w:val="en-US" w:eastAsia="zh-CN"/>
              </w:rPr>
              <w:t>尽职调查（市内外调研、三个工程的砂石料现场踏勘、土石方量核验、相关人员访谈、砂石供需市场调研等，贯穿于报告方案编写的整个过程）</w:t>
            </w:r>
          </w:p>
        </w:tc>
        <w:tc>
          <w:tcPr>
            <w:tcW w:w="1786" w:type="dxa"/>
            <w:shd w:val="clear" w:color="auto" w:fill="auto"/>
            <w:vAlign w:val="center"/>
          </w:tcPr>
          <w:p w14:paraId="77C7216E">
            <w:pPr>
              <w:keepNext w:val="0"/>
              <w:keepLines w:val="0"/>
              <w:pageBreakBefore w:val="0"/>
              <w:widowControl w:val="0"/>
              <w:kinsoku/>
              <w:wordWrap/>
              <w:overflowPunct/>
              <w:topLinePunct w:val="0"/>
              <w:autoSpaceDE/>
              <w:autoSpaceDN/>
              <w:bidi w:val="0"/>
              <w:spacing w:beforeLines="0" w:afterLines="0"/>
              <w:ind w:firstLine="0" w:firstLineChars="0"/>
              <w:jc w:val="center"/>
              <w:textAlignment w:val="auto"/>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val="en-US" w:eastAsia="zh-CN"/>
              </w:rPr>
              <w:t>5名专业技术人员（</w:t>
            </w:r>
            <w:r>
              <w:rPr>
                <w:rFonts w:hint="eastAsia" w:ascii="宋体" w:hAnsi="宋体" w:eastAsia="宋体" w:cs="宋体"/>
                <w:color w:val="000000"/>
                <w:sz w:val="20"/>
                <w:szCs w:val="22"/>
              </w:rPr>
              <w:t>2名高级职称</w:t>
            </w:r>
            <w:r>
              <w:rPr>
                <w:rFonts w:hint="eastAsia" w:ascii="宋体" w:hAnsi="宋体" w:eastAsia="宋体" w:cs="宋体"/>
                <w:color w:val="000000"/>
                <w:sz w:val="20"/>
                <w:szCs w:val="22"/>
                <w:lang w:val="en-US" w:eastAsia="zh-CN"/>
              </w:rPr>
              <w:t>+</w:t>
            </w:r>
            <w:r>
              <w:rPr>
                <w:rFonts w:hint="eastAsia" w:ascii="宋体" w:hAnsi="宋体" w:eastAsia="宋体" w:cs="宋体"/>
                <w:color w:val="000000"/>
                <w:sz w:val="20"/>
                <w:szCs w:val="22"/>
              </w:rPr>
              <w:t>3名中级职称</w:t>
            </w:r>
            <w:r>
              <w:rPr>
                <w:rFonts w:hint="eastAsia" w:ascii="宋体" w:hAnsi="宋体" w:eastAsia="宋体" w:cs="宋体"/>
                <w:color w:val="000000"/>
                <w:sz w:val="20"/>
                <w:szCs w:val="22"/>
                <w:lang w:eastAsia="zh-CN"/>
              </w:rPr>
              <w:t>），</w:t>
            </w:r>
          </w:p>
          <w:p w14:paraId="4FBD5D53">
            <w:pPr>
              <w:keepNext w:val="0"/>
              <w:keepLines w:val="0"/>
              <w:pageBreakBefore w:val="0"/>
              <w:widowControl w:val="0"/>
              <w:kinsoku/>
              <w:wordWrap/>
              <w:overflowPunct/>
              <w:topLinePunct w:val="0"/>
              <w:autoSpaceDE/>
              <w:autoSpaceDN/>
              <w:bidi w:val="0"/>
              <w:spacing w:beforeLines="0" w:afterLines="0"/>
              <w:ind w:firstLine="0" w:firstLineChars="0"/>
              <w:jc w:val="center"/>
              <w:textAlignment w:val="auto"/>
              <w:rPr>
                <w:rFonts w:hint="eastAsia" w:ascii="宋体" w:hAnsi="宋体" w:eastAsia="宋体" w:cs="宋体"/>
                <w:color w:val="000000"/>
                <w:sz w:val="20"/>
                <w:szCs w:val="22"/>
                <w:lang w:val="en-US" w:eastAsia="zh-CN"/>
              </w:rPr>
            </w:pPr>
            <w:r>
              <w:rPr>
                <w:rFonts w:hint="eastAsia" w:ascii="宋体" w:hAnsi="宋体" w:eastAsia="宋体" w:cs="宋体"/>
                <w:color w:val="000000"/>
                <w:sz w:val="20"/>
                <w:szCs w:val="22"/>
              </w:rPr>
              <w:t>工作时间2个月</w:t>
            </w:r>
          </w:p>
        </w:tc>
        <w:tc>
          <w:tcPr>
            <w:tcW w:w="965" w:type="dxa"/>
            <w:shd w:val="clear" w:color="auto" w:fill="auto"/>
            <w:vAlign w:val="center"/>
          </w:tcPr>
          <w:p w14:paraId="79D7E5DE">
            <w:pPr>
              <w:keepNext w:val="0"/>
              <w:keepLines w:val="0"/>
              <w:pageBreakBefore w:val="0"/>
              <w:widowControl w:val="0"/>
              <w:kinsoku/>
              <w:wordWrap/>
              <w:overflowPunct/>
              <w:topLinePunct w:val="0"/>
              <w:autoSpaceDE/>
              <w:autoSpaceDN/>
              <w:bidi w:val="0"/>
              <w:spacing w:beforeLines="0" w:afterLines="0"/>
              <w:ind w:firstLine="0" w:firstLineChars="0"/>
              <w:jc w:val="center"/>
              <w:textAlignment w:val="auto"/>
              <w:rPr>
                <w:rFonts w:hint="default" w:ascii="宋体" w:hAnsi="宋体" w:eastAsia="宋体" w:cs="宋体"/>
                <w:color w:val="000000"/>
                <w:kern w:val="2"/>
                <w:sz w:val="20"/>
                <w:szCs w:val="22"/>
                <w:highlight w:val="none"/>
                <w:lang w:val="en-US" w:eastAsia="zh-CN" w:bidi="ar-SA"/>
              </w:rPr>
            </w:pPr>
            <w:r>
              <w:rPr>
                <w:rFonts w:hint="eastAsia" w:ascii="宋体" w:hAnsi="宋体" w:eastAsia="宋体" w:cs="宋体"/>
                <w:color w:val="000000"/>
                <w:kern w:val="2"/>
                <w:sz w:val="20"/>
                <w:szCs w:val="22"/>
                <w:highlight w:val="none"/>
                <w:lang w:val="en-US" w:eastAsia="zh-CN" w:bidi="ar-SA"/>
              </w:rPr>
              <w:t>1</w:t>
            </w:r>
          </w:p>
        </w:tc>
        <w:tc>
          <w:tcPr>
            <w:tcW w:w="1482" w:type="dxa"/>
            <w:vAlign w:val="center"/>
          </w:tcPr>
          <w:p w14:paraId="76072458">
            <w:pPr>
              <w:adjustRightInd w:val="0"/>
              <w:snapToGrid w:val="0"/>
              <w:spacing w:line="360" w:lineRule="auto"/>
              <w:jc w:val="center"/>
              <w:rPr>
                <w:rFonts w:hint="eastAsia" w:ascii="宋体" w:hAnsi="宋体"/>
                <w:color w:val="auto"/>
                <w:sz w:val="22"/>
                <w:szCs w:val="22"/>
                <w:highlight w:val="none"/>
                <w:vertAlign w:val="baseline"/>
              </w:rPr>
            </w:pPr>
          </w:p>
        </w:tc>
        <w:tc>
          <w:tcPr>
            <w:tcW w:w="1770" w:type="dxa"/>
            <w:vAlign w:val="center"/>
          </w:tcPr>
          <w:p w14:paraId="21F7EF5A">
            <w:pPr>
              <w:adjustRightInd w:val="0"/>
              <w:snapToGrid w:val="0"/>
              <w:spacing w:line="360" w:lineRule="auto"/>
              <w:jc w:val="center"/>
              <w:rPr>
                <w:rFonts w:hint="eastAsia" w:ascii="宋体" w:hAnsi="宋体"/>
                <w:color w:val="auto"/>
                <w:sz w:val="24"/>
                <w:szCs w:val="24"/>
                <w:highlight w:val="none"/>
                <w:vertAlign w:val="baseline"/>
              </w:rPr>
            </w:pPr>
          </w:p>
        </w:tc>
      </w:tr>
      <w:tr w14:paraId="08ADF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817" w:type="dxa"/>
            <w:vAlign w:val="center"/>
          </w:tcPr>
          <w:p w14:paraId="410A90C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vertAlign w:val="baseline"/>
                <w:lang w:val="en-US" w:eastAsia="zh-CN"/>
              </w:rPr>
              <w:t>2</w:t>
            </w:r>
          </w:p>
        </w:tc>
        <w:tc>
          <w:tcPr>
            <w:tcW w:w="3697" w:type="dxa"/>
            <w:shd w:val="solid" w:color="FFFFFF" w:fill="auto"/>
            <w:vAlign w:val="center"/>
          </w:tcPr>
          <w:p w14:paraId="06FDCEA2">
            <w:pPr>
              <w:keepNext w:val="0"/>
              <w:keepLines w:val="0"/>
              <w:pageBreakBefore w:val="0"/>
              <w:widowControl w:val="0"/>
              <w:kinsoku/>
              <w:wordWrap/>
              <w:overflowPunct/>
              <w:topLinePunct w:val="0"/>
              <w:autoSpaceDE/>
              <w:autoSpaceDN/>
              <w:bidi w:val="0"/>
              <w:spacing w:beforeLines="0" w:afterLines="0"/>
              <w:ind w:firstLine="0" w:firstLineChars="0"/>
              <w:jc w:val="center"/>
              <w:textAlignment w:val="auto"/>
              <w:rPr>
                <w:rFonts w:hint="eastAsia" w:ascii="宋体" w:hAnsi="宋体" w:eastAsia="宋体" w:cs="宋体"/>
                <w:color w:val="000000"/>
                <w:sz w:val="20"/>
                <w:szCs w:val="22"/>
                <w:lang w:val="en-US" w:eastAsia="zh-CN"/>
              </w:rPr>
            </w:pPr>
            <w:r>
              <w:rPr>
                <w:rFonts w:hint="eastAsia" w:ascii="宋体" w:hAnsi="宋体" w:eastAsia="宋体" w:cs="宋体"/>
                <w:color w:val="000000"/>
                <w:sz w:val="20"/>
                <w:szCs w:val="22"/>
                <w:lang w:val="en-US" w:eastAsia="zh-CN"/>
              </w:rPr>
              <w:t>公清、罗铁及西南项目项目的砂石矿产资源价值评估咨询报告及处置方案综合研究及报告编制</w:t>
            </w:r>
          </w:p>
        </w:tc>
        <w:tc>
          <w:tcPr>
            <w:tcW w:w="1786" w:type="dxa"/>
            <w:shd w:val="clear" w:color="auto" w:fill="auto"/>
            <w:vAlign w:val="center"/>
          </w:tcPr>
          <w:p w14:paraId="28CAEABE">
            <w:pPr>
              <w:keepNext w:val="0"/>
              <w:keepLines w:val="0"/>
              <w:pageBreakBefore w:val="0"/>
              <w:widowControl w:val="0"/>
              <w:kinsoku/>
              <w:wordWrap/>
              <w:overflowPunct/>
              <w:topLinePunct w:val="0"/>
              <w:autoSpaceDE/>
              <w:autoSpaceDN/>
              <w:bidi w:val="0"/>
              <w:spacing w:beforeLines="0" w:afterLines="0"/>
              <w:ind w:firstLine="0" w:firstLineChars="0"/>
              <w:jc w:val="center"/>
              <w:textAlignment w:val="auto"/>
              <w:rPr>
                <w:rFonts w:hint="eastAsia" w:ascii="宋体" w:hAnsi="宋体" w:eastAsia="宋体" w:cs="宋体"/>
                <w:color w:val="000000"/>
                <w:sz w:val="20"/>
                <w:szCs w:val="22"/>
                <w:lang w:val="en-US" w:eastAsia="zh-CN"/>
              </w:rPr>
            </w:pPr>
            <w:r>
              <w:rPr>
                <w:rFonts w:hint="eastAsia" w:ascii="宋体" w:hAnsi="宋体" w:eastAsia="宋体" w:cs="宋体"/>
                <w:color w:val="000000"/>
                <w:sz w:val="20"/>
                <w:szCs w:val="22"/>
              </w:rPr>
              <w:t>份</w:t>
            </w:r>
          </w:p>
        </w:tc>
        <w:tc>
          <w:tcPr>
            <w:tcW w:w="965" w:type="dxa"/>
            <w:shd w:val="solid" w:color="FFFFFF" w:fill="auto"/>
            <w:vAlign w:val="center"/>
          </w:tcPr>
          <w:p w14:paraId="41264019">
            <w:pPr>
              <w:keepNext w:val="0"/>
              <w:keepLines w:val="0"/>
              <w:pageBreakBefore w:val="0"/>
              <w:widowControl w:val="0"/>
              <w:kinsoku/>
              <w:wordWrap/>
              <w:overflowPunct/>
              <w:topLinePunct w:val="0"/>
              <w:autoSpaceDE/>
              <w:autoSpaceDN/>
              <w:bidi w:val="0"/>
              <w:spacing w:beforeLines="0" w:afterLines="0"/>
              <w:ind w:firstLine="0" w:firstLineChars="0"/>
              <w:jc w:val="center"/>
              <w:textAlignment w:val="auto"/>
              <w:rPr>
                <w:rFonts w:hint="default" w:ascii="宋体" w:hAnsi="宋体" w:eastAsia="宋体" w:cs="宋体"/>
                <w:color w:val="000000"/>
                <w:kern w:val="2"/>
                <w:sz w:val="20"/>
                <w:szCs w:val="22"/>
                <w:highlight w:val="none"/>
                <w:lang w:val="en-US" w:eastAsia="zh-CN" w:bidi="ar-SA"/>
              </w:rPr>
            </w:pPr>
            <w:r>
              <w:rPr>
                <w:rFonts w:hint="eastAsia" w:ascii="宋体" w:hAnsi="宋体" w:eastAsia="宋体" w:cs="宋体"/>
                <w:color w:val="000000"/>
                <w:kern w:val="2"/>
                <w:sz w:val="20"/>
                <w:szCs w:val="22"/>
                <w:highlight w:val="none"/>
                <w:lang w:val="en-US" w:eastAsia="zh-CN" w:bidi="ar-SA"/>
              </w:rPr>
              <w:t>1</w:t>
            </w:r>
            <w:bookmarkStart w:id="5" w:name="_GoBack"/>
            <w:bookmarkEnd w:id="5"/>
          </w:p>
        </w:tc>
        <w:tc>
          <w:tcPr>
            <w:tcW w:w="1482" w:type="dxa"/>
            <w:vAlign w:val="center"/>
          </w:tcPr>
          <w:p w14:paraId="1DB46D63">
            <w:pPr>
              <w:adjustRightInd w:val="0"/>
              <w:snapToGrid w:val="0"/>
              <w:spacing w:line="360" w:lineRule="auto"/>
              <w:jc w:val="center"/>
              <w:rPr>
                <w:rFonts w:hint="eastAsia" w:ascii="宋体" w:hAnsi="宋体"/>
                <w:color w:val="auto"/>
                <w:sz w:val="22"/>
                <w:szCs w:val="22"/>
                <w:highlight w:val="none"/>
                <w:vertAlign w:val="baseline"/>
              </w:rPr>
            </w:pPr>
          </w:p>
        </w:tc>
        <w:tc>
          <w:tcPr>
            <w:tcW w:w="1770" w:type="dxa"/>
            <w:vAlign w:val="center"/>
          </w:tcPr>
          <w:p w14:paraId="34346C3D">
            <w:pPr>
              <w:adjustRightInd w:val="0"/>
              <w:snapToGrid w:val="0"/>
              <w:spacing w:line="360" w:lineRule="auto"/>
              <w:jc w:val="center"/>
              <w:rPr>
                <w:rFonts w:hint="eastAsia" w:ascii="宋体" w:hAnsi="宋体"/>
                <w:color w:val="auto"/>
                <w:sz w:val="24"/>
                <w:szCs w:val="24"/>
                <w:highlight w:val="none"/>
                <w:vertAlign w:val="baseline"/>
              </w:rPr>
            </w:pPr>
          </w:p>
        </w:tc>
      </w:tr>
      <w:tr w14:paraId="57D71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747" w:type="dxa"/>
            <w:gridSpan w:val="5"/>
            <w:vAlign w:val="center"/>
          </w:tcPr>
          <w:p w14:paraId="04301182">
            <w:pPr>
              <w:adjustRightInd w:val="0"/>
              <w:snapToGrid w:val="0"/>
              <w:spacing w:line="360" w:lineRule="auto"/>
              <w:jc w:val="center"/>
              <w:rPr>
                <w:rFonts w:hint="default" w:ascii="宋体" w:hAnsi="宋体"/>
                <w:color w:val="auto"/>
                <w:sz w:val="22"/>
                <w:szCs w:val="22"/>
                <w:highlight w:val="none"/>
                <w:vertAlign w:val="baseline"/>
                <w:lang w:val="en-US"/>
              </w:rPr>
            </w:pPr>
            <w:r>
              <w:rPr>
                <w:rFonts w:hint="eastAsia" w:ascii="宋体" w:hAnsi="宋体" w:eastAsia="宋体" w:cs="宋体"/>
                <w:b/>
                <w:bCs/>
                <w:color w:val="000000"/>
                <w:sz w:val="24"/>
                <w:szCs w:val="28"/>
                <w:highlight w:val="none"/>
                <w:lang w:val="en-US" w:eastAsia="zh-CN"/>
              </w:rPr>
              <w:t>合计：</w:t>
            </w:r>
          </w:p>
        </w:tc>
        <w:tc>
          <w:tcPr>
            <w:tcW w:w="1770" w:type="dxa"/>
            <w:vAlign w:val="center"/>
          </w:tcPr>
          <w:p w14:paraId="02FF5AAE">
            <w:pPr>
              <w:adjustRightInd w:val="0"/>
              <w:snapToGrid w:val="0"/>
              <w:spacing w:line="360" w:lineRule="auto"/>
              <w:jc w:val="center"/>
              <w:rPr>
                <w:rFonts w:hint="eastAsia" w:ascii="宋体" w:hAnsi="宋体"/>
                <w:color w:val="auto"/>
                <w:sz w:val="24"/>
                <w:szCs w:val="24"/>
                <w:highlight w:val="none"/>
                <w:vertAlign w:val="baseline"/>
              </w:rPr>
            </w:pPr>
          </w:p>
        </w:tc>
      </w:tr>
    </w:tbl>
    <w:p w14:paraId="5586BFA7">
      <w:pPr>
        <w:adjustRightInd w:val="0"/>
        <w:snapToGrid w:val="0"/>
        <w:spacing w:line="360" w:lineRule="auto"/>
        <w:ind w:firstLine="560"/>
        <w:rPr>
          <w:rFonts w:hint="eastAsia" w:ascii="仿宋_GB2312" w:hAnsi="仿宋_GB2312" w:eastAsia="仿宋_GB2312" w:cs="仿宋_GB2312"/>
          <w:color w:val="auto"/>
          <w:szCs w:val="28"/>
          <w:highlight w:val="none"/>
        </w:rPr>
      </w:pPr>
    </w:p>
    <w:p w14:paraId="6DCCC9EC">
      <w:pPr>
        <w:keepNext w:val="0"/>
        <w:keepLines w:val="0"/>
        <w:pageBreakBefore w:val="0"/>
        <w:widowControl w:val="0"/>
        <w:kinsoku/>
        <w:wordWrap/>
        <w:overflowPunct/>
        <w:topLinePunct w:val="0"/>
        <w:autoSpaceDE/>
        <w:autoSpaceDN/>
        <w:bidi w:val="0"/>
        <w:adjustRightInd w:val="0"/>
        <w:snapToGrid w:val="0"/>
        <w:spacing w:line="400" w:lineRule="exact"/>
        <w:ind w:firstLine="560"/>
        <w:textAlignment w:val="auto"/>
        <w:rPr>
          <w:rFonts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其他事项说明：</w:t>
      </w:r>
    </w:p>
    <w:p w14:paraId="3816D8B1">
      <w:pPr>
        <w:keepNext w:val="0"/>
        <w:keepLines w:val="0"/>
        <w:pageBreakBefore w:val="0"/>
        <w:widowControl w:val="0"/>
        <w:kinsoku/>
        <w:wordWrap/>
        <w:overflowPunct/>
        <w:topLinePunct w:val="0"/>
        <w:autoSpaceDE/>
        <w:autoSpaceDN/>
        <w:bidi w:val="0"/>
        <w:adjustRightInd w:val="0"/>
        <w:snapToGrid w:val="0"/>
        <w:spacing w:line="400" w:lineRule="exact"/>
        <w:ind w:firstLine="560"/>
        <w:textAlignment w:val="auto"/>
        <w:rPr>
          <w:rFonts w:ascii="仿宋_GB2312" w:hAnsi="仿宋_GB2312" w:eastAsia="仿宋_GB2312" w:cs="仿宋_GB2312"/>
          <w:color w:val="FF0000"/>
          <w:szCs w:val="28"/>
          <w:highlight w:val="none"/>
        </w:rPr>
      </w:pPr>
    </w:p>
    <w:p w14:paraId="07F00A00">
      <w:pPr>
        <w:keepNext w:val="0"/>
        <w:keepLines w:val="0"/>
        <w:pageBreakBefore w:val="0"/>
        <w:widowControl w:val="0"/>
        <w:kinsoku/>
        <w:wordWrap/>
        <w:overflowPunct/>
        <w:topLinePunct w:val="0"/>
        <w:autoSpaceDE/>
        <w:autoSpaceDN/>
        <w:bidi w:val="0"/>
        <w:adjustRightInd w:val="0"/>
        <w:snapToGrid w:val="0"/>
        <w:spacing w:line="400" w:lineRule="exact"/>
        <w:ind w:firstLine="560"/>
        <w:textAlignment w:val="auto"/>
        <w:rPr>
          <w:rFonts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 xml:space="preserve">乙方（盖章）：                                     </w:t>
      </w:r>
    </w:p>
    <w:p w14:paraId="40725D8C">
      <w:pPr>
        <w:keepNext w:val="0"/>
        <w:keepLines w:val="0"/>
        <w:pageBreakBefore w:val="0"/>
        <w:widowControl w:val="0"/>
        <w:kinsoku/>
        <w:wordWrap/>
        <w:overflowPunct/>
        <w:topLinePunct w:val="0"/>
        <w:autoSpaceDE/>
        <w:autoSpaceDN/>
        <w:bidi w:val="0"/>
        <w:adjustRightInd w:val="0"/>
        <w:snapToGrid w:val="0"/>
        <w:spacing w:line="400" w:lineRule="exact"/>
        <w:ind w:firstLine="560"/>
        <w:textAlignment w:val="auto"/>
        <w:rPr>
          <w:rFonts w:ascii="仿宋_GB2312" w:hAnsi="仿宋_GB2312" w:eastAsia="仿宋_GB2312" w:cs="仿宋_GB2312"/>
          <w:color w:val="auto"/>
          <w:szCs w:val="28"/>
          <w:highlight w:val="none"/>
        </w:rPr>
      </w:pPr>
    </w:p>
    <w:p w14:paraId="70CA32E3">
      <w:pPr>
        <w:keepNext w:val="0"/>
        <w:keepLines w:val="0"/>
        <w:pageBreakBefore w:val="0"/>
        <w:widowControl w:val="0"/>
        <w:kinsoku/>
        <w:wordWrap/>
        <w:overflowPunct/>
        <w:topLinePunct w:val="0"/>
        <w:autoSpaceDE/>
        <w:autoSpaceDN/>
        <w:bidi w:val="0"/>
        <w:adjustRightInd w:val="0"/>
        <w:snapToGrid w:val="0"/>
        <w:spacing w:line="400" w:lineRule="exact"/>
        <w:ind w:firstLine="560"/>
        <w:textAlignment w:val="auto"/>
        <w:rPr>
          <w:rFonts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 xml:space="preserve">法定代表人委托代理人（签字或盖章）：                 </w:t>
      </w:r>
    </w:p>
    <w:p w14:paraId="4A385B5B">
      <w:pPr>
        <w:keepNext w:val="0"/>
        <w:keepLines w:val="0"/>
        <w:pageBreakBefore w:val="0"/>
        <w:widowControl w:val="0"/>
        <w:kinsoku/>
        <w:wordWrap/>
        <w:overflowPunct/>
        <w:topLinePunct w:val="0"/>
        <w:autoSpaceDE/>
        <w:autoSpaceDN/>
        <w:bidi w:val="0"/>
        <w:adjustRightInd w:val="0"/>
        <w:snapToGrid w:val="0"/>
        <w:spacing w:line="400" w:lineRule="exact"/>
        <w:ind w:firstLine="560"/>
        <w:textAlignment w:val="auto"/>
        <w:rPr>
          <w:rFonts w:ascii="仿宋_GB2312" w:hAnsi="仿宋_GB2312" w:eastAsia="仿宋_GB2312" w:cs="仿宋_GB2312"/>
          <w:color w:val="auto"/>
          <w:szCs w:val="28"/>
          <w:highlight w:val="none"/>
        </w:rPr>
      </w:pPr>
    </w:p>
    <w:p w14:paraId="6A79A31D">
      <w:pPr>
        <w:keepNext w:val="0"/>
        <w:keepLines w:val="0"/>
        <w:pageBreakBefore w:val="0"/>
        <w:widowControl w:val="0"/>
        <w:kinsoku/>
        <w:wordWrap/>
        <w:overflowPunct/>
        <w:topLinePunct w:val="0"/>
        <w:autoSpaceDE/>
        <w:autoSpaceDN/>
        <w:bidi w:val="0"/>
        <w:adjustRightInd w:val="0"/>
        <w:snapToGrid w:val="0"/>
        <w:spacing w:line="400" w:lineRule="exact"/>
        <w:ind w:firstLine="560"/>
        <w:textAlignment w:val="auto"/>
        <w:rPr>
          <w:rFonts w:hint="eastAsia"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时间：</w:t>
      </w:r>
    </w:p>
    <w:p w14:paraId="49BBE2A1">
      <w:pPr>
        <w:ind w:left="0" w:leftChars="0" w:firstLine="0" w:firstLineChars="0"/>
        <w:rPr>
          <w:color w:val="FF0000"/>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0000600000000000000"/>
    <w:charset w:val="86"/>
    <w:family w:val="auto"/>
    <w:pitch w:val="default"/>
    <w:sig w:usb0="800002BF" w:usb1="184F6CF8" w:usb2="00000012" w:usb3="00000000" w:csb0="00160001" w:csb1="1203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194563"/>
      <w:docPartObj>
        <w:docPartGallery w:val="autotext"/>
      </w:docPartObj>
    </w:sdtPr>
    <w:sdtContent>
      <w:p w14:paraId="106BE1C8">
        <w:pPr>
          <w:pStyle w:val="15"/>
          <w:ind w:firstLine="360"/>
          <w:jc w:val="center"/>
        </w:pPr>
        <w:r>
          <w:fldChar w:fldCharType="begin"/>
        </w:r>
        <w:r>
          <w:instrText xml:space="preserve">PAGE   \* MERGEFORMAT</w:instrText>
        </w:r>
        <w:r>
          <w:fldChar w:fldCharType="separate"/>
        </w:r>
        <w:r>
          <w:rPr>
            <w:lang w:val="zh-CN"/>
          </w:rPr>
          <w:t>1</w:t>
        </w:r>
        <w:r>
          <w:fldChar w:fldCharType="end"/>
        </w:r>
      </w:p>
    </w:sdtContent>
  </w:sdt>
  <w:p w14:paraId="426703C1">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D0C23">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E9AE5">
    <w:pPr>
      <w:pStyle w:val="1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560"/>
      </w:pPr>
      <w:r>
        <w:separator/>
      </w:r>
    </w:p>
  </w:footnote>
  <w:footnote w:type="continuationSeparator" w:id="1">
    <w:p>
      <w:pPr>
        <w:spacing w:line="30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1F375">
    <w:pPr>
      <w:pStyle w:val="16"/>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5ADDB">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5884E">
    <w:pPr>
      <w:pStyle w:val="1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A363DA"/>
    <w:multiLevelType w:val="multilevel"/>
    <w:tmpl w:val="49A363DA"/>
    <w:lvl w:ilvl="0" w:tentative="0">
      <w:start w:val="1"/>
      <w:numFmt w:val="chineseCounting"/>
      <w:pStyle w:val="4"/>
      <w:suff w:val="nothing"/>
      <w:lvlText w:val="第%1章 "/>
      <w:lvlJc w:val="left"/>
      <w:pPr>
        <w:ind w:left="432" w:hanging="432"/>
      </w:pPr>
      <w:rPr>
        <w:rFonts w:hint="eastAsia"/>
      </w:rPr>
    </w:lvl>
    <w:lvl w:ilvl="1" w:tentative="0">
      <w:start w:val="1"/>
      <w:numFmt w:val="decimal"/>
      <w:pStyle w:val="5"/>
      <w:isLgl/>
      <w:lvlText w:val="%1.%2."/>
      <w:lvlJc w:val="left"/>
      <w:pPr>
        <w:ind w:left="575" w:hanging="575"/>
      </w:pPr>
      <w:rPr>
        <w:rFonts w:hint="eastAsia"/>
      </w:rPr>
    </w:lvl>
    <w:lvl w:ilvl="2" w:tentative="0">
      <w:start w:val="1"/>
      <w:numFmt w:val="decimal"/>
      <w:pStyle w:val="6"/>
      <w:isLgl/>
      <w:lvlText w:val="%1.%2.%3."/>
      <w:lvlJc w:val="left"/>
      <w:pPr>
        <w:ind w:left="720" w:hanging="720"/>
      </w:pPr>
      <w:rPr>
        <w:rFonts w:hint="eastAsia"/>
      </w:rPr>
    </w:lvl>
    <w:lvl w:ilvl="3" w:tentative="0">
      <w:start w:val="1"/>
      <w:numFmt w:val="decimal"/>
      <w:pStyle w:val="7"/>
      <w:isLgl/>
      <w:lvlText w:val="%1.%2.%3.%4."/>
      <w:lvlJc w:val="left"/>
      <w:pPr>
        <w:ind w:left="864" w:hanging="864"/>
      </w:pPr>
      <w:rPr>
        <w:rFonts w:hint="eastAsia"/>
      </w:rPr>
    </w:lvl>
    <w:lvl w:ilvl="4" w:tentative="0">
      <w:start w:val="1"/>
      <w:numFmt w:val="decimal"/>
      <w:pStyle w:val="8"/>
      <w:isLgl/>
      <w:lvlText w:val="%1.%2.%3.%4.%5."/>
      <w:lvlJc w:val="left"/>
      <w:pPr>
        <w:ind w:left="1008" w:hanging="1008"/>
      </w:pPr>
      <w:rPr>
        <w:rFonts w:hint="eastAsia"/>
      </w:rPr>
    </w:lvl>
    <w:lvl w:ilvl="5" w:tentative="0">
      <w:start w:val="1"/>
      <w:numFmt w:val="decimal"/>
      <w:pStyle w:val="9"/>
      <w:isLgl/>
      <w:lvlText w:val="%1.%2.%3.%4.%5.%6."/>
      <w:lvlJc w:val="left"/>
      <w:pPr>
        <w:ind w:left="1151" w:hanging="1151"/>
      </w:pPr>
      <w:rPr>
        <w:rFonts w:hint="eastAsia"/>
      </w:rPr>
    </w:lvl>
    <w:lvl w:ilvl="6" w:tentative="0">
      <w:start w:val="1"/>
      <w:numFmt w:val="decimal"/>
      <w:pStyle w:val="10"/>
      <w:isLgl/>
      <w:lvlText w:val="%1.%2.%3.%4.%5.%6.%7."/>
      <w:lvlJc w:val="left"/>
      <w:pPr>
        <w:ind w:left="1296" w:hanging="1296"/>
      </w:pPr>
      <w:rPr>
        <w:rFonts w:hint="eastAsia"/>
      </w:rPr>
    </w:lvl>
    <w:lvl w:ilvl="7" w:tentative="0">
      <w:start w:val="1"/>
      <w:numFmt w:val="decimal"/>
      <w:pStyle w:val="11"/>
      <w:isLgl/>
      <w:lvlText w:val="%1.%2.%3.%4.%5.%6.%7.%8."/>
      <w:lvlJc w:val="left"/>
      <w:pPr>
        <w:ind w:left="1440" w:hanging="1440"/>
      </w:pPr>
      <w:rPr>
        <w:rFonts w:hint="eastAsia"/>
      </w:rPr>
    </w:lvl>
    <w:lvl w:ilvl="8" w:tentative="0">
      <w:start w:val="1"/>
      <w:numFmt w:val="decimal"/>
      <w:pStyle w:val="12"/>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NzZhMDhhOGY5OGNmYjM0ZjM0MzgwNWY0NmQwZGYifQ=="/>
  </w:docVars>
  <w:rsids>
    <w:rsidRoot w:val="00172A27"/>
    <w:rsid w:val="00150BF1"/>
    <w:rsid w:val="0036056E"/>
    <w:rsid w:val="004E00A4"/>
    <w:rsid w:val="03345C63"/>
    <w:rsid w:val="03F06EC7"/>
    <w:rsid w:val="0902248B"/>
    <w:rsid w:val="09192442"/>
    <w:rsid w:val="0AE601A6"/>
    <w:rsid w:val="0B1C1067"/>
    <w:rsid w:val="0D664054"/>
    <w:rsid w:val="0E1F14BC"/>
    <w:rsid w:val="0FB75536"/>
    <w:rsid w:val="11AC302E"/>
    <w:rsid w:val="13A032DF"/>
    <w:rsid w:val="16C3245A"/>
    <w:rsid w:val="18974ECD"/>
    <w:rsid w:val="1A994B58"/>
    <w:rsid w:val="1DF211AC"/>
    <w:rsid w:val="1E030920"/>
    <w:rsid w:val="1E6469CC"/>
    <w:rsid w:val="1E753480"/>
    <w:rsid w:val="1F0A0EC4"/>
    <w:rsid w:val="1F950677"/>
    <w:rsid w:val="1FEE2E18"/>
    <w:rsid w:val="20D364EF"/>
    <w:rsid w:val="24BE01DA"/>
    <w:rsid w:val="269F659F"/>
    <w:rsid w:val="286E1816"/>
    <w:rsid w:val="2BB75DCD"/>
    <w:rsid w:val="2C1978A3"/>
    <w:rsid w:val="2E636960"/>
    <w:rsid w:val="2E9B23D3"/>
    <w:rsid w:val="2FC36CBE"/>
    <w:rsid w:val="30052AB9"/>
    <w:rsid w:val="307F0A74"/>
    <w:rsid w:val="32FA5B5D"/>
    <w:rsid w:val="37860B02"/>
    <w:rsid w:val="3B1A1EDC"/>
    <w:rsid w:val="3DE2791A"/>
    <w:rsid w:val="3E354F10"/>
    <w:rsid w:val="3EA7303F"/>
    <w:rsid w:val="3ECE5776"/>
    <w:rsid w:val="40003F43"/>
    <w:rsid w:val="42357D20"/>
    <w:rsid w:val="42C615B8"/>
    <w:rsid w:val="43E507DD"/>
    <w:rsid w:val="45084F4F"/>
    <w:rsid w:val="465E0CEA"/>
    <w:rsid w:val="46D55764"/>
    <w:rsid w:val="47314928"/>
    <w:rsid w:val="47D60A60"/>
    <w:rsid w:val="49F96180"/>
    <w:rsid w:val="4B271493"/>
    <w:rsid w:val="4B575167"/>
    <w:rsid w:val="4B991131"/>
    <w:rsid w:val="4C07797A"/>
    <w:rsid w:val="4E4C09D5"/>
    <w:rsid w:val="508B24EF"/>
    <w:rsid w:val="511C77BF"/>
    <w:rsid w:val="5782011D"/>
    <w:rsid w:val="58B73C1F"/>
    <w:rsid w:val="5A0A4385"/>
    <w:rsid w:val="5B444C92"/>
    <w:rsid w:val="5B8774AE"/>
    <w:rsid w:val="5C3A7211"/>
    <w:rsid w:val="5C8C21B7"/>
    <w:rsid w:val="5C9243F8"/>
    <w:rsid w:val="5CBE24C1"/>
    <w:rsid w:val="5D466F59"/>
    <w:rsid w:val="5D61566A"/>
    <w:rsid w:val="633C29C4"/>
    <w:rsid w:val="652F0556"/>
    <w:rsid w:val="65C7479C"/>
    <w:rsid w:val="67B10329"/>
    <w:rsid w:val="67EC5251"/>
    <w:rsid w:val="68444F45"/>
    <w:rsid w:val="685E1B96"/>
    <w:rsid w:val="6C9B0AB9"/>
    <w:rsid w:val="6CBA2AB8"/>
    <w:rsid w:val="7395275D"/>
    <w:rsid w:val="79317E43"/>
    <w:rsid w:val="7B5177BC"/>
    <w:rsid w:val="7E3F0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00" w:lineRule="auto"/>
      <w:ind w:firstLine="200" w:firstLineChars="200"/>
      <w:jc w:val="both"/>
    </w:pPr>
    <w:rPr>
      <w:rFonts w:ascii="Times New Roman" w:hAnsi="Times New Roman" w:eastAsia="仿宋" w:cs="Times New Roman"/>
      <w:kern w:val="2"/>
      <w:sz w:val="28"/>
      <w:szCs w:val="22"/>
      <w:lang w:val="en-US" w:eastAsia="zh-CN" w:bidi="ar-SA"/>
    </w:rPr>
  </w:style>
  <w:style w:type="paragraph" w:styleId="4">
    <w:name w:val="heading 1"/>
    <w:basedOn w:val="1"/>
    <w:next w:val="1"/>
    <w:autoRedefine/>
    <w:qFormat/>
    <w:uiPriority w:val="0"/>
    <w:pPr>
      <w:keepNext/>
      <w:keepLines/>
      <w:numPr>
        <w:ilvl w:val="0"/>
        <w:numId w:val="1"/>
      </w:numPr>
      <w:spacing w:before="340" w:after="330" w:line="576" w:lineRule="auto"/>
      <w:outlineLvl w:val="0"/>
    </w:pPr>
    <w:rPr>
      <w:b/>
      <w:kern w:val="44"/>
      <w:sz w:val="44"/>
    </w:rPr>
  </w:style>
  <w:style w:type="paragraph" w:styleId="5">
    <w:name w:val="heading 2"/>
    <w:basedOn w:val="1"/>
    <w:next w:val="1"/>
    <w:semiHidden/>
    <w:unhideWhenUsed/>
    <w:qFormat/>
    <w:uiPriority w:val="0"/>
    <w:pPr>
      <w:keepNext/>
      <w:keepLines/>
      <w:numPr>
        <w:ilvl w:val="1"/>
        <w:numId w:val="1"/>
      </w:numPr>
      <w:spacing w:before="260" w:after="260" w:line="413" w:lineRule="auto"/>
      <w:outlineLvl w:val="1"/>
    </w:pPr>
    <w:rPr>
      <w:rFonts w:ascii="Arial" w:hAnsi="Arial" w:eastAsia="黑体"/>
      <w:b/>
      <w:sz w:val="32"/>
    </w:rPr>
  </w:style>
  <w:style w:type="paragraph" w:styleId="6">
    <w:name w:val="heading 3"/>
    <w:basedOn w:val="1"/>
    <w:next w:val="1"/>
    <w:link w:val="21"/>
    <w:semiHidden/>
    <w:unhideWhenUsed/>
    <w:qFormat/>
    <w:uiPriority w:val="0"/>
    <w:pPr>
      <w:keepNext/>
      <w:keepLines/>
      <w:numPr>
        <w:ilvl w:val="2"/>
        <w:numId w:val="1"/>
      </w:numPr>
      <w:tabs>
        <w:tab w:val="left" w:pos="420"/>
      </w:tabs>
      <w:spacing w:before="120" w:after="120"/>
      <w:ind w:firstLineChars="0"/>
      <w:outlineLvl w:val="2"/>
    </w:pPr>
    <w:rPr>
      <w:rFonts w:eastAsia="宋体"/>
      <w:b/>
      <w:bCs/>
      <w:kern w:val="0"/>
      <w:szCs w:val="32"/>
    </w:rPr>
  </w:style>
  <w:style w:type="paragraph" w:styleId="7">
    <w:name w:val="heading 4"/>
    <w:basedOn w:val="1"/>
    <w:next w:val="1"/>
    <w:autoRedefine/>
    <w:semiHidden/>
    <w:unhideWhenUsed/>
    <w:qFormat/>
    <w:uiPriority w:val="0"/>
    <w:pPr>
      <w:keepNext/>
      <w:keepLines/>
      <w:numPr>
        <w:ilvl w:val="3"/>
        <w:numId w:val="1"/>
      </w:numPr>
      <w:spacing w:before="280" w:after="290" w:line="372" w:lineRule="auto"/>
      <w:outlineLvl w:val="3"/>
    </w:pPr>
    <w:rPr>
      <w:rFonts w:ascii="Arial" w:hAnsi="Arial" w:eastAsia="黑体"/>
      <w:b/>
    </w:rPr>
  </w:style>
  <w:style w:type="paragraph" w:styleId="8">
    <w:name w:val="heading 5"/>
    <w:basedOn w:val="1"/>
    <w:next w:val="1"/>
    <w:autoRedefine/>
    <w:semiHidden/>
    <w:unhideWhenUsed/>
    <w:qFormat/>
    <w:uiPriority w:val="0"/>
    <w:pPr>
      <w:keepNext/>
      <w:keepLines/>
      <w:numPr>
        <w:ilvl w:val="4"/>
        <w:numId w:val="1"/>
      </w:numPr>
      <w:spacing w:before="280" w:after="290" w:line="372" w:lineRule="auto"/>
      <w:outlineLvl w:val="4"/>
    </w:pPr>
    <w:rPr>
      <w:b/>
    </w:rPr>
  </w:style>
  <w:style w:type="paragraph" w:styleId="9">
    <w:name w:val="heading 6"/>
    <w:basedOn w:val="1"/>
    <w:next w:val="1"/>
    <w:autoRedefine/>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after="64" w:line="317" w:lineRule="auto"/>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20">
    <w:name w:val="Default Paragraph Font"/>
    <w:autoRedefine/>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widowControl/>
      <w:spacing w:after="120" w:line="240" w:lineRule="auto"/>
      <w:ind w:left="420" w:leftChars="200" w:firstLine="420" w:firstLineChars="200"/>
      <w:jc w:val="left"/>
    </w:pPr>
    <w:rPr>
      <w:rFonts w:ascii="Arial" w:hAnsi="Arial"/>
      <w:kern w:val="28"/>
      <w:sz w:val="21"/>
      <w:lang w:eastAsia="en-US"/>
    </w:rPr>
  </w:style>
  <w:style w:type="paragraph" w:styleId="3">
    <w:name w:val="Body Text Indent"/>
    <w:basedOn w:val="1"/>
    <w:qFormat/>
    <w:uiPriority w:val="99"/>
    <w:pPr>
      <w:snapToGrid w:val="0"/>
      <w:spacing w:line="336" w:lineRule="auto"/>
      <w:ind w:left="126" w:firstLine="588" w:firstLineChars="280"/>
    </w:pPr>
    <w:rPr>
      <w:rFonts w:ascii="宋体"/>
      <w:color w:val="000000"/>
      <w:szCs w:val="24"/>
    </w:rPr>
  </w:style>
  <w:style w:type="paragraph" w:styleId="13">
    <w:name w:val="Normal Indent"/>
    <w:basedOn w:val="1"/>
    <w:autoRedefine/>
    <w:qFormat/>
    <w:uiPriority w:val="0"/>
    <w:pPr>
      <w:ind w:firstLine="420" w:firstLineChars="200"/>
    </w:pPr>
    <w:rPr>
      <w:szCs w:val="24"/>
    </w:rPr>
  </w:style>
  <w:style w:type="paragraph" w:styleId="14">
    <w:name w:val="Body Text"/>
    <w:basedOn w:val="1"/>
    <w:qFormat/>
    <w:uiPriority w:val="99"/>
    <w:rPr>
      <w:rFonts w:eastAsia="仿宋_GB2312"/>
      <w:kern w:val="44"/>
      <w:sz w:val="30"/>
      <w:szCs w:val="44"/>
    </w:rPr>
  </w:style>
  <w:style w:type="paragraph" w:styleId="15">
    <w:name w:val="footer"/>
    <w:basedOn w:val="1"/>
    <w:link w:val="25"/>
    <w:qFormat/>
    <w:uiPriority w:val="99"/>
    <w:pPr>
      <w:tabs>
        <w:tab w:val="center" w:pos="4153"/>
        <w:tab w:val="right" w:pos="8306"/>
      </w:tabs>
      <w:snapToGrid w:val="0"/>
      <w:spacing w:line="240" w:lineRule="auto"/>
      <w:jc w:val="left"/>
    </w:pPr>
    <w:rPr>
      <w:sz w:val="18"/>
      <w:szCs w:val="18"/>
    </w:rPr>
  </w:style>
  <w:style w:type="paragraph" w:styleId="16">
    <w:name w:val="header"/>
    <w:basedOn w:val="1"/>
    <w:link w:val="24"/>
    <w:autoRedefine/>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7">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标题 3 Char"/>
    <w:link w:val="6"/>
    <w:autoRedefine/>
    <w:qFormat/>
    <w:uiPriority w:val="9"/>
    <w:rPr>
      <w:rFonts w:ascii="Times New Roman" w:hAnsi="Times New Roman" w:eastAsia="宋体" w:cs="Times New Roman"/>
      <w:b/>
      <w:bCs/>
      <w:sz w:val="24"/>
      <w:szCs w:val="32"/>
    </w:rPr>
  </w:style>
  <w:style w:type="paragraph" w:customStyle="1" w:styleId="22">
    <w:name w:val="Table Paragraph"/>
    <w:basedOn w:val="1"/>
    <w:autoRedefine/>
    <w:qFormat/>
    <w:uiPriority w:val="0"/>
    <w:pPr>
      <w:adjustRightInd w:val="0"/>
      <w:snapToGrid w:val="0"/>
      <w:spacing w:after="200"/>
      <w:ind w:left="26"/>
      <w:jc w:val="center"/>
    </w:pPr>
    <w:rPr>
      <w:rFonts w:hint="eastAsia" w:ascii="微软雅黑" w:hAnsi="微软雅黑" w:eastAsia="微软雅黑"/>
      <w:kern w:val="0"/>
      <w:sz w:val="22"/>
    </w:rPr>
  </w:style>
  <w:style w:type="paragraph" w:customStyle="1" w:styleId="2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24">
    <w:name w:val="页眉 Char"/>
    <w:basedOn w:val="20"/>
    <w:link w:val="16"/>
    <w:qFormat/>
    <w:uiPriority w:val="0"/>
    <w:rPr>
      <w:rFonts w:eastAsia="仿宋"/>
      <w:kern w:val="2"/>
      <w:sz w:val="18"/>
      <w:szCs w:val="18"/>
    </w:rPr>
  </w:style>
  <w:style w:type="character" w:customStyle="1" w:styleId="25">
    <w:name w:val="页脚 Char"/>
    <w:basedOn w:val="20"/>
    <w:link w:val="15"/>
    <w:autoRedefine/>
    <w:qFormat/>
    <w:uiPriority w:val="99"/>
    <w:rPr>
      <w:rFonts w:eastAsia="仿宋"/>
      <w:kern w:val="2"/>
      <w:sz w:val="18"/>
      <w:szCs w:val="18"/>
    </w:rPr>
  </w:style>
  <w:style w:type="paragraph" w:styleId="26">
    <w:name w:val="List Paragraph"/>
    <w:basedOn w:val="1"/>
    <w:autoRedefine/>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2187</Words>
  <Characters>2241</Characters>
  <Lines>8</Lines>
  <Paragraphs>2</Paragraphs>
  <TotalTime>0</TotalTime>
  <ScaleCrop>false</ScaleCrop>
  <LinksUpToDate>false</LinksUpToDate>
  <CharactersWithSpaces>2472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2021-03-05T01:20:00Z</dcterms:created>
  <dc:creator>larry</dc:creator>
  <cp:lastModifiedBy>530</cp:lastModifiedBy>
  <cp:lastPrinted>2023-08-26T04:52:00Z</cp:lastPrinted>
  <dcterms:modified xsi:type="dcterms:W3CDTF">2025-02-21T06:53:57Z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17FC0A3A7BE5441B82801F372DA70DEE_13</vt:lpwstr>
  </property>
  <property fmtid="{D5CDD505-2E9C-101B-9397-08002B2CF9AE}" pid="4" name="KSOTemplateDocerSaveRecord">
    <vt:lpwstr>eyJoZGlkIjoiODAxNDBhMmE4MTc4MzVjMjk1MWFmZTNhM2YwZjkxMGQiLCJ1c2VySWQiOiIyODE3MjgwMzIifQ==</vt:lpwstr>
  </property>
</Properties>
</file>