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采购文件：评分标准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深水龙岗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2025年度机关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电脑打印机等相关配件及耗材采购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项目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综合评分表</w:t>
      </w:r>
    </w:p>
    <w:tbl>
      <w:tblPr>
        <w:tblStyle w:val="5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375"/>
        <w:gridCol w:w="5610"/>
        <w:gridCol w:w="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评审因素</w:t>
            </w:r>
          </w:p>
        </w:tc>
        <w:tc>
          <w:tcPr>
            <w:tcW w:w="32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评分细则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分值（分）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一</w:t>
            </w:r>
          </w:p>
        </w:tc>
        <w:tc>
          <w:tcPr>
            <w:tcW w:w="466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技术部分(合计40分)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8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技术参数响应情况</w:t>
            </w:r>
          </w:p>
        </w:tc>
        <w:tc>
          <w:tcPr>
            <w:tcW w:w="3292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投标人应如实填写《技术条款总体响应表》，评审委员会根据技术需求参数响应情况进行打分，各项技术参数指标及要求全部满足的得20分，参数每负偏离一项扣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分，扣完为止。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证明材料：投标人提供《技术条款总体响应表》。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8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华文楷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kern w:val="0"/>
                <w:sz w:val="18"/>
                <w:szCs w:val="18"/>
                <w:lang w:val="en-US" w:eastAsia="zh-CN"/>
              </w:rPr>
              <w:t>技术方案</w:t>
            </w:r>
          </w:p>
        </w:tc>
        <w:tc>
          <w:tcPr>
            <w:tcW w:w="3292" w:type="pct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/>
              <w:jc w:val="both"/>
              <w:textAlignment w:val="auto"/>
              <w:rPr>
                <w:rFonts w:hint="default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根据投标人供货方案、供货计划、售后服务、响应时间、用户投诉响应方案等因素综合评价，横向比较。优良中差，优得16-20分，良得11-15分，中得6-10分，差得0-5分，得分取整。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8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二</w:t>
            </w:r>
          </w:p>
        </w:tc>
        <w:tc>
          <w:tcPr>
            <w:tcW w:w="466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18"/>
                <w:szCs w:val="18"/>
              </w:rPr>
              <w:t>商务部分(合计20分)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8" w:type="pct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公司资质及承诺函</w:t>
            </w:r>
          </w:p>
        </w:tc>
        <w:tc>
          <w:tcPr>
            <w:tcW w:w="32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提供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营业执照、一般纳税人证明、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承诺函、社保信息证明，全提供得满分。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8" w:type="pct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综合实力</w:t>
            </w:r>
          </w:p>
        </w:tc>
        <w:tc>
          <w:tcPr>
            <w:tcW w:w="3292" w:type="pct"/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根据投标人有能力履行合同、提供合格货物及服务的资格证明(如近三年营业额、财务资信等)进行横向比较。提供相关材料或证书复印件、财务报表等并加盖公章。优良中差，优得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分，良得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分，差得0-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分，得分取整。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8" w:type="pct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同类业绩</w:t>
            </w:r>
          </w:p>
        </w:tc>
        <w:tc>
          <w:tcPr>
            <w:tcW w:w="3292" w:type="pct"/>
            <w:shd w:val="clear" w:color="auto" w:fill="auto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企业同类项目经验（近三年：2021年1月1日至截标日）：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单项合同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0万及以上，每个合同得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分，最高不超过</w:t>
            </w: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分。</w:t>
            </w:r>
          </w:p>
          <w:p>
            <w:pPr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证明文件：提供项目合同关键页复印件加盖公章。 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宋体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三</w:t>
            </w:r>
          </w:p>
        </w:tc>
        <w:tc>
          <w:tcPr>
            <w:tcW w:w="466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</w:rPr>
              <w:t>价格部分（合计40分）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07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投标报价</w:t>
            </w:r>
          </w:p>
        </w:tc>
        <w:tc>
          <w:tcPr>
            <w:tcW w:w="329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Style w:val="8"/>
                <w:rFonts w:asciiTheme="minorEastAsia" w:hAnsiTheme="minorEastAsia" w:eastAsiaTheme="minorEastAsia"/>
                <w:strike/>
                <w:sz w:val="18"/>
                <w:szCs w:val="18"/>
              </w:rPr>
            </w:pPr>
            <w:r>
              <w:rPr>
                <w:rStyle w:val="8"/>
                <w:rFonts w:hint="eastAsia" w:asciiTheme="minorEastAsia" w:hAnsiTheme="minorEastAsia" w:eastAsiaTheme="minorEastAsia"/>
                <w:sz w:val="18"/>
                <w:szCs w:val="18"/>
              </w:rPr>
              <w:t>采用</w:t>
            </w:r>
            <w:r>
              <w:rPr>
                <w:rStyle w:val="8"/>
                <w:rFonts w:hint="eastAsia" w:asciiTheme="minorEastAsia" w:hAnsiTheme="minorEastAsia"/>
                <w:sz w:val="18"/>
                <w:szCs w:val="18"/>
                <w:lang w:val="en-US" w:eastAsia="zh-CN"/>
              </w:rPr>
              <w:t>低价中标</w:t>
            </w:r>
            <w:r>
              <w:rPr>
                <w:rStyle w:val="8"/>
                <w:rFonts w:hint="eastAsia" w:asciiTheme="minorEastAsia" w:hAnsiTheme="minorEastAsia" w:eastAsiaTheme="minorEastAsia"/>
                <w:sz w:val="18"/>
                <w:szCs w:val="18"/>
              </w:rPr>
              <w:t>法计算：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1.确定评标基准价：可将通过资格审查的投标人的投标价格中的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最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低价作为评标基准价。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 投标人价格分可按以下公式计算：取价格分满分为B分，价格分=(评标基准价/投标报价)×B</w:t>
            </w:r>
          </w:p>
        </w:tc>
        <w:tc>
          <w:tcPr>
            <w:tcW w:w="5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总  计</w:t>
            </w:r>
          </w:p>
        </w:tc>
        <w:tc>
          <w:tcPr>
            <w:tcW w:w="562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宋体" w:asciiTheme="minorEastAsia" w:hAnsiTheme="minorEastAsia" w:eastAsiaTheme="minorEastAsia"/>
          <w:sz w:val="15"/>
          <w:szCs w:val="15"/>
        </w:rPr>
      </w:pPr>
      <w:r>
        <w:rPr>
          <w:rFonts w:hint="eastAsia" w:cs="宋体" w:asciiTheme="minorEastAsia" w:hAnsiTheme="minorEastAsia" w:eastAsiaTheme="minorEastAsia"/>
          <w:sz w:val="15"/>
          <w:szCs w:val="15"/>
        </w:rPr>
        <w:t>注：1、本表评审依据要求的各项证明文件须编入投标文件，复印件加盖投标人公章。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宋体" w:asciiTheme="minorEastAsia" w:hAnsiTheme="minorEastAsia" w:eastAsiaTheme="minorEastAsia"/>
          <w:sz w:val="15"/>
          <w:szCs w:val="15"/>
        </w:rPr>
      </w:pPr>
      <w:r>
        <w:rPr>
          <w:rFonts w:hint="eastAsia" w:cs="宋体" w:asciiTheme="minorEastAsia" w:hAnsiTheme="minorEastAsia" w:eastAsiaTheme="minorEastAsia"/>
          <w:sz w:val="15"/>
          <w:szCs w:val="15"/>
          <w:lang w:val="en-US" w:eastAsia="zh-CN"/>
        </w:rPr>
        <w:tab/>
      </w:r>
      <w:r>
        <w:rPr>
          <w:rFonts w:hint="eastAsia" w:cs="宋体" w:asciiTheme="minorEastAsia" w:hAnsiTheme="minorEastAsia" w:eastAsiaTheme="minorEastAsia"/>
          <w:sz w:val="15"/>
          <w:szCs w:val="15"/>
        </w:rPr>
        <w:t>2、表中要求提供相关计分证明文件的内容，投标文件中须明确加以说明并提供，</w:t>
      </w:r>
      <w:r>
        <w:rPr>
          <w:rFonts w:hint="eastAsia" w:cs="宋体" w:asciiTheme="minorEastAsia" w:hAnsiTheme="minorEastAsia" w:eastAsiaTheme="minorEastAsia"/>
          <w:sz w:val="15"/>
          <w:szCs w:val="15"/>
          <w:lang w:val="en-US" w:eastAsia="zh-CN"/>
        </w:rPr>
        <w:t>未按</w:t>
      </w:r>
      <w:r>
        <w:rPr>
          <w:rFonts w:hint="eastAsia" w:cs="宋体" w:asciiTheme="minorEastAsia" w:hAnsiTheme="minorEastAsia" w:eastAsiaTheme="minorEastAsia"/>
          <w:sz w:val="15"/>
          <w:szCs w:val="15"/>
        </w:rPr>
        <w:t>要求提供相关文件或说明不清楚的按不符合要求处理。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宋体" w:asciiTheme="minorEastAsia" w:hAnsiTheme="minorEastAsia" w:eastAsiaTheme="minorEastAsia"/>
          <w:sz w:val="15"/>
          <w:szCs w:val="15"/>
        </w:rPr>
      </w:pPr>
      <w:r>
        <w:rPr>
          <w:rFonts w:hint="eastAsia" w:cs="宋体" w:asciiTheme="minorEastAsia" w:hAnsiTheme="minorEastAsia" w:eastAsiaTheme="minorEastAsia"/>
          <w:sz w:val="15"/>
          <w:szCs w:val="15"/>
          <w:lang w:val="en-US" w:eastAsia="zh-CN"/>
        </w:rPr>
        <w:tab/>
      </w:r>
      <w:r>
        <w:rPr>
          <w:rFonts w:hint="eastAsia" w:cs="宋体" w:asciiTheme="minorEastAsia" w:hAnsiTheme="minorEastAsia" w:eastAsiaTheme="minorEastAsia"/>
          <w:sz w:val="15"/>
          <w:szCs w:val="15"/>
        </w:rPr>
        <w:t>3、每一项的得分均不能超过该项最高分值。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宋体" w:asciiTheme="minorEastAsia" w:hAnsiTheme="minorEastAsia" w:eastAsiaTheme="minorEastAsia"/>
          <w:sz w:val="15"/>
          <w:szCs w:val="15"/>
        </w:rPr>
      </w:pPr>
      <w:r>
        <w:rPr>
          <w:rFonts w:hint="eastAsia" w:cs="宋体" w:asciiTheme="minorEastAsia" w:hAnsiTheme="minorEastAsia" w:eastAsiaTheme="minorEastAsia"/>
          <w:sz w:val="15"/>
          <w:szCs w:val="15"/>
          <w:lang w:val="en-US" w:eastAsia="zh-CN"/>
        </w:rPr>
        <w:tab/>
      </w:r>
      <w:r>
        <w:rPr>
          <w:rFonts w:hint="eastAsia" w:cs="宋体" w:asciiTheme="minorEastAsia" w:hAnsiTheme="minorEastAsia" w:eastAsiaTheme="minorEastAsia"/>
          <w:sz w:val="15"/>
          <w:szCs w:val="15"/>
        </w:rPr>
        <w:t>4、缺项则该项为0分。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15"/>
          <w:szCs w:val="15"/>
        </w:rPr>
      </w:pPr>
      <w:r>
        <w:rPr>
          <w:rFonts w:hint="eastAsia" w:cs="宋体" w:asciiTheme="minorEastAsia" w:hAnsiTheme="minorEastAsia" w:eastAsiaTheme="minorEastAsia"/>
          <w:sz w:val="15"/>
          <w:szCs w:val="15"/>
          <w:lang w:val="en-US" w:eastAsia="zh-CN"/>
        </w:rPr>
        <w:tab/>
      </w:r>
      <w:r>
        <w:rPr>
          <w:rFonts w:hint="eastAsia" w:cs="宋体" w:asciiTheme="minorEastAsia" w:hAnsiTheme="minorEastAsia" w:eastAsiaTheme="minorEastAsia"/>
          <w:sz w:val="15"/>
          <w:szCs w:val="15"/>
        </w:rPr>
        <w:t>5、进行书面的量化评定，得分四舍五入精确到小数点后两位。</w:t>
      </w:r>
    </w:p>
    <w:p>
      <w:pPr>
        <w:rPr>
          <w:rFonts w:hint="default"/>
          <w:lang w:val="en-US" w:eastAsia="zh-CN"/>
        </w:rPr>
      </w:pPr>
    </w:p>
    <w:p>
      <w:r>
        <w:br w:type="page"/>
      </w:r>
    </w:p>
    <w:p>
      <w:pPr>
        <w:rPr>
          <w:rFonts w:hint="eastAsia" w:cs="宋体" w:asciiTheme="minorEastAsia" w:hAnsiTheme="minorEastAsia" w:eastAsiaTheme="minorEastAsia"/>
          <w:sz w:val="18"/>
          <w:szCs w:val="18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cs="宋体" w:asciiTheme="minorEastAsia" w:hAnsiTheme="minorEastAsia" w:eastAsiaTheme="minorEastAsia"/>
          <w:sz w:val="18"/>
          <w:szCs w:val="18"/>
        </w:rPr>
        <w:t>技术条款总体响应表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715"/>
        <w:gridCol w:w="2263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名称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型号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碳粉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柯美C226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碳粉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理光C3500黑色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碳粉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理光C3500彩色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碳粉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佳能67黑色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碳粉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佳能67彩色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碳粉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佳能328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30A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77A黑色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77A彩色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88A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110A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201A黑色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201A彩色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202A黑色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202A彩色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204A黑色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204A彩色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2410黑色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2411蓝色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2412黄色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 2413红色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颐臣12A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颐臣108A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佳能054H黑色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硒鼓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佳能054H彩色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HP955墨盒黑色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HP955墨盒彩色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佳能83墨盒黑色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佳能93墨盒彩色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佳能645墨盒黑色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佳能646墨盒彩色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佳能815墨盒黑色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佳能816墨盒彩色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佳能840墨盒黑色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佳能841墨盒彩色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佳能850墨盒黑色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佳能851墨盒黑色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墨盒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佳能851墨盒彩色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必须是原装耗材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包装要求密封完整，需要防伪标识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无线键鼠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1.无线范围: 10 米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2.键盘：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防泼溅设计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键盘高度可调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10 键数字键盘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按键类型：深剖面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Caps lock 状态指示灯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电源开关按钮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 节 AAA 电池（碱性）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电池寿命：36 个月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3.鼠标：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传感器技术：流畅的光学追踪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按键数：3（左/右键，中键）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滚动：逐行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滚轮：有，2D，光学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连接/电源：电源开关按钮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 节 AA 电池（碱性）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电池寿命：12 个月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无线鼠标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1.鼠标DPI≥1000DPI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2.工作方式：光电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3.支持windows7/8/10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有线键鼠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1.键盘键数：104键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2.键盘线长：150cm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鼠标线长：150cm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4.鼠标DPI≥1200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5.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有线鼠标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1.鼠标DPI≥1000DPI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2.工作方式：光电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3.支持windows7/8/10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有线键盘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1.键盘键数：104键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2.键盘线长：150cm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固态硬盘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1.存储容量256G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2.接口类型：SATA Rev. 3.0 (6Gb/s) – 可以向下兼容 SATA Rev. 2.0 (3Gb/s)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3.读写性能：读取和写入速度分别高达 500MB/秒和 350MB/秒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4.尺寸：2.5 英寸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5. 必须是原装正品，包装要求密封完整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固态硬盘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1.存储容量512G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2.接口类型：SATA Rev. 3.0 (6Gb/s) – 可以向下兼容 SATA Rev. 2.0 (3Gb/s)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3.读写性能：读取和写入速度分别高达 500MB/秒和 450MB/秒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4.尺寸：2.5 英寸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5.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固态硬盘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1.存储容量512G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2.接口类型：PCIe Gen 3.0x4, NVMe 1.4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3.读写性能：读取和写入速度分别高达 3500MB/秒和2700MB/秒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4.尺寸：M.2 2280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5.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固态硬盘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1.存储容量1024G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2.接口类型：PCIe Gen 3.0x4, NVMe 1.4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3.读写性能：读取和写入速度分别高达 3500MB/秒和3100MB/秒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4.尺寸：M.2 2280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5.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固态硬盘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1.存储容量2048G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2.接口类型：PCIe Gen 3.0x4, NVMe 1.4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3.读写性能：读取和写入速度分别高达 3500MB/秒和3200MB/秒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4.尺寸：M.2 2280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5.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内存条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1.4GB DDR3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2.数据速率：1600MT/s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内存条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1.8GB DDR3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2.数据速率：1600MT/s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内存条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1.8GB DDR3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2.数据速率：2666MT/s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数据线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1.线长：3米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2.HDMI线2.1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数据线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1.线长：10米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2.HDMI线2.1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数据线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1.线长：15米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2.HDMI线2.1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排插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1.线长1.8米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2.插孔数量：5分位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排插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1.线长3米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2.插孔数量：8分位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排插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1.线长10米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2.插孔数量：5分位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排插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1.线长10米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2.插孔数量：8分位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光盘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1.类型：DVD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2.容量： 4.7GB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光盘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1.类型：DVD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2.容量：8.5GB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碎纸机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1.连续碎纸80张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2.独立碎纸8张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U盘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1.容量：64G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2.接口：USB3.2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U盘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1.容量：128G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2.接口：USB3.2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U盘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1.容量：256G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2.接口：USB3.2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移动硬盘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1.容量：1TB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2.支持USB 3.0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移动硬盘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1.容量：2TB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2.支持USB 3.0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移动硬盘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1.容量：4TB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2.支持USB 3.0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机械硬盘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1.容量：1TB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2.传输速率最大支持150MB/s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3.尺寸：3.5"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机械硬盘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1.容量：2TB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2.传输速率最大支持150MB/s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3.尺寸：3.5"</w:t>
            </w:r>
          </w:p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4. 必须是原装正品，包装要求密封完整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手持麦克风主机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必须是原装产品</w:t>
            </w:r>
          </w:p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耳机（收发器）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必须是原装产品</w:t>
            </w:r>
          </w:p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激光翻页笔</w:t>
            </w:r>
          </w:p>
        </w:tc>
        <w:tc>
          <w:tcPr>
            <w:tcW w:w="1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必须是原装产品</w:t>
            </w:r>
          </w:p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刻录机</w:t>
            </w:r>
          </w:p>
        </w:tc>
        <w:tc>
          <w:tcPr>
            <w:tcW w:w="13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必须是原装产品</w:t>
            </w:r>
          </w:p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扩展坞</w:t>
            </w:r>
          </w:p>
        </w:tc>
        <w:tc>
          <w:tcPr>
            <w:tcW w:w="132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textAlignment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 必须是原装产品</w:t>
            </w:r>
          </w:p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2. 包装要求密封完整</w:t>
            </w:r>
          </w:p>
        </w:tc>
      </w:tr>
    </w:tbl>
    <w:p>
      <w:pPr>
        <w:rPr>
          <w:rFonts w:hint="eastAsia" w:cs="宋体" w:asciiTheme="minorEastAsia" w:hAnsiTheme="minorEastAsia" w:eastAsiaTheme="minorEastAsia"/>
          <w:sz w:val="18"/>
          <w:szCs w:val="18"/>
          <w:lang w:val="en-US" w:eastAsia="zh-CN"/>
        </w:rPr>
      </w:pPr>
    </w:p>
    <w:p>
      <w:pPr>
        <w:rPr>
          <w:rFonts w:hint="eastAsia" w:cs="宋体" w:asciiTheme="minorEastAsia" w:hAnsiTheme="minorEastAsia" w:eastAsiaTheme="minorEastAsia"/>
          <w:sz w:val="18"/>
          <w:szCs w:val="18"/>
          <w:lang w:val="en-US" w:eastAsia="zh-CN"/>
        </w:rPr>
      </w:pPr>
    </w:p>
    <w:p>
      <w:pPr>
        <w:rPr>
          <w:rFonts w:hint="eastAsia" w:cs="宋体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18"/>
          <w:szCs w:val="18"/>
          <w:lang w:val="en-US" w:eastAsia="zh-CN"/>
        </w:rPr>
        <w:br w:type="page"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附件：电脑打印机相关配件、耗材和设备报价清单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895"/>
        <w:gridCol w:w="1624"/>
        <w:gridCol w:w="1002"/>
        <w:gridCol w:w="999"/>
        <w:gridCol w:w="999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柯美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C226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碳粉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30A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77A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77A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88A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110A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202A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202A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204A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204A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2411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2412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 2413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12A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颐臣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108A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054H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HP955墨盒黑色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HP955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墨盒黑色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佳能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墨盒彩色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无线键鼠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有线键鼠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有线鼠标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有线键盘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内存条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ddr3 4G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内存条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ddr3 8G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内存条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ddr4 8G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数据线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HDMI2.1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数据线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HDMI2.1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数据线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HDMI2.1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排插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DVD 4GB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DVD 8.5GB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碎纸机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64G USB3.2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128G USB3.2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256G USB3.2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4TB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1TB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2TB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麦克风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耳机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激光翻页笔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刻录机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扩展坞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>
      <w:pPr>
        <w:rPr>
          <w:rFonts w:hint="eastAsia" w:cs="宋体" w:asciiTheme="minorEastAsia" w:hAnsiTheme="minorEastAsia" w:eastAsiaTheme="minor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B0D6D"/>
    <w:multiLevelType w:val="multilevel"/>
    <w:tmpl w:val="0F3B0D6D"/>
    <w:lvl w:ilvl="0" w:tentative="0">
      <w:start w:val="1"/>
      <w:numFmt w:val="decimal"/>
      <w:suff w:val="nothing"/>
      <w:lvlText w:val="%1"/>
      <w:lvlJc w:val="center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27074AD6"/>
    <w:rsid w:val="04357D70"/>
    <w:rsid w:val="08106F2A"/>
    <w:rsid w:val="094F0909"/>
    <w:rsid w:val="0A5D0315"/>
    <w:rsid w:val="0E75571E"/>
    <w:rsid w:val="1468126A"/>
    <w:rsid w:val="1A471FEA"/>
    <w:rsid w:val="1DBC12EF"/>
    <w:rsid w:val="20BE708C"/>
    <w:rsid w:val="27074AD6"/>
    <w:rsid w:val="2F5E5DC9"/>
    <w:rsid w:val="32925116"/>
    <w:rsid w:val="3DE23DBE"/>
    <w:rsid w:val="3E1A0472"/>
    <w:rsid w:val="3E265A58"/>
    <w:rsid w:val="449C6CD4"/>
    <w:rsid w:val="4DA21C85"/>
    <w:rsid w:val="65300EB4"/>
    <w:rsid w:val="65C85016"/>
    <w:rsid w:val="72450E65"/>
    <w:rsid w:val="74CA2A59"/>
    <w:rsid w:val="77E47A4C"/>
    <w:rsid w:val="79475B4D"/>
    <w:rsid w:val="7C43522B"/>
    <w:rsid w:val="7E2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ind w:firstLine="420"/>
      <w:textAlignment w:val="baseline"/>
    </w:pPr>
    <w:rPr>
      <w:rFonts w:eastAsia="楷体_GB2312" w:asciiTheme="minorHAnsi" w:hAnsiTheme="minorHAnsi" w:cstheme="minorBidi"/>
      <w:sz w:val="24"/>
    </w:rPr>
  </w:style>
  <w:style w:type="paragraph" w:styleId="3">
    <w:name w:val="Body Text Indent"/>
    <w:basedOn w:val="1"/>
    <w:qFormat/>
    <w:uiPriority w:val="0"/>
    <w:pPr>
      <w:tabs>
        <w:tab w:val="left" w:pos="673"/>
      </w:tabs>
      <w:ind w:firstLine="560"/>
    </w:pPr>
    <w:rPr>
      <w:rFonts w:ascii="宋体" w:hAnsi="宋体"/>
      <w:sz w:val="28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font1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801</Words>
  <Characters>824</Characters>
  <Lines>0</Lines>
  <Paragraphs>0</Paragraphs>
  <TotalTime>1</TotalTime>
  <ScaleCrop>false</ScaleCrop>
  <LinksUpToDate>false</LinksUpToDate>
  <CharactersWithSpaces>831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2024-09-09T08:58:00Z</dcterms:created>
  <dc:creator>何覃</dc:creator>
  <cp:lastModifiedBy>Administrator</cp:lastModifiedBy>
  <cp:lastPrinted>2024-11-18T03:16:00Z</cp:lastPrinted>
  <dcterms:modified xsi:type="dcterms:W3CDTF">2025-01-09T09:03:06Z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6A1504AA7AB64B64AA5867A33AD3D816_11</vt:lpwstr>
  </property>
</Properties>
</file>