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F0B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工程管理部关于采购2025年度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工程监理服务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的请示</w:t>
      </w:r>
    </w:p>
    <w:p w14:paraId="42944EF0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ED6FBC6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布沙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分公司：</w:t>
      </w:r>
    </w:p>
    <w:p w14:paraId="68E01BDF">
      <w:pPr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因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布沙分公司2024年度工程监理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服务期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即将到期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，为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保障辖区内工程项目安全开展，以及提升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工程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监管效率及水平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现拟采购2025年度工程监理服务。</w:t>
      </w:r>
    </w:p>
    <w:p w14:paraId="2B3E8E20"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基本情况</w:t>
      </w:r>
    </w:p>
    <w:p w14:paraId="4028A1C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1、项目内容：包括但不限于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分公司运维范围内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小区维抢修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日常及应急清疏、排水管网改造完善、河库清单项目，项目所需的现场签证、工程量审核及安全监管等工程监理服务。</w:t>
      </w:r>
    </w:p>
    <w:p w14:paraId="1D4009D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服务期限：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自签订合同之日起至2025年12月31日止（或集团2023-2025监理年度服务商期满且发布新服务商名录)</w:t>
      </w:r>
    </w:p>
    <w:p w14:paraId="4CB052BC">
      <w:pPr>
        <w:ind w:firstLine="640" w:firstLineChars="200"/>
        <w:rPr>
          <w:rFonts w:hint="eastAsia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采购方案</w:t>
      </w:r>
      <w:bookmarkStart w:id="0" w:name="_GoBack"/>
      <w:bookmarkEnd w:id="0"/>
    </w:p>
    <w:p w14:paraId="57161FA4">
      <w:p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（一）采购方式</w:t>
      </w:r>
    </w:p>
    <w:p w14:paraId="00BE0E77">
      <w:pPr>
        <w:pStyle w:val="5"/>
        <w:ind w:firstLine="64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根据深圳市水务（集团）有限公司采购实施细则相关规定和深圳水务（集团）有限公司2023-2025年度监理框架协议规定，单项合同估算价小于100万元的工程服务类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项目拟采用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年度供应商二次采购招标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，拟邀请“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-202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eastAsia="zh-CN"/>
        </w:rPr>
        <w:t>年度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深圳水务集团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监理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服务预选承包商库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内全部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家预选承包商进行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择优，选取1家监理单位作为本项目的中标人，承担布沙分公司2025年度工程监理服务工作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。</w:t>
      </w:r>
    </w:p>
    <w:p w14:paraId="40CA7D09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</w:t>
      </w:r>
    </w:p>
    <w:p w14:paraId="26231F63">
      <w:pPr>
        <w:ind w:firstLine="320" w:firstLineChars="1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服务商资质条件要求</w:t>
      </w:r>
    </w:p>
    <w:p w14:paraId="36F1B95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入选集团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-202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工程监理单位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承包商，有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监理服务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工作经验的单位。</w:t>
      </w:r>
    </w:p>
    <w:p w14:paraId="156790F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能安排监理人员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在布沙分公司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驻场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的单位；能快速响应我司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工程项目监理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任务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工作内容包括现场签证、工程量审核及安全监管等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80D2BB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监理人员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名单中人员均应为该单位员工，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需配备高级专业技术职称的监理与相关服务人员、中级专业技术职称的监理与相关服务人员、初级及以下专业技术职称的监理与相关服务人员共计5人，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且均应具有相应的劳动保险证明。</w:t>
      </w:r>
    </w:p>
    <w:p w14:paraId="66A843BA">
      <w:pPr>
        <w:pStyle w:val="5"/>
        <w:numPr>
          <w:ilvl w:val="0"/>
          <w:numId w:val="0"/>
        </w:numPr>
        <w:ind w:firstLine="643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  <w:highlight w:val="none"/>
        </w:rPr>
        <w:t>招标控制价</w:t>
      </w:r>
    </w:p>
    <w:p w14:paraId="2288C72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（一）、参照国家发改委、建设部《工程监理与相关服务收费管理规定》（发改价格【2007】670号）的规定和深圳水务（集团）有限公司2023-2025年度监理框架协议规定以及本监理项目实际情况考虑，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拟采用人民币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玖拾伍万元整（含税包干价￥950000）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作为本次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年度供应商二次采购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的上限价。报价单位按本单位实际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报暂定总价，该报价为最终合同价，超出部分不予调整。</w:t>
      </w:r>
    </w:p>
    <w:p w14:paraId="36DAE5E4">
      <w:pPr>
        <w:pStyle w:val="5"/>
        <w:numPr>
          <w:ilvl w:val="0"/>
          <w:numId w:val="0"/>
        </w:numPr>
        <w:ind w:firstLine="640" w:firstLineChars="200"/>
        <w:jc w:val="left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四、采购小组成员</w:t>
      </w:r>
    </w:p>
    <w:p w14:paraId="73E21D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根据《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  <w:t>深圳市环境水务集团有限公司深圳市水务（集团）有限公司采购实施细则（修订）</w:t>
      </w:r>
      <w:r>
        <w:rPr>
          <w:rFonts w:hint="eastAsia" w:ascii="仿宋" w:hAnsi="仿宋" w:eastAsia="仿宋"/>
          <w:sz w:val="32"/>
          <w:szCs w:val="32"/>
          <w:highlight w:val="none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相关规定</w:t>
      </w:r>
      <w:r>
        <w:rPr>
          <w:rFonts w:hint="eastAsia" w:ascii="仿宋" w:hAnsi="仿宋" w:eastAsia="仿宋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第五十二条 【采购小组和谈判小组】采购或谈判小组均由3名以上单数成员组成。</w:t>
      </w:r>
      <w:r>
        <w:rPr>
          <w:rFonts w:hint="eastAsia" w:ascii="仿宋" w:hAnsi="仿宋" w:eastAsia="仿宋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为加快推进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监理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服务商选取进程，拟于评标24小时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在布沙分公司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专家库中选取5名专家负责本次评定标。</w:t>
      </w:r>
    </w:p>
    <w:p w14:paraId="5F1484C9">
      <w:pPr>
        <w:pStyle w:val="5"/>
        <w:ind w:firstLine="640"/>
        <w:contextualSpacing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ED235B5">
      <w:pPr>
        <w:pStyle w:val="5"/>
        <w:ind w:firstLine="640"/>
        <w:contextualSpacing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3"/>
        <w:tblpPr w:leftFromText="180" w:rightFromText="180" w:vertAnchor="text" w:horzAnchor="page" w:tblpX="945" w:tblpY="-392"/>
        <w:tblOverlap w:val="never"/>
        <w:tblW w:w="10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318"/>
        <w:gridCol w:w="1861"/>
      </w:tblGrid>
      <w:tr w14:paraId="0BAC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07B4EE">
            <w:pPr>
              <w:ind w:firstLine="640" w:firstLineChars="200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130" w:type="dxa"/>
          </w:tcPr>
          <w:p w14:paraId="620DD23A">
            <w:pPr>
              <w:ind w:firstLine="640" w:firstLineChars="200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</w:p>
        </w:tc>
        <w:tc>
          <w:tcPr>
            <w:tcW w:w="2131" w:type="dxa"/>
          </w:tcPr>
          <w:p w14:paraId="560C3A41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部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门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2318" w:type="dxa"/>
          </w:tcPr>
          <w:p w14:paraId="1953F370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1861" w:type="dxa"/>
          </w:tcPr>
          <w:p w14:paraId="73214AC0">
            <w:pPr>
              <w:pStyle w:val="5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成员身份</w:t>
            </w:r>
          </w:p>
        </w:tc>
      </w:tr>
      <w:tr w14:paraId="292E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7A8A4FF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1B3C36CE">
            <w:pPr>
              <w:pStyle w:val="5"/>
              <w:contextualSpacing/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李永德</w:t>
            </w:r>
          </w:p>
        </w:tc>
        <w:tc>
          <w:tcPr>
            <w:tcW w:w="2131" w:type="dxa"/>
          </w:tcPr>
          <w:p w14:paraId="5046CE6B">
            <w:pPr>
              <w:pStyle w:val="5"/>
              <w:ind w:left="0" w:leftChars="0" w:firstLine="0" w:firstLineChars="0"/>
              <w:contextualSpacing/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工程管理部</w:t>
            </w:r>
          </w:p>
        </w:tc>
        <w:tc>
          <w:tcPr>
            <w:tcW w:w="2318" w:type="dxa"/>
          </w:tcPr>
          <w:p w14:paraId="56658F5C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部长</w:t>
            </w:r>
          </w:p>
        </w:tc>
        <w:tc>
          <w:tcPr>
            <w:tcW w:w="1861" w:type="dxa"/>
          </w:tcPr>
          <w:p w14:paraId="47BA8E97">
            <w:pPr>
              <w:pStyle w:val="5"/>
              <w:contextualSpacing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组长</w:t>
            </w:r>
          </w:p>
        </w:tc>
      </w:tr>
      <w:tr w14:paraId="5F91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A415B9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top"/>
          </w:tcPr>
          <w:p w14:paraId="1055F873">
            <w:pPr>
              <w:pStyle w:val="5"/>
              <w:ind w:firstLine="640" w:firstLineChars="200"/>
              <w:contextualSpacing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古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勇</w:t>
            </w:r>
          </w:p>
        </w:tc>
        <w:tc>
          <w:tcPr>
            <w:tcW w:w="2131" w:type="dxa"/>
            <w:vAlign w:val="top"/>
          </w:tcPr>
          <w:p w14:paraId="34540D2D">
            <w:pPr>
              <w:pStyle w:val="5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管网管理部</w:t>
            </w:r>
          </w:p>
        </w:tc>
        <w:tc>
          <w:tcPr>
            <w:tcW w:w="2318" w:type="dxa"/>
            <w:vAlign w:val="top"/>
          </w:tcPr>
          <w:p w14:paraId="00C0E145">
            <w:pPr>
              <w:pStyle w:val="5"/>
              <w:ind w:firstLine="640" w:firstLineChars="200"/>
              <w:contextualSpacing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部长</w:t>
            </w:r>
          </w:p>
        </w:tc>
        <w:tc>
          <w:tcPr>
            <w:tcW w:w="1861" w:type="dxa"/>
            <w:vAlign w:val="top"/>
          </w:tcPr>
          <w:p w14:paraId="2280C58F">
            <w:pPr>
              <w:ind w:firstLine="640" w:firstLineChars="200"/>
              <w:contextualSpacing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组员</w:t>
            </w:r>
          </w:p>
        </w:tc>
      </w:tr>
      <w:tr w14:paraId="1027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5C34B2A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top"/>
          </w:tcPr>
          <w:p w14:paraId="57CB6B21">
            <w:pPr>
              <w:pStyle w:val="5"/>
              <w:ind w:firstLine="640" w:firstLineChars="200"/>
              <w:contextualSpacing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曹广明</w:t>
            </w:r>
          </w:p>
        </w:tc>
        <w:tc>
          <w:tcPr>
            <w:tcW w:w="2131" w:type="dxa"/>
            <w:vAlign w:val="top"/>
          </w:tcPr>
          <w:p w14:paraId="668FED88">
            <w:pPr>
              <w:pStyle w:val="5"/>
              <w:ind w:left="0" w:leftChars="0" w:firstLine="0" w:firstLineChars="0"/>
              <w:contextualSpacing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吉华水务所</w:t>
            </w:r>
          </w:p>
        </w:tc>
        <w:tc>
          <w:tcPr>
            <w:tcW w:w="2318" w:type="dxa"/>
            <w:vAlign w:val="top"/>
          </w:tcPr>
          <w:p w14:paraId="3E600B95">
            <w:pPr>
              <w:pStyle w:val="5"/>
              <w:ind w:firstLine="640" w:firstLineChars="200"/>
              <w:contextualSpacing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所长</w:t>
            </w:r>
          </w:p>
        </w:tc>
        <w:tc>
          <w:tcPr>
            <w:tcW w:w="1861" w:type="dxa"/>
            <w:vAlign w:val="top"/>
          </w:tcPr>
          <w:p w14:paraId="2DE14D7F">
            <w:pPr>
              <w:ind w:firstLine="640" w:firstLineChars="200"/>
              <w:contextualSpacing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组员</w:t>
            </w:r>
          </w:p>
        </w:tc>
      </w:tr>
      <w:tr w14:paraId="0BE9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1E6892F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top"/>
          </w:tcPr>
          <w:p w14:paraId="5D716352">
            <w:pPr>
              <w:pStyle w:val="5"/>
              <w:ind w:firstLine="640" w:firstLineChars="200"/>
              <w:contextualSpacing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吴伟健</w:t>
            </w:r>
          </w:p>
        </w:tc>
        <w:tc>
          <w:tcPr>
            <w:tcW w:w="2131" w:type="dxa"/>
            <w:vAlign w:val="top"/>
          </w:tcPr>
          <w:p w14:paraId="0EA3AEE5">
            <w:pPr>
              <w:pStyle w:val="5"/>
              <w:ind w:left="0" w:leftChars="0" w:firstLine="0" w:firstLineChars="0"/>
              <w:contextualSpacing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布吉水务所</w:t>
            </w:r>
          </w:p>
        </w:tc>
        <w:tc>
          <w:tcPr>
            <w:tcW w:w="2318" w:type="dxa"/>
            <w:vAlign w:val="top"/>
          </w:tcPr>
          <w:p w14:paraId="0B62453C">
            <w:pPr>
              <w:pStyle w:val="5"/>
              <w:ind w:firstLine="640" w:firstLineChars="200"/>
              <w:contextualSpacing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所长</w:t>
            </w:r>
          </w:p>
        </w:tc>
        <w:tc>
          <w:tcPr>
            <w:tcW w:w="1861" w:type="dxa"/>
            <w:vAlign w:val="top"/>
          </w:tcPr>
          <w:p w14:paraId="78462FF7">
            <w:pPr>
              <w:ind w:firstLine="640" w:firstLineChars="200"/>
              <w:contextualSpacing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组员</w:t>
            </w:r>
          </w:p>
        </w:tc>
      </w:tr>
      <w:tr w14:paraId="0112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785FC6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top"/>
          </w:tcPr>
          <w:p w14:paraId="505B04C7">
            <w:pPr>
              <w:pStyle w:val="5"/>
              <w:ind w:firstLine="640" w:firstLineChars="200"/>
              <w:contextualSpacing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周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理</w:t>
            </w:r>
          </w:p>
        </w:tc>
        <w:tc>
          <w:tcPr>
            <w:tcW w:w="2131" w:type="dxa"/>
            <w:vAlign w:val="top"/>
          </w:tcPr>
          <w:p w14:paraId="5458DDD6">
            <w:pPr>
              <w:pStyle w:val="5"/>
              <w:ind w:left="0" w:leftChars="0" w:firstLine="0" w:firstLineChars="0"/>
              <w:contextualSpacing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沙湾水务所</w:t>
            </w:r>
          </w:p>
        </w:tc>
        <w:tc>
          <w:tcPr>
            <w:tcW w:w="2318" w:type="dxa"/>
            <w:vAlign w:val="top"/>
          </w:tcPr>
          <w:p w14:paraId="2376656C">
            <w:pPr>
              <w:pStyle w:val="5"/>
              <w:ind w:firstLine="640" w:firstLineChars="200"/>
              <w:contextualSpacing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所长</w:t>
            </w:r>
          </w:p>
        </w:tc>
        <w:tc>
          <w:tcPr>
            <w:tcW w:w="1861" w:type="dxa"/>
            <w:vAlign w:val="top"/>
          </w:tcPr>
          <w:p w14:paraId="19B5F37E">
            <w:pPr>
              <w:ind w:firstLine="640" w:firstLineChars="200"/>
              <w:contextualSpacing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组员</w:t>
            </w:r>
          </w:p>
        </w:tc>
      </w:tr>
      <w:tr w14:paraId="4930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8908A5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46CD25F4">
            <w:pPr>
              <w:pStyle w:val="5"/>
              <w:contextualSpacing/>
              <w:jc w:val="both"/>
              <w:rPr>
                <w:rFonts w:hint="default" w:ascii="仿宋" w:hAnsi="仿宋" w:eastAsia="微软雅黑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雒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焱</w:t>
            </w:r>
          </w:p>
        </w:tc>
        <w:tc>
          <w:tcPr>
            <w:tcW w:w="2131" w:type="dxa"/>
          </w:tcPr>
          <w:p w14:paraId="4903E24E">
            <w:pPr>
              <w:pStyle w:val="5"/>
              <w:ind w:left="0" w:leftChars="0" w:firstLine="0" w:firstLineChars="0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安全管理部</w:t>
            </w:r>
          </w:p>
        </w:tc>
        <w:tc>
          <w:tcPr>
            <w:tcW w:w="2318" w:type="dxa"/>
          </w:tcPr>
          <w:p w14:paraId="6634C5B7">
            <w:pPr>
              <w:pStyle w:val="5"/>
              <w:contextualSpacing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1861" w:type="dxa"/>
          </w:tcPr>
          <w:p w14:paraId="45E5C3FD">
            <w:pPr>
              <w:pStyle w:val="5"/>
              <w:contextualSpacing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监督员</w:t>
            </w:r>
          </w:p>
        </w:tc>
      </w:tr>
    </w:tbl>
    <w:p w14:paraId="31697866">
      <w:pPr>
        <w:numPr>
          <w:ilvl w:val="0"/>
          <w:numId w:val="0"/>
        </w:numPr>
        <w:tabs>
          <w:tab w:val="left" w:pos="7560"/>
        </w:tabs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目前该项目已具备采购条件，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妥否，请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领导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批示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068718FC">
      <w:pPr>
        <w:jc w:val="left"/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</w:pPr>
    </w:p>
    <w:p w14:paraId="6DF90532">
      <w:pPr>
        <w:ind w:left="4160" w:hanging="4160" w:hangingChars="1300"/>
        <w:jc w:val="right"/>
        <w:rPr>
          <w:rFonts w:ascii="仿宋" w:hAnsi="仿宋" w:eastAsia="仿宋" w:cs="仿宋_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_GB2312"/>
          <w:color w:val="000000"/>
          <w:sz w:val="32"/>
          <w:szCs w:val="32"/>
          <w:highlight w:val="none"/>
        </w:rPr>
        <w:t xml:space="preserve">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 xml:space="preserve">布沙分公司工程管理部 </w:t>
      </w:r>
    </w:p>
    <w:p w14:paraId="3BF83F38">
      <w:pPr>
        <w:ind w:left="4160" w:hanging="4160" w:hangingChars="1300"/>
        <w:jc w:val="right"/>
        <w:rPr>
          <w:rFonts w:hint="eastAsia" w:eastAsia="仿宋"/>
          <w:highlight w:val="none"/>
          <w:lang w:val="en-US" w:eastAsia="zh-CN"/>
        </w:rPr>
      </w:pPr>
      <w:r>
        <w:rPr>
          <w:rFonts w:ascii="仿宋" w:hAnsi="仿宋" w:eastAsia="仿宋" w:cs="仿宋_GB2312"/>
          <w:color w:val="000000"/>
          <w:sz w:val="32"/>
          <w:szCs w:val="32"/>
          <w:highlight w:val="none"/>
        </w:rPr>
        <w:t xml:space="preserve">             20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NzRmMmY2YmNjYjAzYzUwNjMzOWEzYzVmM2Q0OGMifQ=="/>
  </w:docVars>
  <w:rsids>
    <w:rsidRoot w:val="77226660"/>
    <w:rsid w:val="083C18E8"/>
    <w:rsid w:val="08722BD3"/>
    <w:rsid w:val="126D3FA1"/>
    <w:rsid w:val="12725F52"/>
    <w:rsid w:val="157356DD"/>
    <w:rsid w:val="15D65F8F"/>
    <w:rsid w:val="194B1830"/>
    <w:rsid w:val="28911FBC"/>
    <w:rsid w:val="2A15172C"/>
    <w:rsid w:val="2C1E28B5"/>
    <w:rsid w:val="2E8E2D7E"/>
    <w:rsid w:val="31BF3C59"/>
    <w:rsid w:val="32136430"/>
    <w:rsid w:val="32AB1EB6"/>
    <w:rsid w:val="330F022F"/>
    <w:rsid w:val="343A01C2"/>
    <w:rsid w:val="35A64F6E"/>
    <w:rsid w:val="37143F09"/>
    <w:rsid w:val="3A8821DC"/>
    <w:rsid w:val="40414DCB"/>
    <w:rsid w:val="40CA3A56"/>
    <w:rsid w:val="40E938C6"/>
    <w:rsid w:val="42895058"/>
    <w:rsid w:val="44CC3AC6"/>
    <w:rsid w:val="4B2B3925"/>
    <w:rsid w:val="4B841402"/>
    <w:rsid w:val="4C320D83"/>
    <w:rsid w:val="5481158D"/>
    <w:rsid w:val="59B66CCA"/>
    <w:rsid w:val="5F4944F0"/>
    <w:rsid w:val="64276B0E"/>
    <w:rsid w:val="68A7687E"/>
    <w:rsid w:val="69794B1B"/>
    <w:rsid w:val="70C61631"/>
    <w:rsid w:val="725F1487"/>
    <w:rsid w:val="77226660"/>
    <w:rsid w:val="7A3A276A"/>
    <w:rsid w:val="7BE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1074</Characters>
  <Lines>0</Lines>
  <Paragraphs>0</Paragraphs>
  <TotalTime>1</TotalTime>
  <ScaleCrop>false</ScaleCrop>
  <LinksUpToDate>false</LinksUpToDate>
  <CharactersWithSpaces>1134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2022-12-27T03:41:00Z</dcterms:created>
  <dc:creator>刘杰</dc:creator>
  <cp:lastModifiedBy>LYB</cp:lastModifiedBy>
  <dcterms:modified xsi:type="dcterms:W3CDTF">2024-12-20T07:27:48Z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98063529A34C44E78A4B10B6900D057B_13</vt:lpwstr>
  </property>
</Properties>
</file>