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2F64">
      <w:pPr>
        <w:pStyle w:val="2"/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广州项目西门子PLC模块询价文件</w:t>
      </w:r>
    </w:p>
    <w:p w14:paraId="0FDF5021">
      <w:pPr>
        <w:pStyle w:val="2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74E8A12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1、货物清单（详见附件一：工程量清单，报名单位需按清单报细项价格并加盖公章和资格证明文件一起上传）</w:t>
      </w:r>
    </w:p>
    <w:tbl>
      <w:tblPr>
        <w:tblStyle w:val="6"/>
        <w:tblpPr w:leftFromText="180" w:rightFromText="180" w:vertAnchor="text" w:horzAnchor="page" w:tblpX="1477" w:tblpY="381"/>
        <w:tblOverlap w:val="never"/>
        <w:tblW w:w="59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312"/>
        <w:gridCol w:w="1431"/>
        <w:gridCol w:w="743"/>
        <w:gridCol w:w="735"/>
        <w:gridCol w:w="893"/>
        <w:gridCol w:w="1460"/>
        <w:gridCol w:w="1460"/>
        <w:gridCol w:w="1460"/>
      </w:tblGrid>
      <w:tr w14:paraId="597A7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05AB7C">
            <w:pPr>
              <w:pStyle w:val="5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F69ED4">
            <w:pPr>
              <w:pStyle w:val="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F4BF35">
            <w:pPr>
              <w:ind w:left="357" w:leftChars="0" w:hanging="357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71E647"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56BDCC">
            <w:pPr>
              <w:pStyle w:val="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AC8655">
            <w:pPr>
              <w:pStyle w:val="5"/>
              <w:tabs>
                <w:tab w:val="clear" w:pos="4153"/>
              </w:tabs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综合单价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CA5B15">
            <w:pPr>
              <w:pStyle w:val="5"/>
              <w:tabs>
                <w:tab w:val="clear" w:pos="4153"/>
              </w:tabs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合价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F48A77">
            <w:pPr>
              <w:pStyle w:val="5"/>
              <w:tabs>
                <w:tab w:val="clear" w:pos="4153"/>
              </w:tabs>
              <w:ind w:left="357" w:leftChars="0" w:hanging="357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298765">
            <w:pPr>
              <w:pStyle w:val="5"/>
              <w:tabs>
                <w:tab w:val="clear" w:pos="4153"/>
              </w:tabs>
              <w:ind w:left="357" w:leftChars="0" w:hanging="357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备注（货期）</w:t>
            </w:r>
          </w:p>
        </w:tc>
      </w:tr>
      <w:tr w14:paraId="69AD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3C3F3D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1E557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1D180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63A80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5AAFA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69B47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E2D1AF">
            <w:pPr>
              <w:keepNext w:val="0"/>
              <w:keepLines w:val="0"/>
              <w:widowControl/>
              <w:suppressLineNumbers w:val="0"/>
              <w:ind w:left="0" w:leftChars="0" w:firstLine="720" w:firstLineChars="300"/>
              <w:jc w:val="both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496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4EE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详见附件一</w:t>
            </w:r>
          </w:p>
        </w:tc>
      </w:tr>
      <w:tr w14:paraId="26435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F2617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..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297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27D2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EFF1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DC62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B3FA6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6D966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04B5D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DC0BD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</w:tr>
      <w:tr w14:paraId="730C9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E61771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3CEE31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79988D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792F1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54618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3ED9F6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44D47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73315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687C3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AB26D28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资格条件：所有报名单位需满足公告中的资格条件，否则报价无效。</w:t>
      </w:r>
    </w:p>
    <w:p w14:paraId="5E78585B"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①报价人须为中华人民共和国境内注册的独立法人企业，具有相关经营范围。</w:t>
      </w:r>
    </w:p>
    <w:p w14:paraId="64C8B924"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②投标人应为所投产品的制造商或合法代理商或合法经销商；制造商应提供合法证明；投标人若为合法代理商，应提供有效的代理证书；如为合法经销商，应提供制造商对本项目有效的授权委托书。。</w:t>
      </w:r>
    </w:p>
    <w:p w14:paraId="4CD9F781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③本项目不接受联合体投标。</w:t>
      </w:r>
    </w:p>
    <w:p w14:paraId="72E68A48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3、说明：</w:t>
      </w:r>
    </w:p>
    <w:p w14:paraId="25D3D6B1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本合同为固定总价合同。</w:t>
      </w:r>
    </w:p>
    <w:p w14:paraId="3AFDF8ED"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本次采购为设备采购，报价需包含货物、运输、包装、装卸、保险、指导服务、技术资料等乙方履行本合同所产生的一切费用，不因市场变化等原因作任何涨幅。</w:t>
      </w:r>
    </w:p>
    <w:p w14:paraId="1F3BCB5A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付款方式：</w:t>
      </w:r>
    </w:p>
    <w:p w14:paraId="0708B427"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1）合同签订生效后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15个工作日内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，甲方向乙方支付合同总价款的30%作为预付款。</w:t>
      </w:r>
    </w:p>
    <w:p w14:paraId="617CF32D"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2）货物全部到达现场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且经甲方验收合格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，乙方向甲方提供发货及运输清单（合格证、质量保证书等质量文件），甲方向乙方支付合同总价款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0%作为到货款。</w:t>
      </w:r>
    </w:p>
    <w:p w14:paraId="082DCF71">
      <w:pPr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乙方应于每次申请合同款前提供合格的增值税专用发票，因乙方未能及时提供相应金额发票的，甲方可不付款，且不承担违约责任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。</w:t>
      </w:r>
    </w:p>
    <w:p w14:paraId="08471B38">
      <w:pPr>
        <w:pStyle w:val="2"/>
        <w:ind w:left="0" w:leftChars="0" w:firstLine="0" w:firstLineChars="0"/>
        <w:rPr>
          <w:rFonts w:hint="eastAsia"/>
          <w:color w:val="FF0000"/>
          <w:sz w:val="24"/>
          <w:highlight w:val="yellow"/>
          <w:lang w:val="en-US" w:eastAsia="zh-CN"/>
        </w:rPr>
      </w:pPr>
    </w:p>
    <w:p w14:paraId="0DEFDB43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质保期：产品交付后24个月质保期，如乙方产品存在质量缺陷，所承担的质量保证期限不受保质期约束，应依法承担相应责任。</w:t>
      </w:r>
    </w:p>
    <w:p w14:paraId="089F235E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：本次投标上限价：15.42万，超出上限价的报价视为无效报价。</w:t>
      </w:r>
    </w:p>
    <w:p w14:paraId="50691C2E">
      <w:pPr>
        <w:pStyle w:val="2"/>
        <w:rPr>
          <w:rFonts w:hint="default"/>
          <w:lang w:val="en-US" w:eastAsia="zh-CN"/>
        </w:rPr>
      </w:pPr>
    </w:p>
    <w:p w14:paraId="1AA79626"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1FA8BB28"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（注意：下附清单）</w:t>
      </w:r>
    </w:p>
    <w:tbl>
      <w:tblPr>
        <w:tblStyle w:val="6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875"/>
        <w:gridCol w:w="2556"/>
        <w:gridCol w:w="1310"/>
        <w:gridCol w:w="795"/>
        <w:gridCol w:w="795"/>
        <w:gridCol w:w="1310"/>
        <w:gridCol w:w="1310"/>
        <w:gridCol w:w="1725"/>
        <w:gridCol w:w="49"/>
      </w:tblGrid>
      <w:tr w14:paraId="7DA8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广州项目</w:t>
            </w:r>
            <w:r>
              <w:rPr>
                <w:rStyle w:val="10"/>
                <w:rFonts w:eastAsia="宋体"/>
                <w:lang w:val="en-US" w:eastAsia="zh-CN" w:bidi="ar"/>
              </w:rPr>
              <w:t>PLC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模块采购清单</w:t>
            </w:r>
          </w:p>
        </w:tc>
      </w:tr>
      <w:tr w14:paraId="1E85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40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DB2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46D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3A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部件编号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B1B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E31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订购件数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328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904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E41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D63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556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 SIMATIC PM1507/1AC/DC24V/3A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6EP1332-4BA00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DF7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B79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16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A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Stand.sectional Rail 35mm, Length 483mm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6ES5710-8MA11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C7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6C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0C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E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Stand.sectional Rail 35mm, Length 830mm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6ES5710-8MA31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242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80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917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7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 200SP, DI 16x 24V DC ST, PU 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6ES7131-6BH01-0BA0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E0F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50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5A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9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 200SP, DQ 16x 24V DC/0,5A ST, PU 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6ES7132-6BH01-0BA0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BB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7D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416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E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 200SP, AI 8XI 2-/4-Wire Basic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6ES7134-6GF00-0AA1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DA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394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B4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6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 200SP, AQ 4xU/I ST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6ES7135-6HD00-0BA1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1E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0A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96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2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 200SP, CM PTP, PU 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6ES7137-6AA01-0BA0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5E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E3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0D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0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 200SP, IM155-6PN/2 HF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6ES7155-6AU01-0CN0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0F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57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A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C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 200SP, Busadapter BA 2xRJ45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6ES7193-6AR00-0AA0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691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80C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5E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8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BaseUnit Type A0, BU15-P16+A0+2B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6ES7193-6BP00-0BA0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CA2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C7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8FF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7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BaseUnit Type A0, BU15-P16+A0+2D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6ES7193-6BP00-0DA0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36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FE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77D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F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S7-1500, mounting rail 160 mm (6.3")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6ES7590-1AB60-0AA0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06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08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EFE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5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SIMATIC S7 memory card, 4 MB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6ES7954-8LC04-0AA0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FB8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71B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8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67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BB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7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80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AEC9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00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7F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B5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F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71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048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3E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84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90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8C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9FF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25F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 w14:paraId="13BCA3BC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61A6"/>
    <w:multiLevelType w:val="singleLevel"/>
    <w:tmpl w:val="876361A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A0816A7"/>
    <w:multiLevelType w:val="singleLevel"/>
    <w:tmpl w:val="CA0816A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Dc2NzUzYWQ4MGI0ZjgzODMwNThjYzQ4ZDc1ZTgifQ=="/>
  </w:docVars>
  <w:rsids>
    <w:rsidRoot w:val="04900E0D"/>
    <w:rsid w:val="045D3C9D"/>
    <w:rsid w:val="04900E0D"/>
    <w:rsid w:val="06533923"/>
    <w:rsid w:val="069876A7"/>
    <w:rsid w:val="076F28DB"/>
    <w:rsid w:val="08A63548"/>
    <w:rsid w:val="09021546"/>
    <w:rsid w:val="09341847"/>
    <w:rsid w:val="0AF3612E"/>
    <w:rsid w:val="112A6783"/>
    <w:rsid w:val="12105876"/>
    <w:rsid w:val="121B15FB"/>
    <w:rsid w:val="14D252DA"/>
    <w:rsid w:val="163622B5"/>
    <w:rsid w:val="18F53CBE"/>
    <w:rsid w:val="19C90164"/>
    <w:rsid w:val="19DF5317"/>
    <w:rsid w:val="1CB4189C"/>
    <w:rsid w:val="200D10DC"/>
    <w:rsid w:val="209B375F"/>
    <w:rsid w:val="21383189"/>
    <w:rsid w:val="23B47ED1"/>
    <w:rsid w:val="23FE45EC"/>
    <w:rsid w:val="24F56D3A"/>
    <w:rsid w:val="254635C9"/>
    <w:rsid w:val="264F5772"/>
    <w:rsid w:val="28CD29A9"/>
    <w:rsid w:val="29CE7ABE"/>
    <w:rsid w:val="2A5C6999"/>
    <w:rsid w:val="2AEE472F"/>
    <w:rsid w:val="2C68774F"/>
    <w:rsid w:val="2CAE175C"/>
    <w:rsid w:val="306C7796"/>
    <w:rsid w:val="31F34A84"/>
    <w:rsid w:val="324D73AE"/>
    <w:rsid w:val="34DE2CD5"/>
    <w:rsid w:val="35202F2E"/>
    <w:rsid w:val="37421734"/>
    <w:rsid w:val="391410E4"/>
    <w:rsid w:val="393F1432"/>
    <w:rsid w:val="3A06187D"/>
    <w:rsid w:val="3A3E485C"/>
    <w:rsid w:val="3AD153F6"/>
    <w:rsid w:val="3B72650D"/>
    <w:rsid w:val="3CD1645F"/>
    <w:rsid w:val="3F0D1EF3"/>
    <w:rsid w:val="420F4A55"/>
    <w:rsid w:val="43FF5FC6"/>
    <w:rsid w:val="4456284F"/>
    <w:rsid w:val="4FB61F0E"/>
    <w:rsid w:val="4FF56916"/>
    <w:rsid w:val="50662FD4"/>
    <w:rsid w:val="559057A7"/>
    <w:rsid w:val="56553D1D"/>
    <w:rsid w:val="570B3629"/>
    <w:rsid w:val="57D9322F"/>
    <w:rsid w:val="581F54AE"/>
    <w:rsid w:val="5B3F5C9A"/>
    <w:rsid w:val="5DDE763F"/>
    <w:rsid w:val="5EF241E2"/>
    <w:rsid w:val="5F86086D"/>
    <w:rsid w:val="60BE0144"/>
    <w:rsid w:val="60C13530"/>
    <w:rsid w:val="62464B96"/>
    <w:rsid w:val="63603627"/>
    <w:rsid w:val="64FF5FE9"/>
    <w:rsid w:val="65CD38A2"/>
    <w:rsid w:val="660B21C9"/>
    <w:rsid w:val="69866821"/>
    <w:rsid w:val="6C7A4E59"/>
    <w:rsid w:val="6F1B3E29"/>
    <w:rsid w:val="71EF3C6D"/>
    <w:rsid w:val="73D47729"/>
    <w:rsid w:val="740E2956"/>
    <w:rsid w:val="75373629"/>
    <w:rsid w:val="758A6FA0"/>
    <w:rsid w:val="7D2C56E1"/>
    <w:rsid w:val="7F0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paragraph" w:styleId="3">
    <w:name w:val="Body Text Indent"/>
    <w:basedOn w:val="1"/>
    <w:autoRedefine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PMingLiU"/>
      <w:sz w:val="20"/>
      <w:szCs w:val="20"/>
      <w:lang w:eastAsia="zh-TW"/>
    </w:rPr>
  </w:style>
  <w:style w:type="character" w:customStyle="1" w:styleId="8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b/>
      <w:bCs/>
      <w:color w:val="000000"/>
      <w:sz w:val="32"/>
      <w:szCs w:val="32"/>
      <w:u w:val="none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1387</Characters>
  <Lines>0</Lines>
  <Paragraphs>0</Paragraphs>
  <TotalTime>0</TotalTime>
  <ScaleCrop>false</ScaleCrop>
  <LinksUpToDate>false</LinksUpToDate>
  <CharactersWithSpaces>1450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邓旭文</dc:creator>
  <cp:lastModifiedBy>李雨葭</cp:lastModifiedBy>
  <dcterms:modified xsi:type="dcterms:W3CDTF">2024-08-22T07:59:32Z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476A5FC0BEF5474CA3697CDB79781E12_13</vt:lpwstr>
  </property>
</Properties>
</file>