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numPr>
          <w:ilvl w:val="0"/>
          <w:numId w:val="0"/>
        </w:numPr>
        <w:ind w:leftChars="0" w:firstLine="321" w:firstLineChars="100"/>
        <w:jc w:val="center"/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布沙分公司关于</w:t>
      </w: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val="en-US" w:eastAsia="zh-CN"/>
        </w:rPr>
        <w:t>荣超花园5栋等45处小区清疏项目</w:t>
      </w:r>
      <w:r>
        <w:rPr>
          <w:rFonts w:hint="eastAsia" w:ascii="宋体" w:hAnsi="宋体"/>
          <w:b/>
          <w:color w:val="000000"/>
          <w:sz w:val="32"/>
          <w:szCs w:val="24"/>
          <w:highlight w:val="none"/>
          <w:lang w:eastAsia="zh-CN"/>
        </w:rPr>
        <w:t>的</w:t>
      </w:r>
      <w:r>
        <w:rPr>
          <w:rFonts w:hint="eastAsia" w:ascii="宋体" w:hAnsi="宋体" w:eastAsia="宋体"/>
          <w:b/>
          <w:color w:val="000000"/>
          <w:sz w:val="32"/>
          <w:szCs w:val="24"/>
          <w:highlight w:val="none"/>
        </w:rPr>
        <w:t>采购请示</w:t>
      </w:r>
    </w:p>
    <w:p>
      <w:pPr>
        <w:pStyle w:val="6"/>
        <w:numPr>
          <w:ilvl w:val="0"/>
          <w:numId w:val="0"/>
        </w:numPr>
        <w:rPr>
          <w:rFonts w:ascii="仿宋" w:hAnsi="仿宋" w:eastAsia="仿宋"/>
          <w:b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theme="minorBidi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一、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color w:val="000000"/>
          <w:sz w:val="28"/>
          <w:szCs w:val="28"/>
          <w:highlight w:val="none"/>
        </w:rPr>
        <w:t>采购</w:t>
      </w:r>
      <w:r>
        <w:rPr>
          <w:rFonts w:ascii="仿宋" w:hAnsi="仿宋" w:eastAsia="仿宋"/>
          <w:b/>
          <w:color w:val="000000"/>
          <w:sz w:val="28"/>
          <w:szCs w:val="28"/>
          <w:highlight w:val="none"/>
        </w:rPr>
        <w:t>需求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（一）采购项目名称</w:t>
      </w:r>
    </w:p>
    <w:p>
      <w:pPr>
        <w:ind w:firstLine="560" w:firstLineChars="2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荣超花园5栋等45处小区清疏项目</w:t>
      </w:r>
    </w:p>
    <w:p>
      <w:pPr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（二）采购原因</w:t>
      </w:r>
    </w:p>
    <w:p>
      <w:pPr>
        <w:ind w:left="105" w:leftChars="50" w:firstLine="560" w:firstLineChars="200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经核实：布吉南网格，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荣超花园5栋、联创工业区小众发精剪门口 、百合商业街岗亭旁边、罗岗社区岗亭旁边、金排社区凤尾坑新村14-4号、罗岗社区溢芳园C栋处、罗岗社区菁华园九米猪肚鸡门口、国展社区百合星城2期颜记一煲门口、罗岗社区，百鸽笼市场砂锅自选快餐门口、罗岗社区荔山公馆八号馆荔山便利店门口、罗岗社区联创工业区小重庆凉菜大门口、国展社区百合星城一期祥泓商行门口、国展社区百合山庄13栋旁边、国展社区荣超花园永丰百货后面、金排社区凤尾坑新村7栋、罗岗社区满庭芳花园外围板凳面门口、金排社区西湖新村6栋旁、国展社区,荣超花园19栋后面、金排社区凤尾坑新村11栋旁边、罗岗社区中原路新纪元工业区罗岗社区京南华庭生活超市门口、金排社区吉星花园10栋入口、金排社区理想家园里面四栋中间、罗岗社区京南华庭b栋门口、罗岗社区信义假日名城菁华园二单元D栋大门口、罗岗社区菁华园重庆小面门口、国展社区中加名园9栋2单元门口、国展社区老表电驴社左侧、国展社区百合山庄12栋白莲居旁、罗岗社区锦绣园荣华路33号门口南北药店处、国展社区百合山庄16栋旁、罗岗社区锦绣园荣华路出入口处、罗岗社区百合商业街易站门口、罗岗社区百合商业楼抖音烧烤门口、国展社区百合星城一期湖南路出入口处旁边、</w:t>
      </w:r>
    </w:p>
    <w:p>
      <w:pP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罗岗社区京南华庭b座门口、国展社区百合星城2期大门口、罗岗社区万科红三4期2栋2b旁边、国展社区百合星城1期信泰城门口、</w:t>
      </w:r>
    </w:p>
    <w:p>
      <w:pP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国展社区百合山庄13栋1单元旁边、罗岗社区博雅园4号楼3单元门口、罗岗社区百合商业街易站门口、罗岗社区春梅园海鲜大酒店后面、国展社区国展苑国汇服装城1096-13号、国展社区国展苑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等45处小区排水设施淤积严重，存在冒溢风险，需安排紧急清疏。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项目内容</w:t>
      </w:r>
    </w:p>
    <w:p>
      <w:pPr>
        <w:tabs>
          <w:tab w:val="left" w:pos="698"/>
        </w:tabs>
        <w:bidi w:val="0"/>
        <w:ind w:firstLine="280" w:firstLineChars="100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拟计划：</w:t>
      </w:r>
    </w:p>
    <w:p>
      <w:pPr>
        <w:tabs>
          <w:tab w:val="left" w:pos="698"/>
        </w:tabs>
        <w:bidi w:val="0"/>
        <w:ind w:firstLine="280" w:firstLineChars="100"/>
        <w:rPr>
          <w:rFonts w:hint="default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1.清疏荣超花园5栋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DN300污水管约52m，淤积深度约0.22m，总淤泥量约2.89m³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default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清疏联创工业区小众发精剪门口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DN300污水管约97m，淤积深度约0.2m，总淤泥量约4.86m³。</w:t>
      </w:r>
    </w:p>
    <w:p>
      <w:pPr>
        <w:tabs>
          <w:tab w:val="left" w:pos="60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清疏百合商业街岗亭旁边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DN300污水管约113m，淤积深度约0.2m，总淤泥量约5.66m³。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清疏罗岗社区岗亭旁边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DN300污水管约48m，淤积深度约0.22m，总淤泥量约2.67m³。</w:t>
      </w:r>
    </w:p>
    <w:p>
      <w:pPr>
        <w:tabs>
          <w:tab w:val="left" w:pos="63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清疏金排社区凤尾坑新村14-4号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DN400污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约27m，淤积深度约0.28m，总淤泥量约2.54m³。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清疏罗岗社区溢芳园C栋处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DN300污水管约76m，淤积深度约0.19m，总淤泥量约3.59m³。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罗岗社区菁华园九米猪肚鸡门口DN200污水管约68m，淤积深度约0.15m，总淤泥量约4.77m³。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国展社区百合星城2期颜记一煲门口DN300污水管约41m，淤积深度约0.28m，总淤泥量约1.72m³。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罗岗社区百鸽笼市场砂锅自选快餐门口DN300污水管约53m，淤积深度约0.26m，总淤泥量约3.45m³。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10.清疏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罗岗社区荔山公馆八号馆荔山便利店门口DN300污水管约63m，淤积深度约0.23m，总淤泥量约3.66m³。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罗岗社区联创工业区小重庆凉菜大门口DN400污水管约82m，淤积深度约0.3m，总淤泥量约8.29m³。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国展社区百合星城一期祥泓商行门口DN300污水管约55m，淤积深度约0.26m，总淤泥量约3.58m³。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清疏国展社区百合山庄13栋旁边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DN300雨水管约51m，淤积深度约0.28m，总淤泥量约3.5m³。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国展社区荣超花园永丰百货后面DN200污水管约71m，淤积深度约0.15m，总淤泥量约1.79m³。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金排社区凤尾坑新村7栋DN300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约30m，淤积深度约0.28m，总淤泥量约2.1m³。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罗岗社区满庭芳花园外围板凳面门口DN300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约31m，淤积深度约0.26m，总淤泥量约2.02m³。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金排社区西湖新村6栋旁污水井3座。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国展社区,荣超花园19栋后面DN200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约45m，淤积深度约0.16m，总淤泥量约1.21m³。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19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金排社区凤尾坑新村11栋旁边DN300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约29m，淤积深度约0.26m，总淤泥量约1.89m³。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罗岗社区中原路新纪元工业区污水井1座。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罗岗社区京南华庭生活超市门口DN300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约67m，淤积深度约0.21m，总淤泥量约3.54m³。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金排社区吉星花园10栋入口污水井2座。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金排社区理想家园里面四栋中间盖板渠长46m、宽0.57m，淤积深度约0.3m，总淤泥量约7.87m³。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罗岗社区京南华庭b栋门口DN300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约44m，淤积深度约0.26m，总淤泥量约2.67m³。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罗岗社区信义假日名城菁华园二单元D栋大门口DN300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约41m，淤积深度约0.25m，总淤泥量约2.58m³。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罗岗社区菁华园重庆小面门口DN300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约39m，淤积深度约0.21m，总淤泥量约2.06m³。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国展社区中加名园9栋2单元门口DN300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约61m，淤积深度约0.23m，总淤泥量约3.55m³。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国展社区老表电驴社左侧DN300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约45m，淤积深度约0.23m，总淤泥量约2.62m³。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29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国展社区百合山庄12栋白莲居旁DN400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约30m，淤积深度约0.25m，总淤泥量约2.48m³。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罗岗社区锦绣园荣华路33号门口南北药店处DN300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约32m，淤积深度约0.24m，总淤泥量约1.24m³。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国展社区百合山庄16栋旁DN300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约78m，淤积深度约0.2m，总淤泥量约3.9m³。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罗岗社区锦绣园荣华路出入口处DN400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约62m，淤积深度约0.33m，总淤泥量约6.88m³。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罗岗社区百合商业街易站门口DN300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约50m，淤积深度约0.24m，总淤泥量约3.03m³。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罗岗社区百合商业楼抖音烧烤门口DN100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雨水管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约18m，淤积深度约0.08m，总淤泥量约0.12m³。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国展社区百合星城一期湖南路出入口处旁边DN300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约45m，淤积深度约0.26m，总淤泥量约2.93m³。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36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罗岗社区京南华庭b座门口DN300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约86m，淤积深度约0.25m，总淤泥量约5.41m³。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37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国展社区百合星城2期大门口DN300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约68m，淤积深度约0.26m，总淤泥量约4.43m³。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38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罗岗社区万科红三4期2栋2b旁边DN300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约57m，淤积深度约0.2m，总淤泥量约2.85m³。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39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国展社区百合星城1期信泰城门口DN300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约92m，淤积深度约0.2m，总淤泥量约4.61m³。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40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国展社区百合山庄13栋1单元旁边DN200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约29m，淤积深度约0.18m，总淤泥量约0.86m³。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41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罗岗社区博雅园4号楼3单元门口DN300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约69m，淤积深度约0.26m，总淤泥量约4.49m³。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42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罗岗社区百合商业街易站门口DN300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约45m，淤积深度约0.25m，总淤泥量约2.83m³。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43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罗岗社区春梅园海鲜大酒店后面DN400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约46m，淤积深度约0.35m，总淤泥量约8.36m³。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44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国展社区国展苑国汇服装城1096-13号DN300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约49m，淤积深度约0.2m，总淤泥量约2.45m³。</w:t>
      </w:r>
    </w:p>
    <w:p>
      <w:pPr>
        <w:tabs>
          <w:tab w:val="left" w:pos="663"/>
        </w:tabs>
        <w:bidi w:val="0"/>
        <w:ind w:firstLine="280" w:firstLineChars="100"/>
        <w:jc w:val="left"/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yellow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45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highlight w:val="none"/>
          <w:lang w:val="en-US" w:eastAsia="zh-CN" w:bidi="ar-SA"/>
        </w:rPr>
        <w:t>清疏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国展社区国展苑DN300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污水管</w:t>
      </w:r>
      <w:r>
        <w:rPr>
          <w:rFonts w:hint="eastAsia" w:ascii="仿宋" w:hAnsi="仿宋" w:eastAsia="仿宋" w:cstheme="minorBidi"/>
          <w:color w:val="auto"/>
          <w:kern w:val="0"/>
          <w:sz w:val="28"/>
          <w:szCs w:val="28"/>
          <w:highlight w:val="none"/>
          <w:lang w:val="en-US" w:eastAsia="zh-CN"/>
        </w:rPr>
        <w:t>约148m，淤积深度约0.2m，总淤泥量约7.4m³。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二、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采购方式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 xml:space="preserve">采购方式：择优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由深圳市泰源佳建设工程有限公司负责清疏。</w:t>
      </w:r>
    </w:p>
    <w:p>
      <w:pPr>
        <w:bidi w:val="0"/>
        <w:jc w:val="left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理由：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紧急，现已完成该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应急清疏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任务。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日进场，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  <w:t>2024年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u w:val="single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日完成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theme="minorBidi"/>
          <w:kern w:val="0"/>
          <w:sz w:val="28"/>
          <w:szCs w:val="28"/>
          <w:highlight w:val="none"/>
          <w:lang w:val="en-US" w:eastAsia="zh-CN"/>
        </w:rPr>
        <w:t>深圳市水务（集团）有限公司于2022年公开招标确定集团2022-2024年排水管渠（含泵站）清疏工程年度承包商，中标单位共有10家。为顺利开展深圳市水务（集团）有限公司布沙分公司辖区应急及日常清疏业务，提高排水设施运行安全，保障响应速度及服务品质，布沙分公司于2023年2月开展2023-2024年度布沙分公司辖区排水管渠（含泵站）清疏工程年度承包商采购工作（项目编号：BSGC-2023-002），采取票决定标法于集团2022-2024年排水管渠（含泵站）清疏工程年度承包商名录中选取4家（深圳市天海建设科技集团有限公司、深圳市泰源佳建设工程有限公司、深圳市建宏达建设实业有限公司、深圳市名鹏建筑工程有限公司）承包商承担辖区内清疏业务。各业务部门根据响应效率、仓库及基地的交通情况、施工质量等多方面因素择优选择承包商。</w:t>
      </w:r>
    </w:p>
    <w:p>
      <w:pPr>
        <w:numPr>
          <w:ilvl w:val="0"/>
          <w:numId w:val="0"/>
        </w:numPr>
        <w:ind w:left="0" w:leftChars="0" w:firstLine="562" w:firstLineChars="200"/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highlight w:val="none"/>
          <w:lang w:val="en-US" w:eastAsia="zh-CN" w:bidi="ar-SA"/>
        </w:rPr>
        <w:t>三、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招标控制价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该项目估算价为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15.5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万。</w:t>
      </w:r>
    </w:p>
    <w:p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因30万元以下工程项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目（除基建维修、装饰装修、绿化项目）、应急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、抢修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工程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项目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可不审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预算，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先行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发包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实施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待工程竣工后依照合同按实结算。不需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第三方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造价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咨询单位对估算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或预算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价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进行审核，直接按估算价或预算价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作为招标</w:t>
      </w:r>
      <w:r>
        <w:rPr>
          <w:rFonts w:ascii="仿宋" w:hAnsi="仿宋" w:eastAsia="仿宋"/>
          <w:color w:val="000000"/>
          <w:sz w:val="28"/>
          <w:szCs w:val="28"/>
          <w:highlight w:val="none"/>
        </w:rPr>
        <w:t>控制价和签订合同</w:t>
      </w:r>
      <w:r>
        <w:rPr>
          <w:rFonts w:hint="eastAsia" w:ascii="仿宋" w:hAnsi="仿宋" w:eastAsia="仿宋"/>
          <w:color w:val="000000"/>
          <w:sz w:val="28"/>
          <w:szCs w:val="28"/>
          <w:highlight w:val="none"/>
        </w:rPr>
        <w:t>。</w:t>
      </w:r>
    </w:p>
    <w:p>
      <w:pPr>
        <w:ind w:firstLine="562" w:firstLineChars="200"/>
        <w:rPr>
          <w:rFonts w:hint="eastAsia" w:ascii="宋体" w:hAnsi="宋体" w:eastAsia="宋体" w:cs="宋体"/>
          <w:color w:val="000000"/>
          <w:sz w:val="28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</w:rPr>
        <w:t>、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highlight w:val="none"/>
          <w:lang w:val="en-US" w:eastAsia="zh-CN"/>
        </w:rPr>
        <w:t xml:space="preserve"> 合同特殊条款</w:t>
      </w:r>
    </w:p>
    <w:p>
      <w:pPr>
        <w:ind w:firstLine="560" w:firstLineChars="2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因甲方内部分工安排，由甲方下属分支机构（户名：深圳市水务（集团）有限公司布沙分公司，账号：44250100003300001265，开户行：建设银行深南中路支行。）支付合同价款的，乙方不得拒绝，同时乙方应认可甲方已按合同约定履行付款义务。</w:t>
      </w:r>
    </w:p>
    <w:p>
      <w:pPr>
        <w:ind w:firstLine="5320" w:firstLineChars="1900"/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布沙分公司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布吉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水务所</w:t>
      </w:r>
    </w:p>
    <w:p>
      <w:pPr>
        <w:bidi w:val="0"/>
        <w:ind w:firstLine="280" w:firstLineChars="100"/>
        <w:jc w:val="right"/>
        <w:rPr>
          <w:rFonts w:hint="default"/>
          <w:sz w:val="21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年</w:t>
      </w: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Times New Roman"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xNTBkMDM0NDRkYTIxYzhkOWY2ZjQwOGJlZmQwZjgifQ=="/>
  </w:docVars>
  <w:rsids>
    <w:rsidRoot w:val="526D40E2"/>
    <w:rsid w:val="009C4EAC"/>
    <w:rsid w:val="02010569"/>
    <w:rsid w:val="024F1D16"/>
    <w:rsid w:val="04A15180"/>
    <w:rsid w:val="05A506D4"/>
    <w:rsid w:val="06D8700D"/>
    <w:rsid w:val="074B6A06"/>
    <w:rsid w:val="0A2167E0"/>
    <w:rsid w:val="0C7B4257"/>
    <w:rsid w:val="0CA77331"/>
    <w:rsid w:val="0CC82421"/>
    <w:rsid w:val="0F6C61FD"/>
    <w:rsid w:val="0F7A2ADB"/>
    <w:rsid w:val="10713BED"/>
    <w:rsid w:val="10F12CCA"/>
    <w:rsid w:val="11971891"/>
    <w:rsid w:val="11B434B3"/>
    <w:rsid w:val="12166D64"/>
    <w:rsid w:val="14DC63E8"/>
    <w:rsid w:val="156729FA"/>
    <w:rsid w:val="16734728"/>
    <w:rsid w:val="16BA31BC"/>
    <w:rsid w:val="16C30FA9"/>
    <w:rsid w:val="17A61027"/>
    <w:rsid w:val="1B0A5B98"/>
    <w:rsid w:val="1D672994"/>
    <w:rsid w:val="1E167D96"/>
    <w:rsid w:val="1E1B0D05"/>
    <w:rsid w:val="1FDF34A0"/>
    <w:rsid w:val="20C93426"/>
    <w:rsid w:val="220952B7"/>
    <w:rsid w:val="22F55EF3"/>
    <w:rsid w:val="2483022C"/>
    <w:rsid w:val="251F61A7"/>
    <w:rsid w:val="28C659DF"/>
    <w:rsid w:val="2BB43EE9"/>
    <w:rsid w:val="2F897A87"/>
    <w:rsid w:val="2FAD294C"/>
    <w:rsid w:val="3249450F"/>
    <w:rsid w:val="32577EF9"/>
    <w:rsid w:val="32E61228"/>
    <w:rsid w:val="3323161E"/>
    <w:rsid w:val="339079C9"/>
    <w:rsid w:val="369106B9"/>
    <w:rsid w:val="36C931BA"/>
    <w:rsid w:val="373158C6"/>
    <w:rsid w:val="39113006"/>
    <w:rsid w:val="3D6E0A76"/>
    <w:rsid w:val="3EE93597"/>
    <w:rsid w:val="40FF463F"/>
    <w:rsid w:val="414716F1"/>
    <w:rsid w:val="42505BC4"/>
    <w:rsid w:val="45044D60"/>
    <w:rsid w:val="487517C3"/>
    <w:rsid w:val="4B9C5FC1"/>
    <w:rsid w:val="4BEE7240"/>
    <w:rsid w:val="4C6368D8"/>
    <w:rsid w:val="4C895CCF"/>
    <w:rsid w:val="4D5A08AD"/>
    <w:rsid w:val="4DF96CE5"/>
    <w:rsid w:val="4E185EA4"/>
    <w:rsid w:val="4E8154F1"/>
    <w:rsid w:val="4FFF6109"/>
    <w:rsid w:val="50380075"/>
    <w:rsid w:val="526D40E2"/>
    <w:rsid w:val="527D2F46"/>
    <w:rsid w:val="52862B12"/>
    <w:rsid w:val="532C720C"/>
    <w:rsid w:val="53336EDA"/>
    <w:rsid w:val="53345C21"/>
    <w:rsid w:val="53FA0495"/>
    <w:rsid w:val="54614C52"/>
    <w:rsid w:val="56A26446"/>
    <w:rsid w:val="58913FBE"/>
    <w:rsid w:val="58C02E21"/>
    <w:rsid w:val="5C237623"/>
    <w:rsid w:val="5C57708A"/>
    <w:rsid w:val="5D3D64C3"/>
    <w:rsid w:val="5E7626D0"/>
    <w:rsid w:val="5EFC4888"/>
    <w:rsid w:val="5EFF26FC"/>
    <w:rsid w:val="61FE0491"/>
    <w:rsid w:val="638F33A8"/>
    <w:rsid w:val="640F0BB9"/>
    <w:rsid w:val="64485E79"/>
    <w:rsid w:val="64A404ED"/>
    <w:rsid w:val="64D7464D"/>
    <w:rsid w:val="65B671CB"/>
    <w:rsid w:val="65E53B7F"/>
    <w:rsid w:val="66264F74"/>
    <w:rsid w:val="66294AE0"/>
    <w:rsid w:val="680F4BFE"/>
    <w:rsid w:val="689F6284"/>
    <w:rsid w:val="69412433"/>
    <w:rsid w:val="6A526870"/>
    <w:rsid w:val="6BBD714D"/>
    <w:rsid w:val="6C6C0743"/>
    <w:rsid w:val="6EAB7730"/>
    <w:rsid w:val="6EC14A20"/>
    <w:rsid w:val="719440B2"/>
    <w:rsid w:val="755A0D4C"/>
    <w:rsid w:val="75FD5F49"/>
    <w:rsid w:val="77E0638B"/>
    <w:rsid w:val="77E83C6C"/>
    <w:rsid w:val="78180778"/>
    <w:rsid w:val="7B0E3F4D"/>
    <w:rsid w:val="7B5127FF"/>
    <w:rsid w:val="7C174657"/>
    <w:rsid w:val="7C571B79"/>
    <w:rsid w:val="7F910D0F"/>
    <w:rsid w:val="7FB1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  <w:rPr>
      <w:rFonts w:ascii="Calibri" w:hAnsi="Calibri" w:eastAsia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3055</Words>
  <Characters>3871</Characters>
  <Lines>0</Lines>
  <Paragraphs>0</Paragraphs>
  <TotalTime>67</TotalTime>
  <ScaleCrop>false</ScaleCrop>
  <LinksUpToDate>false</LinksUpToDate>
  <CharactersWithSpaces>3876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2023-04-22T02:48:00Z</dcterms:created>
  <dc:creator>淼</dc:creator>
  <cp:lastModifiedBy>乘风破浪</cp:lastModifiedBy>
  <cp:lastPrinted>2023-06-30T06:56:00Z</cp:lastPrinted>
  <dcterms:modified xsi:type="dcterms:W3CDTF">2024-06-12T04:01:29Z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5D7A37C8963341619A0F983CE73A1E69_13</vt:lpwstr>
  </property>
</Properties>
</file>