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hint="eastAsia" w:ascii="仿宋" w:hAnsi="仿宋" w:eastAsia="仿宋" w:cs="仿宋"/>
          <w:b/>
          <w:bCs/>
          <w:kern w:val="0"/>
          <w:sz w:val="28"/>
          <w:szCs w:val="36"/>
          <w:lang w:val="en-US" w:eastAsia="zh-CN"/>
        </w:rPr>
      </w:pPr>
      <w:r>
        <w:rPr>
          <w:rFonts w:hint="eastAsia" w:ascii="仿宋" w:hAnsi="仿宋" w:eastAsia="仿宋" w:cs="仿宋"/>
          <w:b/>
          <w:bCs/>
          <w:kern w:val="0"/>
          <w:sz w:val="28"/>
          <w:szCs w:val="36"/>
          <w:lang w:val="en-US" w:eastAsia="zh-CN"/>
        </w:rPr>
        <w:t>澄清公告</w:t>
      </w:r>
    </w:p>
    <w:p>
      <w:pPr>
        <w:pStyle w:val="2"/>
        <w:rPr>
          <w:rFonts w:hint="default"/>
          <w:b w:val="0"/>
          <w:bCs w:val="0"/>
          <w:lang w:val="en-US" w:eastAsia="zh-CN"/>
        </w:rPr>
        <w:sectPr>
          <w:headerReference r:id="rId3" w:type="default"/>
          <w:footerReference r:id="rId4" w:type="default"/>
          <w:pgSz w:w="11906" w:h="16838"/>
          <w:pgMar w:top="1418" w:right="1418" w:bottom="1361" w:left="1418" w:header="851" w:footer="992" w:gutter="0"/>
          <w:pgNumType w:fmt="numberInDash"/>
          <w:cols w:space="720" w:num="1"/>
          <w:docGrid w:linePitch="312" w:charSpace="0"/>
        </w:sectPr>
      </w:pPr>
      <w:r>
        <w:rPr>
          <w:rFonts w:hint="eastAsia" w:ascii="仿宋" w:hAnsi="仿宋" w:eastAsia="仿宋" w:cs="仿宋"/>
          <w:b w:val="0"/>
          <w:bCs w:val="0"/>
          <w:kern w:val="0"/>
          <w:sz w:val="28"/>
          <w:szCs w:val="36"/>
          <w:lang w:val="en-US" w:eastAsia="zh-CN"/>
        </w:rPr>
        <w:t>由于公开询价文件上传错误，现重新上</w:t>
      </w:r>
      <w:bookmarkStart w:id="0" w:name="_GoBack"/>
      <w:bookmarkEnd w:id="0"/>
      <w:r>
        <w:rPr>
          <w:rFonts w:hint="eastAsia" w:ascii="仿宋" w:hAnsi="仿宋" w:eastAsia="仿宋" w:cs="仿宋"/>
          <w:b w:val="0"/>
          <w:bCs w:val="0"/>
          <w:kern w:val="0"/>
          <w:sz w:val="28"/>
          <w:szCs w:val="36"/>
          <w:lang w:val="en-US" w:eastAsia="zh-CN"/>
        </w:rPr>
        <w:t>传正确公开询价文件。</w:t>
      </w:r>
    </w:p>
    <w:p>
      <w:pPr>
        <w:spacing w:line="276" w:lineRule="auto"/>
        <w:jc w:val="center"/>
        <w:rPr>
          <w:rFonts w:ascii="仿宋" w:hAnsi="仿宋" w:eastAsia="仿宋" w:cs="仿宋"/>
          <w:b/>
          <w:bCs/>
          <w:kern w:val="0"/>
          <w:sz w:val="28"/>
          <w:szCs w:val="36"/>
        </w:rPr>
      </w:pPr>
      <w:r>
        <w:rPr>
          <w:rFonts w:hint="eastAsia" w:ascii="仿宋" w:hAnsi="仿宋" w:eastAsia="仿宋" w:cs="仿宋"/>
          <w:b/>
          <w:bCs/>
          <w:kern w:val="0"/>
          <w:sz w:val="28"/>
          <w:szCs w:val="36"/>
          <w:lang w:val="en-US" w:eastAsia="zh-CN"/>
        </w:rPr>
        <w:t>询 价</w:t>
      </w:r>
      <w:r>
        <w:rPr>
          <w:rFonts w:hint="eastAsia" w:ascii="仿宋" w:hAnsi="仿宋" w:eastAsia="仿宋" w:cs="仿宋"/>
          <w:b/>
          <w:bCs/>
          <w:kern w:val="0"/>
          <w:sz w:val="28"/>
          <w:szCs w:val="36"/>
        </w:rPr>
        <w:t xml:space="preserve"> 函</w:t>
      </w:r>
    </w:p>
    <w:p>
      <w:pPr>
        <w:spacing w:line="360" w:lineRule="auto"/>
        <w:rPr>
          <w:rFonts w:ascii="仿宋" w:hAnsi="仿宋" w:eastAsia="仿宋" w:cs="仿宋"/>
          <w:sz w:val="28"/>
          <w:szCs w:val="36"/>
        </w:rPr>
      </w:pPr>
      <w:r>
        <w:rPr>
          <w:rFonts w:hint="eastAsia" w:ascii="仿宋" w:hAnsi="仿宋" w:eastAsia="仿宋" w:cs="仿宋"/>
          <w:sz w:val="28"/>
          <w:szCs w:val="36"/>
          <w:u w:val="single"/>
        </w:rPr>
        <w:t xml:space="preserve">       </w:t>
      </w:r>
      <w:r>
        <w:rPr>
          <w:rFonts w:hint="eastAsia" w:ascii="仿宋" w:hAnsi="仿宋" w:eastAsia="仿宋" w:cs="仿宋"/>
          <w:sz w:val="28"/>
          <w:szCs w:val="36"/>
        </w:rPr>
        <w:t>公司：</w:t>
      </w:r>
    </w:p>
    <w:p>
      <w:pPr>
        <w:spacing w:line="360" w:lineRule="auto"/>
        <w:ind w:firstLine="700" w:firstLineChars="250"/>
        <w:rPr>
          <w:rFonts w:ascii="仿宋" w:hAnsi="仿宋" w:eastAsia="仿宋" w:cs="仿宋"/>
          <w:sz w:val="28"/>
          <w:szCs w:val="36"/>
        </w:rPr>
      </w:pPr>
      <w:r>
        <w:rPr>
          <w:rFonts w:hint="eastAsia" w:ascii="仿宋" w:hAnsi="仿宋" w:eastAsia="仿宋" w:cs="仿宋"/>
          <w:sz w:val="28"/>
          <w:szCs w:val="36"/>
        </w:rPr>
        <w:t>现将我司需采购设备物资的询价函发给贵公司，请收到后于投标截止时间前将报价单传送至平台。报价单需加盖单位公章，超过指定时间不予接收。如我司最终选择贵公司的产品，望贵公司在指定的期限内予以提供。</w:t>
      </w:r>
    </w:p>
    <w:p>
      <w:pPr>
        <w:spacing w:line="276" w:lineRule="auto"/>
        <w:ind w:firstLine="560"/>
        <w:rPr>
          <w:rFonts w:ascii="仿宋" w:hAnsi="仿宋" w:eastAsia="仿宋" w:cs="仿宋"/>
          <w:bCs/>
          <w:kern w:val="0"/>
          <w:sz w:val="28"/>
          <w:szCs w:val="36"/>
        </w:rPr>
      </w:pPr>
      <w:r>
        <w:rPr>
          <w:rFonts w:hint="eastAsia" w:ascii="仿宋" w:hAnsi="仿宋" w:eastAsia="仿宋" w:cs="仿宋"/>
          <w:bCs/>
          <w:kern w:val="0"/>
          <w:sz w:val="28"/>
          <w:szCs w:val="36"/>
        </w:rPr>
        <w:sym w:font="Wingdings" w:char="00A8"/>
      </w:r>
      <w:r>
        <w:rPr>
          <w:rFonts w:hint="eastAsia" w:ascii="仿宋" w:hAnsi="仿宋" w:eastAsia="仿宋" w:cs="仿宋"/>
          <w:bCs/>
          <w:kern w:val="0"/>
          <w:sz w:val="28"/>
          <w:szCs w:val="36"/>
        </w:rPr>
        <w:t>谈判采购。报价传送方式包括电子邮件、快递、现场提交。本询价不作为采购最终依据。</w:t>
      </w:r>
    </w:p>
    <w:p>
      <w:pPr>
        <w:spacing w:line="276" w:lineRule="auto"/>
        <w:ind w:firstLine="560"/>
        <w:rPr>
          <w:rFonts w:ascii="仿宋" w:hAnsi="仿宋" w:eastAsia="仿宋" w:cs="仿宋"/>
          <w:bCs/>
          <w:kern w:val="0"/>
          <w:sz w:val="28"/>
          <w:szCs w:val="36"/>
        </w:rPr>
      </w:pPr>
      <w:r>
        <w:rPr>
          <w:rFonts w:hint="eastAsia" w:ascii="仿宋" w:hAnsi="仿宋" w:eastAsia="仿宋" w:cs="仿宋"/>
          <w:bCs/>
          <w:kern w:val="0"/>
          <w:sz w:val="28"/>
          <w:szCs w:val="36"/>
        </w:rPr>
        <w:sym w:font="Wingdings" w:char="00FE"/>
      </w:r>
      <w:r>
        <w:rPr>
          <w:rFonts w:hint="eastAsia" w:ascii="仿宋" w:hAnsi="仿宋" w:eastAsia="仿宋" w:cs="仿宋"/>
          <w:bCs/>
          <w:kern w:val="0"/>
          <w:sz w:val="28"/>
          <w:szCs w:val="36"/>
        </w:rPr>
        <w:t>询价采购。报价传送方式</w:t>
      </w:r>
      <w:r>
        <w:rPr>
          <w:rFonts w:hint="eastAsia" w:ascii="仿宋" w:hAnsi="仿宋" w:eastAsia="仿宋" w:cs="仿宋"/>
          <w:bCs/>
          <w:kern w:val="0"/>
          <w:sz w:val="28"/>
          <w:szCs w:val="36"/>
          <w:lang w:val="en-US" w:eastAsia="zh-CN"/>
        </w:rPr>
        <w:t>在招采平台</w:t>
      </w:r>
      <w:r>
        <w:rPr>
          <w:rFonts w:hint="eastAsia" w:ascii="仿宋" w:hAnsi="仿宋" w:eastAsia="仿宋" w:cs="仿宋"/>
          <w:bCs/>
          <w:kern w:val="0"/>
          <w:sz w:val="28"/>
          <w:szCs w:val="36"/>
        </w:rPr>
        <w:t>提交。请合理报价，我司将依据贵公司所报价格作出最终选择，不再进行议价谈判。</w:t>
      </w:r>
    </w:p>
    <w:p>
      <w:pPr>
        <w:spacing w:line="276" w:lineRule="auto"/>
        <w:ind w:firstLine="560"/>
        <w:rPr>
          <w:rFonts w:ascii="仿宋" w:hAnsi="仿宋" w:eastAsia="仿宋" w:cs="仿宋"/>
          <w:sz w:val="28"/>
          <w:szCs w:val="36"/>
        </w:rPr>
      </w:pPr>
      <w:r>
        <w:rPr>
          <w:rFonts w:hint="eastAsia" w:ascii="仿宋" w:hAnsi="仿宋" w:eastAsia="仿宋" w:cs="仿宋"/>
          <w:bCs/>
          <w:kern w:val="0"/>
          <w:sz w:val="28"/>
          <w:szCs w:val="36"/>
          <w:lang w:eastAsia="zh-CN"/>
        </w:rPr>
        <w:t>□</w:t>
      </w:r>
      <w:r>
        <w:rPr>
          <w:rFonts w:hint="eastAsia" w:ascii="仿宋" w:hAnsi="仿宋" w:eastAsia="仿宋" w:cs="仿宋"/>
          <w:bCs/>
          <w:kern w:val="0"/>
          <w:sz w:val="28"/>
          <w:szCs w:val="36"/>
        </w:rPr>
        <w:t>密封报价采购。报价传送方式包括快递、现场提交。报价必须密封，并加盖公章。请合理报价，我司将主要依据贵公司所报价格作出选择，不再进行议价谈判。</w:t>
      </w:r>
    </w:p>
    <w:p>
      <w:pPr>
        <w:spacing w:line="360" w:lineRule="auto"/>
        <w:ind w:firstLine="560"/>
        <w:rPr>
          <w:rFonts w:ascii="仿宋" w:hAnsi="仿宋" w:eastAsia="仿宋" w:cs="仿宋"/>
          <w:sz w:val="28"/>
          <w:szCs w:val="36"/>
        </w:rPr>
      </w:pPr>
      <w:r>
        <w:rPr>
          <w:rFonts w:hint="eastAsia" w:ascii="仿宋" w:hAnsi="仿宋" w:eastAsia="仿宋" w:cs="仿宋"/>
          <w:sz w:val="28"/>
          <w:szCs w:val="36"/>
        </w:rPr>
        <w:t>敬颂</w:t>
      </w:r>
    </w:p>
    <w:p>
      <w:pPr>
        <w:spacing w:line="360" w:lineRule="auto"/>
        <w:ind w:firstLine="560"/>
        <w:rPr>
          <w:rFonts w:ascii="仿宋" w:hAnsi="仿宋" w:eastAsia="仿宋" w:cs="仿宋"/>
          <w:sz w:val="28"/>
          <w:szCs w:val="36"/>
        </w:rPr>
      </w:pPr>
      <w:r>
        <w:rPr>
          <w:rFonts w:hint="eastAsia" w:ascii="仿宋" w:hAnsi="仿宋" w:eastAsia="仿宋" w:cs="仿宋"/>
          <w:sz w:val="28"/>
          <w:szCs w:val="36"/>
        </w:rPr>
        <w:t>商祺！</w:t>
      </w:r>
    </w:p>
    <w:p>
      <w:pPr>
        <w:spacing w:line="360" w:lineRule="auto"/>
        <w:ind w:firstLine="560"/>
        <w:rPr>
          <w:rFonts w:ascii="仿宋" w:hAnsi="仿宋" w:eastAsia="仿宋" w:cs="仿宋"/>
          <w:sz w:val="28"/>
          <w:szCs w:val="36"/>
        </w:rPr>
      </w:pPr>
      <w:r>
        <w:rPr>
          <w:rFonts w:hint="eastAsia" w:ascii="仿宋" w:hAnsi="仿宋" w:eastAsia="仿宋" w:cs="仿宋"/>
          <w:sz w:val="28"/>
          <w:szCs w:val="36"/>
        </w:rPr>
        <w:t>联系人：</w:t>
      </w:r>
      <w:r>
        <w:rPr>
          <w:rFonts w:hint="eastAsia" w:ascii="仿宋" w:hAnsi="仿宋" w:eastAsia="仿宋" w:cs="仿宋"/>
          <w:sz w:val="28"/>
          <w:szCs w:val="36"/>
          <w:lang w:val="en-US" w:eastAsia="zh-CN"/>
        </w:rPr>
        <w:t>王朔</w:t>
      </w:r>
      <w:r>
        <w:rPr>
          <w:rFonts w:hint="eastAsia" w:ascii="仿宋" w:hAnsi="仿宋" w:eastAsia="仿宋" w:cs="仿宋"/>
          <w:sz w:val="28"/>
          <w:szCs w:val="36"/>
        </w:rPr>
        <w:t xml:space="preserve">    </w:t>
      </w:r>
    </w:p>
    <w:p>
      <w:pPr>
        <w:spacing w:line="360" w:lineRule="auto"/>
        <w:ind w:firstLine="560"/>
        <w:rPr>
          <w:rFonts w:ascii="仿宋" w:hAnsi="仿宋" w:eastAsia="仿宋" w:cs="仿宋"/>
          <w:sz w:val="28"/>
          <w:szCs w:val="36"/>
        </w:rPr>
      </w:pPr>
      <w:r>
        <w:rPr>
          <w:rFonts w:hint="eastAsia" w:ascii="仿宋" w:hAnsi="仿宋" w:eastAsia="仿宋" w:cs="仿宋"/>
          <w:sz w:val="28"/>
          <w:szCs w:val="36"/>
        </w:rPr>
        <w:t>联系电话：</w:t>
      </w:r>
      <w:r>
        <w:rPr>
          <w:rFonts w:hint="eastAsia" w:ascii="仿宋" w:hAnsi="仿宋" w:eastAsia="仿宋" w:cs="仿宋"/>
          <w:sz w:val="28"/>
          <w:szCs w:val="36"/>
          <w:lang w:val="en-US" w:eastAsia="zh-CN"/>
        </w:rPr>
        <w:t>0755-83214773</w:t>
      </w:r>
      <w:r>
        <w:rPr>
          <w:rFonts w:hint="eastAsia" w:ascii="仿宋" w:hAnsi="仿宋" w:eastAsia="仿宋" w:cs="仿宋"/>
          <w:sz w:val="28"/>
          <w:szCs w:val="36"/>
        </w:rPr>
        <w:t xml:space="preserve">         </w:t>
      </w:r>
    </w:p>
    <w:p>
      <w:pPr>
        <w:spacing w:line="360" w:lineRule="auto"/>
        <w:ind w:firstLine="560"/>
        <w:rPr>
          <w:rFonts w:hint="default" w:ascii="仿宋" w:hAnsi="仿宋" w:eastAsia="仿宋" w:cs="仿宋"/>
          <w:sz w:val="28"/>
          <w:szCs w:val="36"/>
          <w:lang w:val="en-US" w:eastAsia="zh-CN"/>
        </w:rPr>
      </w:pPr>
      <w:r>
        <w:rPr>
          <w:rFonts w:hint="eastAsia" w:ascii="仿宋" w:hAnsi="仿宋" w:eastAsia="仿宋" w:cs="仿宋"/>
          <w:sz w:val="28"/>
          <w:szCs w:val="36"/>
        </w:rPr>
        <w:t>邮箱：</w:t>
      </w:r>
      <w:r>
        <w:rPr>
          <w:rFonts w:hint="eastAsia" w:ascii="仿宋" w:hAnsi="仿宋" w:eastAsia="仿宋" w:cs="仿宋"/>
          <w:sz w:val="28"/>
          <w:szCs w:val="36"/>
          <w:lang w:val="en-US" w:eastAsia="zh-CN"/>
        </w:rPr>
        <w:t>wsky72@163.com</w:t>
      </w:r>
    </w:p>
    <w:p>
      <w:pPr>
        <w:spacing w:line="360" w:lineRule="auto"/>
        <w:ind w:right="210"/>
        <w:jc w:val="right"/>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深圳市环水装备有限公司</w:t>
      </w:r>
    </w:p>
    <w:p>
      <w:pPr>
        <w:spacing w:line="360" w:lineRule="auto"/>
        <w:ind w:right="210"/>
        <w:jc w:val="right"/>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日期：2024年4月26日</w:t>
      </w:r>
    </w:p>
    <w:p>
      <w:pPr>
        <w:widowControl/>
        <w:jc w:val="left"/>
        <w:rPr>
          <w:rFonts w:ascii="仿宋" w:hAnsi="仿宋" w:eastAsia="仿宋" w:cs="仿宋"/>
          <w:sz w:val="32"/>
          <w:szCs w:val="32"/>
        </w:rPr>
      </w:pPr>
      <w:r>
        <w:rPr>
          <w:rFonts w:hint="eastAsia" w:ascii="仿宋" w:hAnsi="仿宋" w:eastAsia="仿宋" w:cs="仿宋"/>
          <w:sz w:val="36"/>
          <w:szCs w:val="36"/>
        </w:rPr>
        <w:br w:type="page"/>
      </w:r>
      <w:r>
        <w:rPr>
          <w:rFonts w:hint="eastAsia" w:ascii="楷体" w:hAnsi="楷体" w:eastAsia="楷体" w:cs="楷体"/>
          <w:sz w:val="24"/>
          <w:szCs w:val="36"/>
          <w:lang w:val="en-US" w:eastAsia="zh-CN"/>
        </w:rPr>
        <w:t>一、采购一览表</w:t>
      </w:r>
    </w:p>
    <w:p>
      <w:pPr>
        <w:widowControl/>
        <w:jc w:val="right"/>
        <w:rPr>
          <w:rFonts w:hint="default"/>
          <w:lang w:val="en-US" w:eastAsia="zh-CN"/>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项目编号：</w:t>
      </w:r>
    </w:p>
    <w:tbl>
      <w:tblPr>
        <w:tblStyle w:val="12"/>
        <w:tblpPr w:leftFromText="180" w:rightFromText="180" w:vertAnchor="text" w:horzAnchor="page" w:tblpX="765" w:tblpY="379"/>
        <w:tblOverlap w:val="never"/>
        <w:tblW w:w="98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0"/>
        <w:gridCol w:w="2294"/>
        <w:gridCol w:w="3310"/>
        <w:gridCol w:w="771"/>
        <w:gridCol w:w="946"/>
        <w:gridCol w:w="17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806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仿宋" w:hAnsi="仿宋" w:eastAsia="仿宋" w:cs="仿宋"/>
                <w:sz w:val="24"/>
                <w:szCs w:val="36"/>
                <w:lang w:val="en-US" w:eastAsia="zh-CN"/>
              </w:rPr>
            </w:pPr>
            <w:r>
              <w:rPr>
                <w:rFonts w:hint="eastAsia" w:ascii="仿宋" w:hAnsi="仿宋" w:eastAsia="仿宋" w:cs="仿宋"/>
                <w:sz w:val="24"/>
                <w:szCs w:val="36"/>
                <w:lang w:val="en-US" w:eastAsia="zh-CN"/>
              </w:rPr>
              <w:t>深圳市环水装备有限公司</w:t>
            </w:r>
          </w:p>
        </w:tc>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仿宋" w:hAnsi="仿宋" w:eastAsia="仿宋" w:cs="仿宋"/>
                <w:sz w:val="24"/>
                <w:szCs w:val="36"/>
              </w:rPr>
            </w:pPr>
            <w:r>
              <w:rPr>
                <w:rFonts w:hint="eastAsia" w:ascii="仿宋" w:hAnsi="仿宋" w:eastAsia="仿宋" w:cs="仿宋"/>
                <w:sz w:val="24"/>
                <w:szCs w:val="36"/>
              </w:rPr>
              <w:t>供应商填写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序号</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名称</w:t>
            </w:r>
          </w:p>
        </w:tc>
        <w:tc>
          <w:tcPr>
            <w:tcW w:w="3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规格型号</w:t>
            </w:r>
          </w:p>
        </w:tc>
        <w:tc>
          <w:tcPr>
            <w:tcW w:w="7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单位</w:t>
            </w:r>
          </w:p>
        </w:tc>
        <w:tc>
          <w:tcPr>
            <w:tcW w:w="9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数量</w:t>
            </w:r>
          </w:p>
        </w:tc>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报价（元）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2" w:hRule="atLeast"/>
        </w:trPr>
        <w:tc>
          <w:tcPr>
            <w:tcW w:w="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1</w:t>
            </w:r>
          </w:p>
        </w:tc>
        <w:tc>
          <w:tcPr>
            <w:tcW w:w="22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高压变频器</w:t>
            </w:r>
          </w:p>
        </w:tc>
        <w:tc>
          <w:tcPr>
            <w:tcW w:w="3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仿宋" w:hAnsi="仿宋" w:eastAsia="仿宋" w:cs="仿宋_GB2312"/>
                <w:sz w:val="24"/>
                <w:szCs w:val="24"/>
                <w:lang w:val="en-US" w:eastAsia="zh-CN"/>
              </w:rPr>
            </w:pPr>
            <w:r>
              <w:rPr>
                <w:rFonts w:hint="eastAsia" w:ascii="仿宋" w:hAnsi="仿宋" w:eastAsia="仿宋" w:cs="仿宋_GB2312"/>
                <w:color w:val="auto"/>
                <w:sz w:val="24"/>
                <w:szCs w:val="24"/>
              </w:rPr>
              <w:t>配套三相异步电动机电压</w:t>
            </w:r>
            <w:r>
              <w:rPr>
                <w:rFonts w:ascii="仿宋" w:hAnsi="仿宋" w:eastAsia="仿宋" w:cs="仿宋_GB2312"/>
                <w:color w:val="auto"/>
                <w:sz w:val="24"/>
                <w:szCs w:val="24"/>
              </w:rPr>
              <w:t>10kV、</w:t>
            </w:r>
            <w:r>
              <w:rPr>
                <w:rFonts w:hint="eastAsia" w:ascii="仿宋" w:hAnsi="仿宋" w:eastAsia="仿宋" w:cs="仿宋_GB2312"/>
                <w:color w:val="auto"/>
                <w:sz w:val="24"/>
                <w:szCs w:val="24"/>
              </w:rPr>
              <w:t>频率</w:t>
            </w:r>
            <w:r>
              <w:rPr>
                <w:rFonts w:ascii="仿宋" w:hAnsi="仿宋" w:eastAsia="仿宋" w:cs="仿宋_GB2312"/>
                <w:color w:val="auto"/>
                <w:sz w:val="24"/>
                <w:szCs w:val="24"/>
              </w:rPr>
              <w:t>50Hz</w:t>
            </w:r>
            <w:r>
              <w:rPr>
                <w:rFonts w:hint="eastAsia" w:ascii="仿宋" w:hAnsi="仿宋" w:eastAsia="仿宋" w:cs="仿宋_GB2312"/>
                <w:color w:val="auto"/>
                <w:sz w:val="24"/>
                <w:szCs w:val="24"/>
              </w:rPr>
              <w:t>、功率250K</w:t>
            </w:r>
            <w:r>
              <w:rPr>
                <w:rFonts w:ascii="仿宋" w:hAnsi="仿宋" w:eastAsia="仿宋" w:cs="仿宋_GB2312"/>
                <w:color w:val="auto"/>
                <w:sz w:val="24"/>
                <w:szCs w:val="24"/>
              </w:rPr>
              <w:t>W</w:t>
            </w:r>
            <w:r>
              <w:rPr>
                <w:rFonts w:hint="eastAsia" w:ascii="仿宋" w:hAnsi="仿宋" w:eastAsia="仿宋" w:cs="仿宋_GB2312"/>
                <w:color w:val="auto"/>
                <w:sz w:val="24"/>
                <w:szCs w:val="24"/>
              </w:rPr>
              <w:t>、额定电流2</w:t>
            </w:r>
            <w:r>
              <w:rPr>
                <w:rFonts w:ascii="仿宋" w:hAnsi="仿宋" w:eastAsia="仿宋" w:cs="仿宋_GB2312"/>
                <w:color w:val="auto"/>
                <w:sz w:val="24"/>
                <w:szCs w:val="24"/>
              </w:rPr>
              <w:t>2.1A</w:t>
            </w:r>
            <w:r>
              <w:rPr>
                <w:rFonts w:hint="eastAsia" w:ascii="仿宋" w:hAnsi="仿宋" w:eastAsia="仿宋" w:cs="仿宋_GB2312"/>
                <w:color w:val="auto"/>
                <w:sz w:val="24"/>
                <w:szCs w:val="24"/>
              </w:rPr>
              <w:t>。（高压变频器厂家须根据电动机参数合理选型，满足使用要求）</w:t>
            </w:r>
          </w:p>
        </w:tc>
        <w:tc>
          <w:tcPr>
            <w:tcW w:w="7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台</w:t>
            </w:r>
          </w:p>
        </w:tc>
        <w:tc>
          <w:tcPr>
            <w:tcW w:w="9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2</w:t>
            </w:r>
          </w:p>
        </w:tc>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仿宋" w:hAnsi="仿宋" w:eastAsia="仿宋"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806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right"/>
              <w:rPr>
                <w:rFonts w:hint="default" w:ascii="仿宋" w:hAnsi="仿宋" w:eastAsia="仿宋" w:cs="仿宋_GB2312"/>
                <w:sz w:val="24"/>
                <w:szCs w:val="24"/>
              </w:rPr>
            </w:pPr>
            <w:r>
              <w:rPr>
                <w:rFonts w:hint="eastAsia" w:ascii="仿宋" w:hAnsi="仿宋" w:eastAsia="仿宋" w:cs="仿宋_GB2312"/>
                <w:sz w:val="24"/>
                <w:szCs w:val="24"/>
              </w:rPr>
              <w:t>总价合计：</w:t>
            </w:r>
          </w:p>
        </w:tc>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仿宋" w:hAnsi="仿宋" w:eastAsia="仿宋" w:cs="仿宋"/>
                <w:sz w:val="24"/>
                <w:szCs w:val="3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985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left"/>
              <w:rPr>
                <w:rFonts w:hint="default" w:ascii="仿宋" w:hAnsi="仿宋" w:eastAsia="仿宋" w:cs="仿宋"/>
                <w:sz w:val="24"/>
                <w:szCs w:val="36"/>
              </w:rPr>
            </w:pPr>
            <w:r>
              <w:rPr>
                <w:rFonts w:hint="eastAsia" w:ascii="仿宋" w:hAnsi="仿宋" w:eastAsia="仿宋" w:cs="仿宋"/>
                <w:sz w:val="24"/>
                <w:szCs w:val="36"/>
              </w:rPr>
              <w:t>总价大写人民币：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85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left"/>
              <w:rPr>
                <w:rFonts w:hint="eastAsia" w:ascii="仿宋" w:hAnsi="仿宋" w:eastAsia="仿宋" w:cs="仿宋"/>
                <w:sz w:val="24"/>
                <w:szCs w:val="36"/>
              </w:rPr>
            </w:pPr>
            <w:r>
              <w:rPr>
                <w:rFonts w:hint="eastAsia" w:ascii="仿宋" w:hAnsi="仿宋" w:eastAsia="仿宋" w:cs="仿宋"/>
                <w:b/>
                <w:bCs/>
                <w:sz w:val="24"/>
                <w:szCs w:val="36"/>
              </w:rPr>
              <w:t>中标说明：</w:t>
            </w:r>
            <w:r>
              <w:rPr>
                <w:rFonts w:hint="eastAsia" w:ascii="仿宋" w:hAnsi="仿宋" w:eastAsia="仿宋" w:cs="仿宋"/>
                <w:sz w:val="22"/>
                <w:szCs w:val="22"/>
              </w:rPr>
              <w:t>本次采用</w:t>
            </w:r>
            <w:r>
              <w:rPr>
                <w:rFonts w:hint="eastAsia" w:ascii="仿宋" w:hAnsi="仿宋" w:eastAsia="仿宋" w:cs="仿宋"/>
                <w:sz w:val="22"/>
                <w:szCs w:val="22"/>
                <w:lang w:val="en-US" w:eastAsia="zh-CN"/>
              </w:rPr>
              <w:t>公开询价</w:t>
            </w:r>
            <w:r>
              <w:rPr>
                <w:rFonts w:hint="eastAsia" w:ascii="仿宋" w:hAnsi="仿宋" w:eastAsia="仿宋" w:cs="仿宋"/>
                <w:sz w:val="22"/>
                <w:szCs w:val="22"/>
              </w:rPr>
              <w:t>的采购方式，根据供应商提供的价格、产品质量、服务等因素综合评定确定中标人。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77" w:hRule="atLeast"/>
        </w:trPr>
        <w:tc>
          <w:tcPr>
            <w:tcW w:w="9859"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line="300" w:lineRule="auto"/>
              <w:ind w:left="0" w:right="0"/>
              <w:jc w:val="left"/>
              <w:rPr>
                <w:rFonts w:hint="default" w:ascii="仿宋" w:hAnsi="仿宋" w:eastAsia="仿宋" w:cs="仿宋"/>
                <w:sz w:val="24"/>
                <w:szCs w:val="36"/>
                <w:highlight w:val="none"/>
                <w:lang w:val="en-US" w:eastAsia="zh-CN"/>
              </w:rPr>
            </w:pPr>
            <w:r>
              <w:rPr>
                <w:rFonts w:hint="eastAsia" w:ascii="仿宋" w:hAnsi="仿宋" w:eastAsia="仿宋" w:cs="仿宋"/>
                <w:sz w:val="24"/>
                <w:szCs w:val="36"/>
                <w:highlight w:val="none"/>
                <w:lang w:val="en-US" w:eastAsia="zh-CN"/>
              </w:rPr>
              <w:t>供货及工作范围包括但不限于：</w:t>
            </w:r>
          </w:p>
          <w:p>
            <w:pPr>
              <w:numPr>
                <w:ilvl w:val="0"/>
                <w:numId w:val="3"/>
              </w:numPr>
              <w:adjustRightInd w:val="0"/>
              <w:snapToGrid w:val="0"/>
              <w:spacing w:line="480" w:lineRule="auto"/>
              <w:rPr>
                <w:rFonts w:ascii="仿宋" w:hAnsi="仿宋" w:eastAsia="仿宋" w:cs="仿宋"/>
                <w:sz w:val="22"/>
                <w:szCs w:val="22"/>
              </w:rPr>
            </w:pPr>
            <w:r>
              <w:rPr>
                <w:rFonts w:hint="eastAsia" w:ascii="仿宋" w:hAnsi="仿宋" w:eastAsia="仿宋" w:cs="仿宋"/>
                <w:sz w:val="22"/>
                <w:szCs w:val="22"/>
              </w:rPr>
              <w:t>本合同金额包括合同设备费、增值税、包装费、货物至目的地的运输费等。</w:t>
            </w:r>
          </w:p>
          <w:p>
            <w:pPr>
              <w:numPr>
                <w:ilvl w:val="0"/>
                <w:numId w:val="3"/>
              </w:numPr>
              <w:adjustRightInd w:val="0"/>
              <w:snapToGrid w:val="0"/>
              <w:spacing w:line="480" w:lineRule="auto"/>
              <w:rPr>
                <w:rFonts w:ascii="仿宋" w:hAnsi="仿宋" w:eastAsia="仿宋" w:cs="仿宋"/>
                <w:sz w:val="22"/>
                <w:szCs w:val="22"/>
              </w:rPr>
            </w:pPr>
            <w:r>
              <w:rPr>
                <w:rFonts w:ascii="仿宋" w:hAnsi="仿宋" w:eastAsia="仿宋" w:cs="仿宋"/>
                <w:sz w:val="22"/>
                <w:szCs w:val="22"/>
              </w:rPr>
              <w:t>乙方保证所供应的合同设备应是符合行业相关标准和规定的、全新的、技术先进的并且是安全的、成熟可靠的和易于维护的</w:t>
            </w:r>
            <w:r>
              <w:rPr>
                <w:rFonts w:hint="eastAsia" w:ascii="仿宋" w:hAnsi="仿宋" w:eastAsia="仿宋" w:cs="仿宋"/>
                <w:sz w:val="22"/>
                <w:szCs w:val="22"/>
              </w:rPr>
              <w:t>。</w:t>
            </w:r>
          </w:p>
          <w:p>
            <w:pPr>
              <w:keepNext w:val="0"/>
              <w:keepLines w:val="0"/>
              <w:numPr>
                <w:ilvl w:val="0"/>
                <w:numId w:val="3"/>
              </w:numPr>
              <w:suppressLineNumbers w:val="0"/>
              <w:adjustRightInd w:val="0"/>
              <w:snapToGrid w:val="0"/>
              <w:spacing w:before="0" w:beforeAutospacing="0" w:after="0" w:afterAutospacing="0" w:line="480" w:lineRule="auto"/>
              <w:ind w:left="0" w:right="0"/>
              <w:rPr>
                <w:rFonts w:hint="default" w:ascii="Times New Roman" w:hAnsi="Times New Roman" w:eastAsia="宋体"/>
                <w:szCs w:val="21"/>
                <w:lang w:val="en-US" w:eastAsia="zh-CN"/>
              </w:rPr>
            </w:pPr>
            <w:r>
              <w:rPr>
                <w:rFonts w:hint="eastAsia" w:ascii="仿宋" w:hAnsi="仿宋" w:eastAsia="仿宋" w:cs="仿宋"/>
                <w:sz w:val="22"/>
                <w:szCs w:val="22"/>
              </w:rPr>
              <w:t>设备的技术方案</w:t>
            </w:r>
            <w:r>
              <w:rPr>
                <w:rFonts w:ascii="仿宋" w:hAnsi="仿宋" w:eastAsia="仿宋" w:cs="仿宋"/>
                <w:sz w:val="22"/>
                <w:szCs w:val="22"/>
              </w:rPr>
              <w:t>、</w:t>
            </w:r>
            <w:r>
              <w:rPr>
                <w:rFonts w:hint="eastAsia" w:ascii="仿宋" w:hAnsi="仿宋" w:eastAsia="仿宋" w:cs="仿宋"/>
                <w:sz w:val="22"/>
                <w:szCs w:val="22"/>
              </w:rPr>
              <w:t>技术规范、技术指标等按照技术协议执行。</w:t>
            </w:r>
          </w:p>
        </w:tc>
      </w:tr>
    </w:tbl>
    <w:p>
      <w:pPr>
        <w:spacing w:line="360" w:lineRule="auto"/>
        <w:rPr>
          <w:rFonts w:ascii="仿宋" w:hAnsi="仿宋" w:eastAsia="仿宋" w:cs="仿宋"/>
          <w:sz w:val="24"/>
          <w:szCs w:val="36"/>
        </w:rPr>
      </w:pPr>
      <w:r>
        <w:rPr>
          <w:rFonts w:hint="eastAsia" w:ascii="仿宋" w:hAnsi="仿宋" w:eastAsia="仿宋" w:cs="仿宋"/>
          <w:sz w:val="24"/>
          <w:szCs w:val="36"/>
        </w:rPr>
        <w:t>如果双方对价格达成一致后，保证在指定期限内予以供货。</w:t>
      </w:r>
    </w:p>
    <w:p>
      <w:pPr>
        <w:spacing w:line="360" w:lineRule="auto"/>
        <w:ind w:firstLine="560"/>
        <w:rPr>
          <w:rFonts w:ascii="仿宋" w:hAnsi="仿宋" w:eastAsia="仿宋" w:cs="仿宋"/>
          <w:sz w:val="24"/>
          <w:szCs w:val="36"/>
        </w:rPr>
      </w:pPr>
      <w:r>
        <w:rPr>
          <w:rFonts w:hint="eastAsia" w:ascii="仿宋" w:hAnsi="仿宋" w:eastAsia="仿宋" w:cs="仿宋"/>
          <w:sz w:val="24"/>
          <w:szCs w:val="36"/>
        </w:rPr>
        <w:t>授权代表（签名）：              供货商（盖章）：</w:t>
      </w:r>
    </w:p>
    <w:p>
      <w:pPr>
        <w:spacing w:line="360" w:lineRule="auto"/>
        <w:ind w:firstLine="3480" w:firstLineChars="1450"/>
        <w:jc w:val="right"/>
        <w:rPr>
          <w:rFonts w:hint="eastAsia" w:ascii="仿宋" w:hAnsi="仿宋" w:eastAsia="仿宋" w:cs="仿宋"/>
          <w:sz w:val="24"/>
          <w:szCs w:val="36"/>
        </w:rPr>
      </w:pPr>
      <w:r>
        <w:rPr>
          <w:rFonts w:ascii="仿宋" w:hAnsi="仿宋" w:eastAsia="仿宋" w:cs="仿宋"/>
          <w:sz w:val="24"/>
          <w:szCs w:val="36"/>
        </w:rPr>
        <w:t xml:space="preserve"> </w:t>
      </w:r>
      <w:r>
        <w:rPr>
          <w:rFonts w:hint="eastAsia" w:ascii="仿宋" w:hAnsi="仿宋" w:eastAsia="仿宋" w:cs="仿宋"/>
          <w:sz w:val="24"/>
          <w:szCs w:val="36"/>
        </w:rPr>
        <w:t>______ 年____ 月____日</w:t>
      </w:r>
    </w:p>
    <w:p>
      <w:pPr>
        <w:widowControl/>
        <w:jc w:val="left"/>
        <w:rPr>
          <w:rFonts w:hint="eastAsia" w:ascii="楷体" w:hAnsi="楷体" w:eastAsia="楷体" w:cs="楷体"/>
          <w:sz w:val="24"/>
          <w:szCs w:val="36"/>
          <w:lang w:val="en-US" w:eastAsia="zh-CN"/>
        </w:rPr>
      </w:pPr>
    </w:p>
    <w:p>
      <w:pPr>
        <w:rPr>
          <w:rFonts w:hint="eastAsia" w:ascii="楷体" w:hAnsi="楷体" w:eastAsia="楷体" w:cs="楷体"/>
          <w:sz w:val="24"/>
          <w:szCs w:val="36"/>
          <w:lang w:val="en-US" w:eastAsia="zh-CN"/>
        </w:rPr>
      </w:pPr>
      <w:r>
        <w:rPr>
          <w:rFonts w:hint="eastAsia" w:ascii="楷体" w:hAnsi="楷体" w:eastAsia="楷体" w:cs="楷体"/>
          <w:sz w:val="24"/>
          <w:szCs w:val="36"/>
          <w:lang w:val="en-US" w:eastAsia="zh-CN"/>
        </w:rPr>
        <w:br w:type="page"/>
      </w:r>
    </w:p>
    <w:p>
      <w:pPr>
        <w:widowControl/>
        <w:jc w:val="left"/>
        <w:rPr>
          <w:rFonts w:hint="eastAsia" w:ascii="楷体" w:hAnsi="楷体" w:eastAsia="楷体" w:cs="楷体"/>
          <w:sz w:val="24"/>
          <w:szCs w:val="36"/>
          <w:lang w:val="en-US" w:eastAsia="zh-CN"/>
        </w:rPr>
      </w:pPr>
      <w:r>
        <w:rPr>
          <w:rFonts w:hint="eastAsia" w:ascii="楷体" w:hAnsi="楷体" w:eastAsia="楷体" w:cs="楷体"/>
          <w:sz w:val="24"/>
          <w:szCs w:val="36"/>
          <w:lang w:val="en-US" w:eastAsia="zh-CN"/>
        </w:rPr>
        <w:t>二、资质要求：</w:t>
      </w:r>
    </w:p>
    <w:p>
      <w:pPr>
        <w:keepNext w:val="0"/>
        <w:keepLines w:val="0"/>
        <w:suppressLineNumbers w:val="0"/>
        <w:autoSpaceDE w:val="0"/>
        <w:autoSpaceDN w:val="0"/>
        <w:adjustRightInd w:val="0"/>
        <w:spacing w:before="0" w:beforeAutospacing="0" w:after="0" w:afterAutospacing="0" w:line="300" w:lineRule="auto"/>
        <w:ind w:left="0" w:right="0"/>
        <w:jc w:val="left"/>
        <w:rPr>
          <w:rFonts w:hint="default" w:ascii="仿宋" w:hAnsi="仿宋" w:eastAsia="仿宋" w:cs="仿宋"/>
          <w:sz w:val="24"/>
          <w:szCs w:val="36"/>
          <w:lang w:val="en-US" w:eastAsia="zh-CN"/>
        </w:rPr>
      </w:pPr>
      <w:r>
        <w:rPr>
          <w:rFonts w:hint="default" w:ascii="仿宋" w:hAnsi="仿宋" w:eastAsia="仿宋" w:cs="仿宋"/>
          <w:sz w:val="24"/>
          <w:szCs w:val="36"/>
          <w:lang w:val="en-US" w:eastAsia="zh-CN"/>
        </w:rPr>
        <w:t>1.投标人必须是在中华人民共和国境内注册（不含港、澳、台地区）的独立法人机构。</w:t>
      </w:r>
    </w:p>
    <w:p>
      <w:pPr>
        <w:keepNext w:val="0"/>
        <w:keepLines w:val="0"/>
        <w:suppressLineNumbers w:val="0"/>
        <w:autoSpaceDE w:val="0"/>
        <w:autoSpaceDN w:val="0"/>
        <w:adjustRightInd w:val="0"/>
        <w:spacing w:before="0" w:beforeAutospacing="0" w:after="0" w:afterAutospacing="0" w:line="300" w:lineRule="auto"/>
        <w:ind w:left="0" w:right="0"/>
        <w:jc w:val="left"/>
        <w:rPr>
          <w:rFonts w:hint="default" w:ascii="仿宋" w:hAnsi="仿宋" w:eastAsia="仿宋" w:cs="仿宋"/>
          <w:sz w:val="24"/>
          <w:szCs w:val="36"/>
          <w:lang w:val="en-US" w:eastAsia="zh-CN"/>
        </w:rPr>
      </w:pPr>
      <w:r>
        <w:rPr>
          <w:rFonts w:hint="default" w:ascii="仿宋" w:hAnsi="仿宋" w:eastAsia="仿宋" w:cs="仿宋"/>
          <w:sz w:val="24"/>
          <w:szCs w:val="36"/>
          <w:lang w:val="en-US" w:eastAsia="zh-CN"/>
        </w:rPr>
        <w:t>2.投标人近三年内没有骗取中标和严重违约、提供的产品没有重大质量问题及安全事故。</w:t>
      </w:r>
    </w:p>
    <w:p>
      <w:pPr>
        <w:keepNext w:val="0"/>
        <w:keepLines w:val="0"/>
        <w:suppressLineNumbers w:val="0"/>
        <w:autoSpaceDE w:val="0"/>
        <w:autoSpaceDN w:val="0"/>
        <w:adjustRightInd w:val="0"/>
        <w:spacing w:before="0" w:beforeAutospacing="0" w:after="0" w:afterAutospacing="0" w:line="300" w:lineRule="auto"/>
        <w:ind w:left="0" w:right="0"/>
        <w:jc w:val="left"/>
        <w:rPr>
          <w:rFonts w:hint="default" w:ascii="仿宋" w:hAnsi="仿宋" w:eastAsia="仿宋" w:cs="仿宋"/>
          <w:sz w:val="24"/>
          <w:szCs w:val="36"/>
          <w:lang w:val="en-US" w:eastAsia="zh-CN"/>
        </w:rPr>
      </w:pPr>
      <w:r>
        <w:rPr>
          <w:rFonts w:hint="default" w:ascii="仿宋" w:hAnsi="仿宋" w:eastAsia="仿宋" w:cs="仿宋"/>
          <w:sz w:val="24"/>
          <w:szCs w:val="36"/>
          <w:lang w:val="en-US" w:eastAsia="zh-CN"/>
        </w:rPr>
        <w:t>3.</w:t>
      </w:r>
      <w:r>
        <w:rPr>
          <w:rFonts w:hint="eastAsia" w:ascii="仿宋" w:hAnsi="仿宋" w:eastAsia="仿宋" w:cs="仿宋"/>
          <w:sz w:val="24"/>
          <w:szCs w:val="36"/>
          <w:lang w:val="en-US" w:eastAsia="zh-CN"/>
        </w:rPr>
        <w:t>投标人若为代理商需提供制造商授权书。</w:t>
      </w:r>
    </w:p>
    <w:p>
      <w:pPr>
        <w:keepNext w:val="0"/>
        <w:keepLines w:val="0"/>
        <w:suppressLineNumbers w:val="0"/>
        <w:autoSpaceDE w:val="0"/>
        <w:autoSpaceDN w:val="0"/>
        <w:adjustRightInd w:val="0"/>
        <w:spacing w:before="0" w:beforeAutospacing="0" w:after="0" w:afterAutospacing="0" w:line="300" w:lineRule="auto"/>
        <w:ind w:left="0" w:right="0"/>
        <w:jc w:val="left"/>
        <w:rPr>
          <w:rFonts w:hint="default" w:ascii="仿宋" w:hAnsi="仿宋" w:eastAsia="仿宋" w:cs="仿宋"/>
          <w:sz w:val="24"/>
          <w:szCs w:val="36"/>
          <w:lang w:val="en-US" w:eastAsia="zh-CN"/>
        </w:rPr>
      </w:pPr>
      <w:r>
        <w:rPr>
          <w:rFonts w:hint="eastAsia" w:ascii="仿宋" w:hAnsi="仿宋" w:eastAsia="仿宋" w:cs="仿宋"/>
          <w:sz w:val="24"/>
          <w:szCs w:val="36"/>
          <w:lang w:val="en-US" w:eastAsia="zh-CN"/>
        </w:rPr>
        <w:t>4.</w:t>
      </w:r>
      <w:r>
        <w:rPr>
          <w:rFonts w:hint="default" w:ascii="仿宋" w:hAnsi="仿宋" w:eastAsia="仿宋" w:cs="仿宋"/>
          <w:sz w:val="24"/>
          <w:szCs w:val="36"/>
          <w:lang w:val="en-US" w:eastAsia="zh-CN"/>
        </w:rPr>
        <w:t>本项目不接受联合体投标。</w:t>
      </w:r>
    </w:p>
    <w:p>
      <w:pPr>
        <w:widowControl/>
        <w:jc w:val="left"/>
        <w:rPr>
          <w:rFonts w:hint="eastAsia" w:ascii="楷体" w:hAnsi="楷体" w:eastAsia="楷体" w:cs="楷体"/>
          <w:sz w:val="24"/>
          <w:szCs w:val="36"/>
          <w:lang w:val="en-US" w:eastAsia="zh-CN"/>
        </w:rPr>
      </w:pPr>
    </w:p>
    <w:p>
      <w:pPr>
        <w:widowControl/>
        <w:jc w:val="left"/>
        <w:rPr>
          <w:rFonts w:hint="default" w:ascii="楷体" w:hAnsi="楷体" w:eastAsia="楷体" w:cs="楷体"/>
          <w:sz w:val="24"/>
          <w:szCs w:val="36"/>
          <w:lang w:val="en-US" w:eastAsia="zh-CN"/>
        </w:rPr>
      </w:pPr>
      <w:r>
        <w:rPr>
          <w:rFonts w:hint="eastAsia" w:ascii="楷体" w:hAnsi="楷体" w:eastAsia="楷体" w:cs="楷体"/>
          <w:sz w:val="24"/>
          <w:szCs w:val="36"/>
          <w:lang w:val="en-US" w:eastAsia="zh-CN"/>
        </w:rPr>
        <w:t>三、商务要求：</w:t>
      </w:r>
    </w:p>
    <w:p>
      <w:pPr>
        <w:keepNext w:val="0"/>
        <w:keepLines w:val="0"/>
        <w:numPr>
          <w:ilvl w:val="0"/>
          <w:numId w:val="4"/>
        </w:numPr>
        <w:suppressLineNumbers w:val="0"/>
        <w:autoSpaceDE w:val="0"/>
        <w:autoSpaceDN w:val="0"/>
        <w:adjustRightInd w:val="0"/>
        <w:spacing w:before="0" w:beforeAutospacing="0" w:after="0" w:afterAutospacing="0" w:line="300" w:lineRule="auto"/>
        <w:ind w:left="0" w:right="0"/>
        <w:jc w:val="left"/>
        <w:rPr>
          <w:rFonts w:hint="default" w:ascii="仿宋" w:hAnsi="仿宋" w:eastAsia="仿宋" w:cs="仿宋"/>
          <w:sz w:val="24"/>
          <w:szCs w:val="36"/>
        </w:rPr>
      </w:pPr>
      <w:r>
        <w:rPr>
          <w:rFonts w:hint="eastAsia" w:ascii="仿宋" w:hAnsi="仿宋" w:eastAsia="仿宋" w:cs="仿宋"/>
          <w:sz w:val="24"/>
          <w:szCs w:val="36"/>
          <w:lang w:val="en-US" w:eastAsia="zh-CN"/>
        </w:rPr>
        <w:t>供货期</w:t>
      </w:r>
      <w:r>
        <w:rPr>
          <w:rFonts w:hint="eastAsia" w:ascii="仿宋" w:hAnsi="仿宋" w:eastAsia="仿宋" w:cs="仿宋"/>
          <w:sz w:val="24"/>
          <w:szCs w:val="36"/>
        </w:rPr>
        <w:t>期：合同签订后</w:t>
      </w:r>
      <w:r>
        <w:rPr>
          <w:rFonts w:hint="eastAsia" w:ascii="仿宋" w:hAnsi="仿宋" w:eastAsia="仿宋" w:cs="仿宋"/>
          <w:sz w:val="24"/>
          <w:szCs w:val="36"/>
          <w:lang w:val="en-US" w:eastAsia="zh-CN"/>
        </w:rPr>
        <w:t>55</w:t>
      </w:r>
      <w:r>
        <w:rPr>
          <w:rFonts w:hint="eastAsia" w:ascii="仿宋" w:hAnsi="仿宋" w:eastAsia="仿宋" w:cs="仿宋"/>
          <w:sz w:val="24"/>
          <w:szCs w:val="36"/>
        </w:rPr>
        <w:t>个工作日完成</w:t>
      </w:r>
      <w:r>
        <w:rPr>
          <w:rFonts w:hint="eastAsia" w:ascii="仿宋" w:hAnsi="仿宋" w:eastAsia="仿宋" w:cs="仿宋"/>
          <w:sz w:val="24"/>
          <w:szCs w:val="36"/>
          <w:lang w:val="en-US" w:eastAsia="zh-CN"/>
        </w:rPr>
        <w:t>供货交付</w:t>
      </w:r>
      <w:r>
        <w:rPr>
          <w:rFonts w:hint="eastAsia" w:ascii="仿宋" w:hAnsi="仿宋" w:eastAsia="仿宋" w:cs="仿宋"/>
          <w:sz w:val="24"/>
          <w:szCs w:val="36"/>
        </w:rPr>
        <w:t>；</w:t>
      </w:r>
    </w:p>
    <w:p>
      <w:pPr>
        <w:keepNext w:val="0"/>
        <w:keepLines w:val="0"/>
        <w:numPr>
          <w:ilvl w:val="0"/>
          <w:numId w:val="4"/>
        </w:numPr>
        <w:suppressLineNumbers w:val="0"/>
        <w:autoSpaceDE w:val="0"/>
        <w:autoSpaceDN w:val="0"/>
        <w:adjustRightInd w:val="0"/>
        <w:spacing w:before="0" w:beforeAutospacing="0" w:after="0" w:afterAutospacing="0" w:line="300" w:lineRule="auto"/>
        <w:ind w:left="0" w:right="0"/>
        <w:jc w:val="left"/>
        <w:rPr>
          <w:rFonts w:hint="default" w:ascii="仿宋" w:hAnsi="仿宋" w:eastAsia="仿宋" w:cs="仿宋"/>
          <w:sz w:val="24"/>
          <w:szCs w:val="36"/>
        </w:rPr>
      </w:pPr>
      <w:r>
        <w:rPr>
          <w:rFonts w:hint="eastAsia" w:ascii="仿宋" w:hAnsi="仿宋" w:eastAsia="仿宋" w:cs="仿宋"/>
          <w:sz w:val="24"/>
          <w:szCs w:val="36"/>
        </w:rPr>
        <w:t>付款方式</w:t>
      </w:r>
      <w:r>
        <w:rPr>
          <w:rFonts w:hint="eastAsia" w:ascii="仿宋" w:hAnsi="仿宋" w:eastAsia="仿宋" w:cs="仿宋"/>
          <w:sz w:val="24"/>
          <w:szCs w:val="36"/>
          <w:lang w:eastAsia="zh-CN"/>
        </w:rPr>
        <w:t>：</w:t>
      </w:r>
      <w:r>
        <w:rPr>
          <w:rFonts w:hint="eastAsia" w:ascii="仿宋" w:hAnsi="仿宋" w:eastAsia="仿宋" w:cs="仿宋"/>
          <w:sz w:val="24"/>
          <w:szCs w:val="36"/>
          <w:lang w:val="en-US" w:eastAsia="zh-CN"/>
        </w:rPr>
        <w:t>交付</w:t>
      </w:r>
      <w:r>
        <w:rPr>
          <w:rFonts w:hint="eastAsia" w:ascii="仿宋" w:hAnsi="仿宋" w:eastAsia="仿宋" w:cs="仿宋"/>
          <w:sz w:val="24"/>
          <w:szCs w:val="36"/>
        </w:rPr>
        <w:t>后</w:t>
      </w:r>
      <w:r>
        <w:rPr>
          <w:rFonts w:hint="eastAsia" w:ascii="仿宋" w:hAnsi="仿宋" w:eastAsia="仿宋" w:cs="仿宋"/>
          <w:sz w:val="24"/>
          <w:szCs w:val="36"/>
          <w:lang w:val="en-US" w:eastAsia="zh-CN"/>
        </w:rPr>
        <w:t>付款（以合同签订为准）</w:t>
      </w:r>
      <w:r>
        <w:rPr>
          <w:rFonts w:hint="eastAsia" w:ascii="仿宋" w:hAnsi="仿宋" w:eastAsia="仿宋" w:cs="仿宋"/>
          <w:sz w:val="24"/>
          <w:szCs w:val="36"/>
        </w:rPr>
        <w:t>；</w:t>
      </w:r>
    </w:p>
    <w:p>
      <w:pPr>
        <w:keepNext w:val="0"/>
        <w:keepLines w:val="0"/>
        <w:numPr>
          <w:ilvl w:val="0"/>
          <w:numId w:val="4"/>
        </w:numPr>
        <w:suppressLineNumbers w:val="0"/>
        <w:autoSpaceDE w:val="0"/>
        <w:autoSpaceDN w:val="0"/>
        <w:adjustRightInd w:val="0"/>
        <w:spacing w:before="0" w:beforeAutospacing="0" w:after="0" w:afterAutospacing="0" w:line="300" w:lineRule="auto"/>
        <w:ind w:left="0" w:right="0"/>
        <w:jc w:val="left"/>
        <w:rPr>
          <w:rFonts w:hint="default" w:ascii="仿宋" w:hAnsi="仿宋" w:eastAsia="仿宋" w:cs="仿宋"/>
          <w:sz w:val="24"/>
          <w:szCs w:val="36"/>
        </w:rPr>
      </w:pPr>
      <w:r>
        <w:rPr>
          <w:rFonts w:hint="eastAsia" w:ascii="仿宋" w:hAnsi="仿宋" w:eastAsia="仿宋" w:cs="仿宋"/>
          <w:sz w:val="24"/>
          <w:szCs w:val="36"/>
          <w:lang w:val="en-US" w:eastAsia="zh-CN"/>
        </w:rPr>
        <w:t>质保</w:t>
      </w:r>
      <w:r>
        <w:rPr>
          <w:rFonts w:hint="eastAsia" w:ascii="仿宋" w:hAnsi="仿宋" w:eastAsia="仿宋" w:cs="仿宋"/>
          <w:sz w:val="24"/>
          <w:szCs w:val="36"/>
        </w:rPr>
        <w:t>期：</w:t>
      </w:r>
      <w:r>
        <w:rPr>
          <w:rFonts w:hint="eastAsia" w:ascii="仿宋" w:hAnsi="仿宋" w:eastAsia="仿宋" w:cs="仿宋"/>
          <w:sz w:val="24"/>
          <w:szCs w:val="36"/>
          <w:lang w:val="en-US" w:eastAsia="zh-CN"/>
        </w:rPr>
        <w:t>24</w:t>
      </w:r>
      <w:r>
        <w:rPr>
          <w:rFonts w:hint="eastAsia" w:ascii="仿宋" w:hAnsi="仿宋" w:eastAsia="仿宋" w:cs="仿宋"/>
          <w:sz w:val="24"/>
          <w:szCs w:val="36"/>
        </w:rPr>
        <w:t>个月</w:t>
      </w:r>
      <w:r>
        <w:rPr>
          <w:rFonts w:hint="eastAsia" w:ascii="仿宋" w:hAnsi="仿宋" w:eastAsia="仿宋" w:cs="仿宋"/>
          <w:sz w:val="24"/>
          <w:szCs w:val="36"/>
          <w:lang w:eastAsia="zh-CN"/>
        </w:rPr>
        <w:t>；</w:t>
      </w:r>
    </w:p>
    <w:p>
      <w:pPr>
        <w:keepNext w:val="0"/>
        <w:keepLines w:val="0"/>
        <w:numPr>
          <w:ilvl w:val="0"/>
          <w:numId w:val="4"/>
        </w:numPr>
        <w:suppressLineNumbers w:val="0"/>
        <w:autoSpaceDE w:val="0"/>
        <w:autoSpaceDN w:val="0"/>
        <w:adjustRightInd w:val="0"/>
        <w:spacing w:before="0" w:beforeAutospacing="0" w:after="0" w:afterAutospacing="0" w:line="300" w:lineRule="auto"/>
        <w:ind w:left="0" w:right="0"/>
        <w:jc w:val="left"/>
        <w:rPr>
          <w:rFonts w:hint="default" w:ascii="仿宋" w:hAnsi="仿宋" w:eastAsia="仿宋" w:cs="仿宋"/>
          <w:sz w:val="24"/>
          <w:szCs w:val="36"/>
        </w:rPr>
      </w:pPr>
      <w:r>
        <w:rPr>
          <w:rFonts w:hint="eastAsia" w:ascii="仿宋" w:hAnsi="仿宋" w:eastAsia="仿宋" w:cs="仿宋"/>
          <w:sz w:val="24"/>
          <w:szCs w:val="36"/>
        </w:rPr>
        <w:t>报价说明：报价包含</w:t>
      </w:r>
      <w:r>
        <w:rPr>
          <w:rFonts w:hint="eastAsia" w:ascii="仿宋" w:hAnsi="仿宋" w:eastAsia="仿宋" w:cs="仿宋"/>
          <w:sz w:val="24"/>
          <w:szCs w:val="36"/>
          <w:lang w:val="en-US" w:eastAsia="zh-CN"/>
        </w:rPr>
        <w:t>13%</w:t>
      </w:r>
      <w:r>
        <w:rPr>
          <w:rFonts w:hint="eastAsia" w:ascii="仿宋" w:hAnsi="仿宋" w:eastAsia="仿宋" w:cs="仿宋"/>
          <w:sz w:val="24"/>
          <w:szCs w:val="36"/>
        </w:rPr>
        <w:t>税费、人工费等费用；</w:t>
      </w:r>
    </w:p>
    <w:p>
      <w:pPr>
        <w:widowControl/>
        <w:jc w:val="left"/>
        <w:rPr>
          <w:rFonts w:hint="eastAsia" w:ascii="楷体" w:hAnsi="楷体" w:eastAsia="楷体" w:cs="楷体"/>
          <w:sz w:val="24"/>
          <w:szCs w:val="36"/>
          <w:lang w:val="en-US" w:eastAsia="zh-CN"/>
        </w:rPr>
      </w:pPr>
    </w:p>
    <w:p>
      <w:pPr>
        <w:widowControl/>
        <w:jc w:val="left"/>
        <w:rPr>
          <w:rFonts w:hint="eastAsia" w:ascii="仿宋" w:hAnsi="仿宋" w:eastAsia="仿宋" w:cs="仿宋"/>
          <w:b/>
          <w:bCs/>
          <w:sz w:val="24"/>
          <w:szCs w:val="36"/>
          <w:highlight w:val="none"/>
          <w:lang w:val="en-US" w:eastAsia="zh-CN"/>
        </w:rPr>
      </w:pPr>
      <w:r>
        <w:rPr>
          <w:rFonts w:hint="eastAsia" w:ascii="楷体" w:hAnsi="楷体" w:eastAsia="楷体" w:cs="楷体"/>
          <w:sz w:val="24"/>
          <w:szCs w:val="36"/>
          <w:highlight w:val="none"/>
          <w:lang w:val="en-US" w:eastAsia="zh-CN"/>
        </w:rPr>
        <w:t>四、一般技术要求：</w:t>
      </w:r>
    </w:p>
    <w:p>
      <w:pPr>
        <w:rPr>
          <w:rFonts w:hint="eastAsia" w:ascii="仿宋" w:hAnsi="仿宋" w:eastAsia="仿宋" w:cs="仿宋"/>
          <w:sz w:val="24"/>
          <w:szCs w:val="36"/>
          <w:lang w:val="en-US" w:eastAsia="zh-CN"/>
        </w:rPr>
      </w:pPr>
    </w:p>
    <w:p>
      <w:pPr>
        <w:spacing w:line="360" w:lineRule="auto"/>
        <w:rPr>
          <w:rFonts w:ascii="仿宋" w:hAnsi="仿宋" w:eastAsia="仿宋"/>
          <w:sz w:val="24"/>
          <w:szCs w:val="24"/>
        </w:rPr>
      </w:pPr>
      <w:r>
        <w:rPr>
          <w:rFonts w:hint="eastAsia" w:ascii="仿宋" w:hAnsi="仿宋" w:eastAsia="仿宋"/>
          <w:sz w:val="24"/>
        </w:rPr>
        <w:t>★</w:t>
      </w:r>
      <w:r>
        <w:rPr>
          <w:rFonts w:ascii="仿宋" w:hAnsi="仿宋" w:eastAsia="仿宋"/>
          <w:sz w:val="24"/>
          <w:szCs w:val="24"/>
        </w:rPr>
        <w:t>1.1</w:t>
      </w:r>
      <w:r>
        <w:rPr>
          <w:rFonts w:hint="eastAsia" w:ascii="仿宋" w:hAnsi="仿宋" w:eastAsia="仿宋"/>
          <w:sz w:val="24"/>
          <w:szCs w:val="24"/>
        </w:rPr>
        <w:t>、高压变频装置所用</w:t>
      </w:r>
      <w:r>
        <w:rPr>
          <w:rFonts w:ascii="仿宋" w:hAnsi="仿宋" w:eastAsia="仿宋"/>
          <w:sz w:val="24"/>
          <w:szCs w:val="24"/>
        </w:rPr>
        <w:t>IGBT</w:t>
      </w:r>
      <w:r>
        <w:rPr>
          <w:rFonts w:hint="eastAsia" w:ascii="仿宋" w:hAnsi="仿宋" w:eastAsia="仿宋"/>
          <w:sz w:val="24"/>
          <w:szCs w:val="24"/>
        </w:rPr>
        <w:t>品牌不限于、性能相当或优于：德国西门康、英飞凌、东芝、富士等。</w:t>
      </w:r>
    </w:p>
    <w:p>
      <w:pPr>
        <w:spacing w:line="360" w:lineRule="auto"/>
        <w:rPr>
          <w:rFonts w:ascii="仿宋" w:hAnsi="仿宋" w:eastAsia="仿宋"/>
          <w:sz w:val="24"/>
          <w:szCs w:val="24"/>
        </w:rPr>
      </w:pPr>
      <w:r>
        <w:rPr>
          <w:rFonts w:hint="eastAsia" w:ascii="仿宋" w:hAnsi="仿宋" w:eastAsia="仿宋"/>
          <w:sz w:val="24"/>
        </w:rPr>
        <w:t>★</w:t>
      </w: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rPr>
        <w:t>、高压变频装置所用整流桥品牌不限于、性能相当或优于：德国西门康、</w:t>
      </w:r>
      <w:r>
        <w:rPr>
          <w:rFonts w:ascii="仿宋" w:hAnsi="仿宋" w:eastAsia="仿宋"/>
          <w:sz w:val="24"/>
          <w:szCs w:val="24"/>
        </w:rPr>
        <w:t>IXYS</w:t>
      </w:r>
      <w:r>
        <w:rPr>
          <w:rFonts w:hint="eastAsia" w:ascii="仿宋" w:hAnsi="仿宋" w:eastAsia="仿宋"/>
          <w:sz w:val="24"/>
          <w:szCs w:val="24"/>
        </w:rPr>
        <w:t>、</w:t>
      </w:r>
      <w:r>
        <w:rPr>
          <w:rFonts w:ascii="仿宋" w:hAnsi="仿宋" w:eastAsia="仿宋"/>
          <w:sz w:val="24"/>
          <w:szCs w:val="24"/>
        </w:rPr>
        <w:t>MICROSEMI</w:t>
      </w:r>
      <w:r>
        <w:rPr>
          <w:rFonts w:hint="eastAsia" w:ascii="仿宋" w:hAnsi="仿宋" w:eastAsia="仿宋"/>
          <w:sz w:val="24"/>
          <w:szCs w:val="24"/>
        </w:rPr>
        <w:t>、富士等。</w:t>
      </w:r>
    </w:p>
    <w:p>
      <w:pPr>
        <w:autoSpaceDE w:val="0"/>
        <w:autoSpaceDN w:val="0"/>
        <w:adjustRightInd w:val="0"/>
        <w:jc w:val="left"/>
        <w:rPr>
          <w:rFonts w:ascii="仿宋" w:hAnsi="仿宋" w:eastAsia="仿宋"/>
          <w:sz w:val="24"/>
          <w:szCs w:val="24"/>
        </w:rPr>
      </w:pPr>
      <w:r>
        <w:rPr>
          <w:rFonts w:hint="eastAsia" w:ascii="仿宋" w:hAnsi="仿宋" w:eastAsia="仿宋"/>
          <w:sz w:val="24"/>
        </w:rPr>
        <w:t>★</w:t>
      </w:r>
      <w:r>
        <w:rPr>
          <w:rFonts w:hint="eastAsia" w:ascii="仿宋" w:hAnsi="仿宋" w:eastAsia="仿宋"/>
          <w:sz w:val="24"/>
          <w:szCs w:val="24"/>
        </w:rPr>
        <w:t>1</w:t>
      </w:r>
      <w:r>
        <w:rPr>
          <w:rFonts w:ascii="仿宋" w:hAnsi="仿宋" w:eastAsia="仿宋"/>
          <w:sz w:val="24"/>
          <w:szCs w:val="24"/>
        </w:rPr>
        <w:t>.3</w:t>
      </w:r>
      <w:r>
        <w:rPr>
          <w:rFonts w:hint="eastAsia" w:ascii="仿宋" w:hAnsi="仿宋" w:eastAsia="仿宋"/>
          <w:sz w:val="24"/>
          <w:szCs w:val="24"/>
        </w:rPr>
        <w:t>、高压变频装置所用柜顶冷却风机品牌不限于、性能相当或优于：德国</w:t>
      </w:r>
      <w:r>
        <w:rPr>
          <w:rFonts w:ascii="仿宋" w:hAnsi="仿宋" w:eastAsia="仿宋"/>
          <w:sz w:val="24"/>
          <w:szCs w:val="24"/>
        </w:rPr>
        <w:t>EBM</w:t>
      </w:r>
      <w:r>
        <w:rPr>
          <w:rFonts w:hint="eastAsia" w:ascii="仿宋" w:hAnsi="仿宋" w:eastAsia="仿宋"/>
          <w:sz w:val="24"/>
          <w:szCs w:val="24"/>
        </w:rPr>
        <w:t>、施乐百、施依洛等。</w:t>
      </w:r>
    </w:p>
    <w:p>
      <w:pPr>
        <w:spacing w:line="360" w:lineRule="auto"/>
        <w:rPr>
          <w:rFonts w:ascii="仿宋" w:hAnsi="仿宋" w:eastAsia="仿宋"/>
          <w:sz w:val="24"/>
          <w:szCs w:val="24"/>
        </w:rPr>
      </w:pPr>
      <w:r>
        <w:rPr>
          <w:rFonts w:ascii="仿宋" w:hAnsi="仿宋" w:eastAsia="仿宋"/>
          <w:sz w:val="24"/>
          <w:szCs w:val="24"/>
        </w:rPr>
        <w:t>1.4</w:t>
      </w:r>
      <w:r>
        <w:rPr>
          <w:rFonts w:hint="eastAsia" w:ascii="仿宋" w:hAnsi="仿宋" w:eastAsia="仿宋"/>
          <w:sz w:val="24"/>
          <w:szCs w:val="24"/>
        </w:rPr>
        <w:t>、变频装置采用电压源型,变频装置为直接高-高结构，单元串联多电平形式，禁止采用输出升压形式。(必须包括所有必需的设备及其内部设备之间的接线)。</w:t>
      </w:r>
    </w:p>
    <w:p>
      <w:pPr>
        <w:spacing w:line="360" w:lineRule="auto"/>
        <w:rPr>
          <w:rFonts w:hint="default" w:ascii="仿宋" w:hAnsi="仿宋" w:eastAsia="仿宋" w:cs="Arial"/>
          <w:sz w:val="24"/>
          <w:lang w:val="en-US" w:eastAsia="zh-CN"/>
        </w:rPr>
      </w:pPr>
      <w:r>
        <w:rPr>
          <w:rFonts w:hint="eastAsia" w:ascii="仿宋" w:hAnsi="仿宋" w:eastAsia="仿宋"/>
          <w:b/>
          <w:sz w:val="24"/>
          <w:szCs w:val="24"/>
        </w:rPr>
        <w:t>★</w:t>
      </w:r>
      <w:r>
        <w:rPr>
          <w:rFonts w:ascii="仿宋" w:hAnsi="仿宋" w:eastAsia="仿宋"/>
          <w:sz w:val="24"/>
          <w:szCs w:val="24"/>
        </w:rPr>
        <w:t>1.5</w:t>
      </w:r>
      <w:r>
        <w:rPr>
          <w:rFonts w:hint="eastAsia" w:ascii="仿宋" w:hAnsi="仿宋" w:eastAsia="仿宋"/>
          <w:sz w:val="24"/>
          <w:szCs w:val="24"/>
        </w:rPr>
        <w:t>、</w:t>
      </w:r>
      <w:r>
        <w:rPr>
          <w:rFonts w:ascii="仿宋" w:hAnsi="仿宋" w:eastAsia="仿宋" w:cs="Arial"/>
          <w:sz w:val="24"/>
        </w:rPr>
        <w:t>投标方提供的</w:t>
      </w:r>
      <w:r>
        <w:rPr>
          <w:rFonts w:hint="eastAsia" w:ascii="仿宋" w:hAnsi="仿宋" w:eastAsia="仿宋"/>
          <w:sz w:val="24"/>
          <w:szCs w:val="24"/>
        </w:rPr>
        <w:t>整流用移相变压器</w:t>
      </w:r>
      <w:r>
        <w:rPr>
          <w:rFonts w:ascii="仿宋" w:hAnsi="仿宋" w:eastAsia="仿宋" w:cs="Arial"/>
          <w:sz w:val="24"/>
        </w:rPr>
        <w:t>采用干式变压器（由变频器厂商提供生产变压器的技术要求），以获得更好的售后服务及更长的质保期。采用H级绝缘等级，绝缘应有良好的环保性能，过载能力承受力强，低噪音、防潮性好，抗环境突变能力强，抗过电压性能好，耐冲击，安装于变压器柜内为变频系统组成部分。</w:t>
      </w:r>
      <w:r>
        <w:rPr>
          <w:rFonts w:hint="eastAsia" w:ascii="仿宋" w:hAnsi="仿宋" w:eastAsia="仿宋" w:cs="Arial"/>
          <w:sz w:val="24"/>
          <w:lang w:val="en-US" w:eastAsia="zh-CN"/>
        </w:rPr>
        <w:t>材质为铜。</w:t>
      </w:r>
    </w:p>
    <w:p>
      <w:pPr>
        <w:spacing w:line="360" w:lineRule="auto"/>
        <w:rPr>
          <w:rFonts w:ascii="仿宋" w:hAnsi="仿宋" w:eastAsia="仿宋"/>
          <w:sz w:val="24"/>
          <w:szCs w:val="24"/>
        </w:rPr>
      </w:pPr>
      <w:r>
        <w:rPr>
          <w:rFonts w:ascii="仿宋" w:hAnsi="仿宋" w:eastAsia="仿宋"/>
          <w:sz w:val="24"/>
          <w:szCs w:val="24"/>
        </w:rPr>
        <w:t>1.6</w:t>
      </w:r>
      <w:r>
        <w:rPr>
          <w:rFonts w:hint="eastAsia" w:ascii="仿宋" w:hAnsi="仿宋" w:eastAsia="仿宋"/>
          <w:sz w:val="24"/>
          <w:szCs w:val="24"/>
        </w:rPr>
        <w:t>、变频装置应能在下列环境湿度下正常工作:最大湿度不超过95%(20℃</w:t>
      </w:r>
      <w:r>
        <w:rPr>
          <w:rFonts w:ascii="仿宋" w:hAnsi="仿宋" w:eastAsia="仿宋"/>
          <w:sz w:val="24"/>
          <w:szCs w:val="24"/>
        </w:rPr>
        <w:t>;</w:t>
      </w:r>
      <w:r>
        <w:rPr>
          <w:rFonts w:hint="eastAsia" w:ascii="仿宋" w:hAnsi="仿宋" w:eastAsia="仿宋"/>
          <w:sz w:val="24"/>
          <w:szCs w:val="24"/>
        </w:rPr>
        <w:t>相对湿度变化率每小时不超过5%，且不结露；运行环境温度-</w:t>
      </w:r>
      <w:r>
        <w:rPr>
          <w:rFonts w:ascii="仿宋" w:hAnsi="仿宋" w:eastAsia="仿宋"/>
          <w:sz w:val="24"/>
          <w:szCs w:val="24"/>
        </w:rPr>
        <w:t>10</w:t>
      </w:r>
      <w:r>
        <w:rPr>
          <w:rFonts w:hint="eastAsia" w:ascii="仿宋" w:hAnsi="仿宋" w:eastAsia="仿宋"/>
          <w:sz w:val="24"/>
          <w:szCs w:val="24"/>
        </w:rPr>
        <w:t>℃</w:t>
      </w:r>
      <w:r>
        <w:rPr>
          <w:rFonts w:ascii="仿宋" w:hAnsi="仿宋" w:eastAsia="仿宋"/>
          <w:sz w:val="24"/>
          <w:szCs w:val="24"/>
        </w:rPr>
        <w:t>～40</w:t>
      </w:r>
      <w:r>
        <w:rPr>
          <w:rFonts w:hint="eastAsia" w:ascii="仿宋" w:hAnsi="仿宋" w:eastAsia="仿宋"/>
          <w:sz w:val="24"/>
          <w:szCs w:val="24"/>
        </w:rPr>
        <w:t>℃，海拔1000米以下。</w:t>
      </w:r>
    </w:p>
    <w:p>
      <w:pPr>
        <w:spacing w:line="360" w:lineRule="auto"/>
        <w:rPr>
          <w:rFonts w:ascii="仿宋" w:hAnsi="仿宋" w:eastAsia="仿宋"/>
          <w:b/>
          <w:sz w:val="24"/>
          <w:szCs w:val="24"/>
        </w:rPr>
      </w:pPr>
      <w:r>
        <w:rPr>
          <w:rFonts w:hint="eastAsia" w:ascii="仿宋" w:hAnsi="仿宋" w:eastAsia="仿宋"/>
          <w:b/>
          <w:sz w:val="24"/>
          <w:szCs w:val="24"/>
        </w:rPr>
        <w:t>★</w:t>
      </w:r>
      <w:r>
        <w:rPr>
          <w:rFonts w:ascii="仿宋" w:hAnsi="仿宋" w:eastAsia="仿宋"/>
          <w:sz w:val="24"/>
          <w:szCs w:val="24"/>
        </w:rPr>
        <w:t>1.7</w:t>
      </w:r>
      <w:r>
        <w:rPr>
          <w:rFonts w:hint="eastAsia" w:ascii="仿宋" w:hAnsi="仿宋" w:eastAsia="仿宋"/>
          <w:sz w:val="24"/>
          <w:szCs w:val="24"/>
        </w:rPr>
        <w:t>、变频装置系统输入为10</w:t>
      </w:r>
      <w:r>
        <w:rPr>
          <w:rFonts w:ascii="仿宋" w:hAnsi="仿宋" w:eastAsia="仿宋"/>
          <w:sz w:val="24"/>
          <w:szCs w:val="24"/>
        </w:rPr>
        <w:t>kV</w:t>
      </w:r>
      <w:r>
        <w:rPr>
          <w:rFonts w:hint="eastAsia" w:ascii="仿宋" w:hAnsi="仿宋" w:eastAsia="仿宋"/>
          <w:sz w:val="24"/>
          <w:szCs w:val="24"/>
        </w:rPr>
        <w:t>、50</w:t>
      </w:r>
      <w:r>
        <w:rPr>
          <w:rFonts w:ascii="仿宋" w:hAnsi="仿宋" w:eastAsia="仿宋"/>
          <w:sz w:val="24"/>
          <w:szCs w:val="24"/>
        </w:rPr>
        <w:t>Hz</w:t>
      </w:r>
      <w:r>
        <w:rPr>
          <w:rFonts w:hint="eastAsia" w:ascii="仿宋" w:hAnsi="仿宋" w:eastAsia="仿宋"/>
          <w:sz w:val="24"/>
          <w:szCs w:val="24"/>
        </w:rPr>
        <w:t>，用于对电机进行调速。输出频率0-</w:t>
      </w:r>
      <w:r>
        <w:rPr>
          <w:rFonts w:ascii="仿宋" w:hAnsi="仿宋" w:eastAsia="仿宋"/>
          <w:sz w:val="24"/>
          <w:szCs w:val="24"/>
        </w:rPr>
        <w:t>120Hz</w:t>
      </w:r>
      <w:r>
        <w:rPr>
          <w:rFonts w:hint="eastAsia" w:ascii="仿宋" w:hAnsi="仿宋" w:eastAsia="仿宋"/>
          <w:sz w:val="24"/>
          <w:szCs w:val="24"/>
        </w:rPr>
        <w:t>可调，1</w:t>
      </w:r>
      <w:r>
        <w:rPr>
          <w:rFonts w:ascii="仿宋" w:hAnsi="仿宋" w:eastAsia="仿宋"/>
          <w:sz w:val="24"/>
          <w:szCs w:val="24"/>
        </w:rPr>
        <w:t>20-750Hz</w:t>
      </w:r>
      <w:r>
        <w:rPr>
          <w:rFonts w:hint="eastAsia" w:ascii="仿宋" w:hAnsi="仿宋" w:eastAsia="仿宋"/>
          <w:sz w:val="24"/>
          <w:szCs w:val="24"/>
        </w:rPr>
        <w:t>支持定制。</w:t>
      </w:r>
    </w:p>
    <w:p>
      <w:pPr>
        <w:spacing w:line="360" w:lineRule="auto"/>
        <w:rPr>
          <w:rFonts w:ascii="仿宋" w:hAnsi="仿宋" w:eastAsia="仿宋"/>
          <w:sz w:val="24"/>
          <w:szCs w:val="24"/>
        </w:rPr>
      </w:pPr>
      <w:r>
        <w:rPr>
          <w:rFonts w:ascii="仿宋" w:hAnsi="仿宋" w:eastAsia="仿宋"/>
          <w:sz w:val="24"/>
          <w:szCs w:val="24"/>
        </w:rPr>
        <w:t>1.8</w:t>
      </w:r>
      <w:r>
        <w:rPr>
          <w:rFonts w:hint="eastAsia" w:ascii="仿宋" w:hAnsi="仿宋" w:eastAsia="仿宋"/>
          <w:sz w:val="24"/>
          <w:szCs w:val="24"/>
        </w:rPr>
        <w:t>、在</w:t>
      </w:r>
      <w:r>
        <w:rPr>
          <w:rFonts w:ascii="仿宋" w:hAnsi="仿宋" w:eastAsia="仿宋"/>
          <w:sz w:val="24"/>
          <w:szCs w:val="24"/>
        </w:rPr>
        <w:t>2</w:t>
      </w:r>
      <w:r>
        <w:rPr>
          <w:rFonts w:hint="eastAsia" w:ascii="仿宋" w:hAnsi="仿宋" w:eastAsia="仿宋"/>
          <w:sz w:val="24"/>
          <w:szCs w:val="24"/>
        </w:rPr>
        <w:t>0-100%的调速范围内，变频系统的不加任何功率因数补偿的情况下输入端功率因数必须达到0.95。</w:t>
      </w:r>
    </w:p>
    <w:p>
      <w:pPr>
        <w:spacing w:line="360" w:lineRule="auto"/>
        <w:rPr>
          <w:rFonts w:ascii="仿宋" w:hAnsi="仿宋" w:eastAsia="仿宋"/>
          <w:sz w:val="24"/>
          <w:szCs w:val="24"/>
        </w:rPr>
      </w:pPr>
      <w:r>
        <w:rPr>
          <w:rFonts w:ascii="仿宋" w:hAnsi="仿宋" w:eastAsia="仿宋"/>
          <w:sz w:val="24"/>
          <w:szCs w:val="24"/>
        </w:rPr>
        <w:t>1.9</w:t>
      </w:r>
      <w:r>
        <w:rPr>
          <w:rFonts w:hint="eastAsia" w:ascii="仿宋" w:hAnsi="仿宋" w:eastAsia="仿宋"/>
          <w:sz w:val="24"/>
          <w:szCs w:val="24"/>
        </w:rPr>
        <w:t>、变频装置对输出电缆的长度不应有特殊要求，变频装置必须保护电机不受共模电压及</w:t>
      </w:r>
      <w:r>
        <w:rPr>
          <w:rFonts w:ascii="仿宋" w:hAnsi="仿宋" w:eastAsia="仿宋"/>
          <w:sz w:val="24"/>
          <w:szCs w:val="24"/>
        </w:rPr>
        <w:t>dV/dt</w:t>
      </w:r>
      <w:r>
        <w:rPr>
          <w:rFonts w:hint="eastAsia" w:ascii="仿宋" w:hAnsi="仿宋" w:eastAsia="仿宋"/>
          <w:sz w:val="24"/>
          <w:szCs w:val="24"/>
        </w:rPr>
        <w:t>应力的影响。</w:t>
      </w:r>
    </w:p>
    <w:p>
      <w:pPr>
        <w:spacing w:line="360" w:lineRule="auto"/>
        <w:rPr>
          <w:rFonts w:ascii="仿宋" w:hAnsi="仿宋" w:eastAsia="仿宋"/>
          <w:b/>
          <w:sz w:val="24"/>
          <w:szCs w:val="24"/>
        </w:rPr>
      </w:pPr>
      <w:r>
        <w:rPr>
          <w:rFonts w:hint="eastAsia" w:ascii="仿宋" w:hAnsi="仿宋" w:eastAsia="仿宋"/>
          <w:b/>
          <w:sz w:val="24"/>
          <w:szCs w:val="24"/>
        </w:rPr>
        <w:t>★</w:t>
      </w:r>
      <w:r>
        <w:rPr>
          <w:rFonts w:ascii="仿宋" w:hAnsi="仿宋" w:eastAsia="仿宋"/>
          <w:sz w:val="24"/>
          <w:szCs w:val="24"/>
        </w:rPr>
        <w:t>1.10</w:t>
      </w:r>
      <w:r>
        <w:rPr>
          <w:rFonts w:hint="eastAsia" w:ascii="仿宋" w:hAnsi="仿宋" w:eastAsia="仿宋"/>
          <w:sz w:val="24"/>
          <w:szCs w:val="24"/>
        </w:rPr>
        <w:t>、变频装置的功率单元为模块化设计，方便从机架上抽出、移动和变换，所有单元可以互换。单元带有自动旁路功能，支持非对称旁路功能。推荐使用接触器机械式旁路，禁止电子旁路。</w:t>
      </w:r>
    </w:p>
    <w:p>
      <w:pPr>
        <w:spacing w:line="360" w:lineRule="auto"/>
        <w:rPr>
          <w:rFonts w:ascii="仿宋" w:hAnsi="仿宋" w:eastAsia="仿宋"/>
          <w:b/>
          <w:sz w:val="24"/>
          <w:szCs w:val="24"/>
        </w:rPr>
      </w:pPr>
      <w:r>
        <w:rPr>
          <w:rFonts w:hint="eastAsia" w:ascii="仿宋" w:hAnsi="仿宋" w:eastAsia="仿宋"/>
          <w:b/>
          <w:sz w:val="24"/>
          <w:szCs w:val="24"/>
        </w:rPr>
        <w:t>★</w:t>
      </w:r>
      <w:r>
        <w:rPr>
          <w:rFonts w:ascii="仿宋" w:hAnsi="仿宋" w:eastAsia="仿宋"/>
          <w:sz w:val="24"/>
          <w:szCs w:val="24"/>
        </w:rPr>
        <w:t>1.11</w:t>
      </w:r>
      <w:r>
        <w:rPr>
          <w:rFonts w:hint="eastAsia" w:ascii="仿宋" w:hAnsi="仿宋" w:eastAsia="仿宋"/>
          <w:sz w:val="24"/>
          <w:szCs w:val="24"/>
        </w:rPr>
        <w:t>功率模块易热元件采用外置式散热，单元内部不进风，IP50防护等级；模块内控制板件采用PCBA设计，无线缆设计，增加安全可靠性。</w:t>
      </w:r>
    </w:p>
    <w:p>
      <w:pPr>
        <w:spacing w:line="360" w:lineRule="auto"/>
        <w:rPr>
          <w:rFonts w:ascii="仿宋" w:hAnsi="仿宋" w:eastAsia="仿宋" w:cs="宋体"/>
          <w:b/>
          <w:sz w:val="24"/>
          <w:szCs w:val="24"/>
        </w:rPr>
      </w:pPr>
      <w:r>
        <w:rPr>
          <w:rFonts w:hint="eastAsia" w:ascii="仿宋" w:hAnsi="仿宋" w:eastAsia="仿宋"/>
          <w:b/>
          <w:sz w:val="24"/>
          <w:szCs w:val="24"/>
        </w:rPr>
        <w:t>★</w:t>
      </w:r>
      <w:r>
        <w:rPr>
          <w:rFonts w:ascii="仿宋" w:hAnsi="仿宋" w:eastAsia="仿宋"/>
          <w:color w:val="000000"/>
          <w:sz w:val="24"/>
        </w:rPr>
        <w:t>1.12</w:t>
      </w:r>
      <w:r>
        <w:rPr>
          <w:rFonts w:hint="eastAsia" w:ascii="仿宋" w:hAnsi="仿宋" w:eastAsia="仿宋"/>
          <w:color w:val="000000"/>
          <w:sz w:val="24"/>
        </w:rPr>
        <w:t>功率单元内部器件采用优质品牌，</w:t>
      </w:r>
      <w:r>
        <w:rPr>
          <w:rFonts w:hint="eastAsia" w:ascii="仿宋" w:hAnsi="仿宋" w:eastAsia="仿宋" w:cs="宋体"/>
          <w:sz w:val="24"/>
          <w:szCs w:val="24"/>
        </w:rPr>
        <w:t>电容采用高可靠性自愈式薄膜电容，在整个变频器的使用寿命内，电容不需要定期更换。</w:t>
      </w:r>
      <w:r>
        <w:rPr>
          <w:rFonts w:hint="eastAsia" w:ascii="仿宋" w:hAnsi="仿宋" w:eastAsia="仿宋"/>
          <w:color w:val="000000"/>
          <w:sz w:val="24"/>
        </w:rPr>
        <w:t>电容器品牌不限于、性能相当或优于：美国</w:t>
      </w:r>
      <w:r>
        <w:rPr>
          <w:rFonts w:ascii="仿宋" w:hAnsi="仿宋" w:eastAsia="仿宋"/>
          <w:color w:val="000000"/>
          <w:sz w:val="24"/>
        </w:rPr>
        <w:t>VISHAY</w:t>
      </w:r>
      <w:r>
        <w:rPr>
          <w:rFonts w:hint="eastAsia" w:ascii="仿宋" w:hAnsi="仿宋" w:eastAsia="仿宋"/>
          <w:color w:val="000000"/>
          <w:sz w:val="24"/>
        </w:rPr>
        <w:t>、德国</w:t>
      </w:r>
      <w:r>
        <w:rPr>
          <w:rFonts w:ascii="仿宋" w:hAnsi="仿宋" w:eastAsia="仿宋"/>
          <w:color w:val="000000"/>
          <w:sz w:val="24"/>
        </w:rPr>
        <w:t>EPCOS</w:t>
      </w:r>
      <w:r>
        <w:rPr>
          <w:rFonts w:hint="eastAsia" w:ascii="仿宋" w:hAnsi="仿宋" w:eastAsia="仿宋"/>
          <w:color w:val="000000"/>
          <w:sz w:val="24"/>
        </w:rPr>
        <w:t>、英国</w:t>
      </w:r>
      <w:r>
        <w:rPr>
          <w:rFonts w:ascii="仿宋" w:hAnsi="仿宋" w:eastAsia="仿宋"/>
          <w:color w:val="000000"/>
          <w:sz w:val="24"/>
        </w:rPr>
        <w:t>BHC</w:t>
      </w:r>
      <w:r>
        <w:rPr>
          <w:rFonts w:hint="eastAsia" w:ascii="仿宋" w:hAnsi="仿宋" w:eastAsia="仿宋"/>
          <w:color w:val="000000"/>
          <w:sz w:val="24"/>
        </w:rPr>
        <w:t>、加拿大E</w:t>
      </w:r>
      <w:r>
        <w:rPr>
          <w:rFonts w:ascii="仿宋" w:hAnsi="仿宋" w:eastAsia="仿宋"/>
          <w:color w:val="000000"/>
          <w:sz w:val="24"/>
        </w:rPr>
        <w:t>ACO</w:t>
      </w:r>
      <w:r>
        <w:rPr>
          <w:rFonts w:hint="eastAsia" w:ascii="仿宋" w:hAnsi="仿宋" w:eastAsia="仿宋"/>
          <w:color w:val="000000"/>
          <w:sz w:val="24"/>
        </w:rPr>
        <w:t>等。</w:t>
      </w:r>
    </w:p>
    <w:p>
      <w:pPr>
        <w:spacing w:line="360" w:lineRule="auto"/>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1</w:t>
      </w:r>
      <w:r>
        <w:rPr>
          <w:rFonts w:ascii="仿宋" w:hAnsi="仿宋" w:eastAsia="仿宋"/>
          <w:sz w:val="24"/>
          <w:szCs w:val="24"/>
        </w:rPr>
        <w:t>3</w:t>
      </w:r>
      <w:r>
        <w:rPr>
          <w:rFonts w:hint="eastAsia" w:ascii="仿宋" w:hAnsi="仿宋" w:eastAsia="仿宋"/>
          <w:sz w:val="24"/>
          <w:szCs w:val="24"/>
        </w:rPr>
        <w:t>、变频装置输出电流谐波不大于</w:t>
      </w:r>
      <w:r>
        <w:rPr>
          <w:rFonts w:ascii="仿宋" w:hAnsi="仿宋" w:eastAsia="仿宋"/>
          <w:sz w:val="24"/>
          <w:szCs w:val="24"/>
        </w:rPr>
        <w:t>4</w:t>
      </w:r>
      <w:r>
        <w:rPr>
          <w:rFonts w:hint="eastAsia" w:ascii="仿宋" w:hAnsi="仿宋" w:eastAsia="仿宋"/>
          <w:sz w:val="24"/>
          <w:szCs w:val="24"/>
        </w:rPr>
        <w:t>%，必须符合</w:t>
      </w:r>
      <w:r>
        <w:rPr>
          <w:rFonts w:ascii="仿宋" w:hAnsi="仿宋" w:eastAsia="仿宋"/>
          <w:sz w:val="24"/>
          <w:szCs w:val="24"/>
        </w:rPr>
        <w:t>IEEE 519 2014</w:t>
      </w:r>
      <w:r>
        <w:rPr>
          <w:rFonts w:hint="eastAsia" w:ascii="仿宋" w:hAnsi="仿宋" w:eastAsia="仿宋"/>
          <w:sz w:val="24"/>
          <w:szCs w:val="24"/>
        </w:rPr>
        <w:t>及中国供电部门对电压失真最严格的要求，高于国标</w:t>
      </w:r>
      <w:r>
        <w:rPr>
          <w:rFonts w:ascii="仿宋" w:hAnsi="仿宋" w:eastAsia="仿宋"/>
          <w:sz w:val="24"/>
          <w:szCs w:val="24"/>
        </w:rPr>
        <w:t>GB14549-93</w:t>
      </w:r>
      <w:r>
        <w:rPr>
          <w:rFonts w:hint="eastAsia" w:ascii="仿宋" w:hAnsi="仿宋" w:eastAsia="仿宋"/>
          <w:sz w:val="24"/>
          <w:szCs w:val="24"/>
        </w:rPr>
        <w:t>对谐波失真的要求，禁止采用输出电抗器。</w:t>
      </w:r>
    </w:p>
    <w:p>
      <w:pPr>
        <w:spacing w:line="360" w:lineRule="auto"/>
        <w:rPr>
          <w:rFonts w:ascii="仿宋" w:hAnsi="仿宋" w:eastAsia="仿宋"/>
          <w:sz w:val="24"/>
          <w:szCs w:val="24"/>
        </w:rPr>
      </w:pPr>
      <w:r>
        <w:rPr>
          <w:rFonts w:ascii="仿宋" w:hAnsi="仿宋" w:eastAsia="仿宋"/>
          <w:sz w:val="24"/>
          <w:szCs w:val="24"/>
        </w:rPr>
        <w:t>1.14</w:t>
      </w:r>
      <w:r>
        <w:rPr>
          <w:rFonts w:hint="eastAsia" w:ascii="仿宋" w:hAnsi="仿宋" w:eastAsia="仿宋"/>
          <w:sz w:val="24"/>
          <w:szCs w:val="24"/>
        </w:rPr>
        <w:t>、变频装置对电网反馈的电流谐波不大于4%，也必须符合</w:t>
      </w:r>
      <w:r>
        <w:rPr>
          <w:rFonts w:ascii="仿宋" w:hAnsi="仿宋" w:eastAsia="仿宋"/>
          <w:sz w:val="24"/>
          <w:szCs w:val="24"/>
        </w:rPr>
        <w:t>IEEE 519 2014</w:t>
      </w:r>
      <w:r>
        <w:rPr>
          <w:rFonts w:hint="eastAsia" w:ascii="仿宋" w:hAnsi="仿宋" w:eastAsia="仿宋"/>
          <w:sz w:val="24"/>
          <w:szCs w:val="24"/>
        </w:rPr>
        <w:t>及中国供电部门对电压失真最严格的要求，高于国标</w:t>
      </w:r>
      <w:r>
        <w:rPr>
          <w:rFonts w:ascii="仿宋" w:hAnsi="仿宋" w:eastAsia="仿宋"/>
          <w:sz w:val="24"/>
          <w:szCs w:val="24"/>
        </w:rPr>
        <w:t>GB14549-93</w:t>
      </w:r>
      <w:r>
        <w:rPr>
          <w:rFonts w:hint="eastAsia" w:ascii="仿宋" w:hAnsi="仿宋" w:eastAsia="仿宋"/>
          <w:sz w:val="24"/>
          <w:szCs w:val="24"/>
        </w:rPr>
        <w:t>对谐波失真的要求。并且投标厂家需提供国家权威部门出具的检验报告。若使用多脉冲整流器，整流脉冲数为</w:t>
      </w:r>
      <w:r>
        <w:rPr>
          <w:rFonts w:ascii="仿宋" w:hAnsi="仿宋" w:eastAsia="仿宋"/>
          <w:sz w:val="24"/>
          <w:szCs w:val="24"/>
        </w:rPr>
        <w:t>48</w:t>
      </w:r>
      <w:r>
        <w:rPr>
          <w:rFonts w:hint="eastAsia" w:ascii="仿宋" w:hAnsi="仿宋" w:eastAsia="仿宋"/>
          <w:sz w:val="24"/>
          <w:szCs w:val="24"/>
        </w:rPr>
        <w:t>脉冲。</w:t>
      </w:r>
    </w:p>
    <w:p>
      <w:pPr>
        <w:spacing w:line="360" w:lineRule="auto"/>
        <w:rPr>
          <w:rFonts w:ascii="仿宋" w:hAnsi="仿宋" w:eastAsia="仿宋"/>
          <w:sz w:val="24"/>
          <w:szCs w:val="24"/>
        </w:rPr>
      </w:pPr>
      <w:r>
        <w:rPr>
          <w:rFonts w:hint="eastAsia" w:ascii="仿宋" w:hAnsi="仿宋" w:eastAsia="仿宋"/>
          <w:b/>
          <w:sz w:val="24"/>
          <w:szCs w:val="24"/>
        </w:rPr>
        <w:t>★</w:t>
      </w:r>
      <w:r>
        <w:rPr>
          <w:rFonts w:ascii="仿宋" w:hAnsi="仿宋" w:eastAsia="仿宋"/>
          <w:sz w:val="24"/>
          <w:szCs w:val="24"/>
        </w:rPr>
        <w:t>1.</w:t>
      </w:r>
      <w:r>
        <w:rPr>
          <w:rFonts w:hint="eastAsia" w:ascii="仿宋" w:hAnsi="仿宋" w:eastAsia="仿宋"/>
          <w:sz w:val="24"/>
          <w:szCs w:val="24"/>
        </w:rPr>
        <w:t>1</w:t>
      </w:r>
      <w:r>
        <w:rPr>
          <w:rFonts w:ascii="仿宋" w:hAnsi="仿宋" w:eastAsia="仿宋"/>
          <w:sz w:val="24"/>
          <w:szCs w:val="24"/>
        </w:rPr>
        <w:t>5</w:t>
      </w:r>
      <w:r>
        <w:rPr>
          <w:rFonts w:hint="eastAsia" w:ascii="仿宋" w:hAnsi="仿宋" w:eastAsia="仿宋"/>
          <w:sz w:val="24"/>
          <w:szCs w:val="24"/>
        </w:rPr>
        <w:t>、变频装置具有高低电压穿越功能，在失电350ms保证设备不停机，投标方设备必须具备权威部门关于高低电压穿越的检测报告，投标时需出具电科院认证报告。</w:t>
      </w:r>
    </w:p>
    <w:p>
      <w:pPr>
        <w:pStyle w:val="21"/>
        <w:spacing w:line="360" w:lineRule="auto"/>
        <w:jc w:val="left"/>
        <w:rPr>
          <w:rFonts w:ascii="仿宋" w:hAnsi="仿宋" w:eastAsia="仿宋" w:cs="Times New Roman"/>
          <w:szCs w:val="24"/>
        </w:rPr>
      </w:pPr>
      <w:r>
        <w:rPr>
          <w:rFonts w:ascii="仿宋" w:hAnsi="仿宋" w:eastAsia="仿宋"/>
          <w:szCs w:val="24"/>
        </w:rPr>
        <w:t>1.16</w:t>
      </w:r>
      <w:r>
        <w:rPr>
          <w:rFonts w:hint="eastAsia" w:ascii="仿宋" w:hAnsi="仿宋" w:eastAsia="仿宋"/>
          <w:szCs w:val="24"/>
        </w:rPr>
        <w:t>、变频器具有友好、快捷的彩色中文系统界面，推荐采用投标方自产7寸以上触摸屏，软件完全自主开发，标准化设计；界面显示内容丰富且直观形象，能够显示系统状态变量的实时显示和监控，如具有故障信息查询、运行数据记录、变频器参数查询及设置、系统自诊断等；</w:t>
      </w:r>
      <w:r>
        <w:rPr>
          <w:rFonts w:hint="eastAsia" w:ascii="仿宋" w:hAnsi="仿宋" w:eastAsia="仿宋" w:cs="Times New Roman"/>
          <w:szCs w:val="24"/>
        </w:rPr>
        <w:t>具有环境温湿度采集、并在显示屏显示出来，不得采用按键式老旧操作面板。</w:t>
      </w:r>
    </w:p>
    <w:p>
      <w:pPr>
        <w:spacing w:line="360" w:lineRule="auto"/>
        <w:rPr>
          <w:rFonts w:ascii="仿宋" w:hAnsi="仿宋" w:eastAsia="仿宋"/>
          <w:sz w:val="24"/>
          <w:szCs w:val="24"/>
        </w:rPr>
      </w:pPr>
      <w:r>
        <w:rPr>
          <w:rFonts w:ascii="仿宋" w:hAnsi="仿宋" w:eastAsia="仿宋"/>
          <w:sz w:val="24"/>
          <w:szCs w:val="24"/>
        </w:rPr>
        <w:t>1.17</w:t>
      </w:r>
      <w:r>
        <w:rPr>
          <w:rFonts w:hint="eastAsia" w:ascii="仿宋" w:hAnsi="仿宋" w:eastAsia="仿宋"/>
          <w:sz w:val="24"/>
          <w:szCs w:val="24"/>
        </w:rPr>
        <w:t>、变压器效率应达到98%以上，变频装置整个系统的效率（包括输入隔离变压器等）在整个调速范围内必须达到96%以上。高压变频器应设置下列保护：过电流、过电压、欠电压、缺相保护、副边短路保护、失速保护、过热保护、瞬时停电保护、光纤故障、接地保护等。保护的性能应符合产品标准规定及国际标准，变频器应带转速跟踪再起动功能，</w:t>
      </w:r>
      <w:r>
        <w:rPr>
          <w:rFonts w:ascii="仿宋" w:hAnsi="仿宋" w:eastAsia="仿宋"/>
          <w:sz w:val="24"/>
          <w:szCs w:val="24"/>
        </w:rPr>
        <w:t xml:space="preserve"> 并具备联跳输入侧高压开关。</w:t>
      </w:r>
    </w:p>
    <w:p>
      <w:pPr>
        <w:numPr>
          <w:ilvl w:val="2"/>
          <w:numId w:val="0"/>
        </w:numPr>
        <w:spacing w:line="360" w:lineRule="auto"/>
        <w:ind w:leftChars="-1" w:hanging="2"/>
        <w:rPr>
          <w:rFonts w:ascii="仿宋" w:hAnsi="仿宋" w:eastAsia="仿宋"/>
          <w:sz w:val="24"/>
        </w:rPr>
      </w:pPr>
      <w:r>
        <w:rPr>
          <w:rFonts w:ascii="仿宋" w:hAnsi="仿宋" w:eastAsia="仿宋"/>
          <w:sz w:val="24"/>
          <w:szCs w:val="24"/>
        </w:rPr>
        <w:t>1.18</w:t>
      </w:r>
      <w:r>
        <w:rPr>
          <w:rFonts w:hint="eastAsia" w:ascii="仿宋" w:hAnsi="仿宋" w:eastAsia="仿宋"/>
          <w:sz w:val="24"/>
          <w:szCs w:val="24"/>
        </w:rPr>
        <w:t>、变频装置对电网电压的波动应有较强的适应能力，在-10%～+1</w:t>
      </w:r>
      <w:r>
        <w:rPr>
          <w:rFonts w:ascii="仿宋" w:hAnsi="仿宋" w:eastAsia="仿宋"/>
          <w:sz w:val="24"/>
          <w:szCs w:val="24"/>
        </w:rPr>
        <w:t>5</w:t>
      </w:r>
      <w:r>
        <w:rPr>
          <w:rFonts w:hint="eastAsia" w:ascii="仿宋" w:hAnsi="仿宋" w:eastAsia="仿宋"/>
          <w:sz w:val="24"/>
          <w:szCs w:val="24"/>
        </w:rPr>
        <w:t>%电网电压波动时必须满载输出；可以承受35%的电网电压下降而降额继续运行，</w:t>
      </w:r>
      <w:r>
        <w:rPr>
          <w:rFonts w:ascii="仿宋" w:hAnsi="仿宋" w:eastAsia="仿宋"/>
          <w:sz w:val="24"/>
        </w:rPr>
        <w:t>频率在50HZ±5％下连续运行。</w:t>
      </w:r>
      <w:r>
        <w:rPr>
          <w:rFonts w:hint="eastAsia" w:ascii="仿宋" w:hAnsi="仿宋" w:eastAsia="仿宋" w:cs="宋体"/>
          <w:sz w:val="24"/>
          <w:szCs w:val="24"/>
        </w:rPr>
        <w:t>10</w:t>
      </w:r>
      <w:r>
        <w:rPr>
          <w:rFonts w:ascii="仿宋" w:hAnsi="仿宋" w:eastAsia="仿宋" w:cs="宋体"/>
          <w:sz w:val="24"/>
          <w:szCs w:val="24"/>
        </w:rPr>
        <w:t>K</w:t>
      </w:r>
      <w:r>
        <w:rPr>
          <w:rFonts w:hint="eastAsia" w:ascii="仿宋" w:hAnsi="仿宋" w:eastAsia="仿宋" w:cs="宋体"/>
          <w:sz w:val="24"/>
          <w:szCs w:val="24"/>
        </w:rPr>
        <w:t>电源的瞬间闪变不应导致变频装置的停机。额定运行工况下，使用变频装置后电动机不降出力。</w:t>
      </w:r>
    </w:p>
    <w:p>
      <w:pPr>
        <w:spacing w:line="360" w:lineRule="auto"/>
        <w:rPr>
          <w:rFonts w:ascii="仿宋" w:hAnsi="仿宋" w:eastAsia="仿宋"/>
          <w:b/>
          <w:sz w:val="24"/>
          <w:szCs w:val="24"/>
        </w:rPr>
      </w:pPr>
      <w:r>
        <w:rPr>
          <w:rFonts w:hint="eastAsia" w:ascii="仿宋" w:hAnsi="仿宋" w:eastAsia="仿宋"/>
          <w:b/>
          <w:sz w:val="24"/>
          <w:szCs w:val="24"/>
        </w:rPr>
        <w:t>★</w:t>
      </w:r>
      <w:r>
        <w:rPr>
          <w:rFonts w:ascii="仿宋" w:hAnsi="仿宋" w:eastAsia="仿宋"/>
          <w:sz w:val="24"/>
        </w:rPr>
        <w:t>1.19</w:t>
      </w:r>
      <w:r>
        <w:rPr>
          <w:rFonts w:hint="eastAsia" w:ascii="仿宋" w:hAnsi="仿宋" w:eastAsia="仿宋"/>
          <w:sz w:val="24"/>
        </w:rPr>
        <w:t>、变频器需配置一拖一手动旁路柜，</w:t>
      </w:r>
      <w:r>
        <w:rPr>
          <w:rFonts w:hint="eastAsia" w:ascii="仿宋" w:hAnsi="仿宋" w:eastAsia="仿宋"/>
          <w:color w:val="000000"/>
          <w:sz w:val="24"/>
        </w:rPr>
        <w:t>旁路柜由变频器厂家提供。</w:t>
      </w:r>
      <w:r>
        <w:rPr>
          <w:rFonts w:hint="eastAsia" w:ascii="仿宋" w:hAnsi="仿宋" w:eastAsia="仿宋"/>
          <w:sz w:val="24"/>
          <w:szCs w:val="24"/>
        </w:rPr>
        <w:t>考虑到后续维护及散热问题，变频器推荐一体化结构设计，禁止功率单元和变压器上下排布。</w:t>
      </w:r>
    </w:p>
    <w:p>
      <w:pPr>
        <w:spacing w:line="360" w:lineRule="auto"/>
        <w:rPr>
          <w:rFonts w:ascii="仿宋" w:hAnsi="仿宋" w:eastAsia="仿宋"/>
          <w:sz w:val="24"/>
          <w:szCs w:val="24"/>
        </w:rPr>
      </w:pPr>
      <w:r>
        <w:rPr>
          <w:rFonts w:ascii="仿宋" w:hAnsi="仿宋" w:eastAsia="仿宋"/>
          <w:sz w:val="24"/>
          <w:szCs w:val="24"/>
        </w:rPr>
        <w:t>1.20</w:t>
      </w:r>
      <w:r>
        <w:rPr>
          <w:rFonts w:hint="eastAsia" w:ascii="仿宋" w:hAnsi="仿宋" w:eastAsia="仿宋"/>
          <w:sz w:val="24"/>
          <w:szCs w:val="24"/>
        </w:rPr>
        <w:t>、变频装置应至少包含以下几种开关量信号和模拟量信号：</w:t>
      </w:r>
    </w:p>
    <w:p>
      <w:pPr>
        <w:spacing w:line="360" w:lineRule="auto"/>
        <w:rPr>
          <w:rFonts w:ascii="仿宋" w:hAnsi="仿宋" w:eastAsia="仿宋"/>
          <w:sz w:val="24"/>
          <w:szCs w:val="24"/>
        </w:rPr>
      </w:pPr>
      <w:r>
        <w:rPr>
          <w:rFonts w:hint="eastAsia" w:ascii="仿宋" w:hAnsi="仿宋" w:eastAsia="仿宋"/>
          <w:sz w:val="24"/>
          <w:szCs w:val="24"/>
        </w:rPr>
        <w:t>开关量输入：起动、停止、复位、急停等信号</w:t>
      </w:r>
    </w:p>
    <w:p>
      <w:pPr>
        <w:spacing w:line="360" w:lineRule="auto"/>
        <w:rPr>
          <w:rFonts w:ascii="仿宋" w:hAnsi="仿宋" w:eastAsia="仿宋"/>
          <w:sz w:val="24"/>
          <w:szCs w:val="24"/>
        </w:rPr>
      </w:pPr>
      <w:r>
        <w:rPr>
          <w:rFonts w:hint="eastAsia" w:ascii="仿宋" w:hAnsi="仿宋" w:eastAsia="仿宋"/>
          <w:sz w:val="24"/>
          <w:szCs w:val="24"/>
        </w:rPr>
        <w:t>开关量输出：变频器高压就绪、变频器运行、变频器故障、变频器停止等信号</w:t>
      </w:r>
    </w:p>
    <w:p>
      <w:pPr>
        <w:spacing w:line="360" w:lineRule="auto"/>
        <w:rPr>
          <w:rFonts w:ascii="仿宋" w:hAnsi="仿宋" w:eastAsia="仿宋"/>
          <w:sz w:val="24"/>
          <w:szCs w:val="24"/>
        </w:rPr>
      </w:pPr>
      <w:r>
        <w:rPr>
          <w:rFonts w:hint="eastAsia" w:ascii="仿宋" w:hAnsi="仿宋" w:eastAsia="仿宋"/>
          <w:sz w:val="24"/>
          <w:szCs w:val="24"/>
        </w:rPr>
        <w:t>模拟量输入：频率调节（转速给定）、压力调节</w:t>
      </w:r>
    </w:p>
    <w:p>
      <w:pPr>
        <w:spacing w:line="360" w:lineRule="auto"/>
        <w:rPr>
          <w:rFonts w:ascii="仿宋" w:hAnsi="仿宋" w:eastAsia="仿宋"/>
          <w:sz w:val="24"/>
          <w:szCs w:val="24"/>
        </w:rPr>
      </w:pPr>
      <w:r>
        <w:rPr>
          <w:rFonts w:hint="eastAsia" w:ascii="仿宋" w:hAnsi="仿宋" w:eastAsia="仿宋"/>
          <w:sz w:val="24"/>
          <w:szCs w:val="24"/>
        </w:rPr>
        <w:t>模拟量输出：输出频率、输出电流</w:t>
      </w:r>
    </w:p>
    <w:p>
      <w:pPr>
        <w:spacing w:line="360" w:lineRule="auto"/>
        <w:rPr>
          <w:rFonts w:ascii="仿宋" w:hAnsi="仿宋" w:eastAsia="仿宋"/>
          <w:sz w:val="24"/>
          <w:szCs w:val="24"/>
        </w:rPr>
      </w:pPr>
      <w:r>
        <w:rPr>
          <w:rFonts w:hint="eastAsia" w:ascii="仿宋" w:hAnsi="仿宋" w:eastAsia="仿宋"/>
          <w:sz w:val="24"/>
          <w:szCs w:val="24"/>
        </w:rPr>
        <w:t>系统需含有10路DI，16路D0，4路AI，</w:t>
      </w:r>
      <w:r>
        <w:rPr>
          <w:rFonts w:ascii="仿宋" w:hAnsi="仿宋" w:eastAsia="仿宋"/>
          <w:sz w:val="24"/>
          <w:szCs w:val="24"/>
        </w:rPr>
        <w:t>5</w:t>
      </w:r>
      <w:r>
        <w:rPr>
          <w:rFonts w:hint="eastAsia" w:ascii="仿宋" w:hAnsi="仿宋" w:eastAsia="仿宋"/>
          <w:sz w:val="24"/>
          <w:szCs w:val="24"/>
        </w:rPr>
        <w:t>路AO供使用，并可以进行扩展。</w:t>
      </w:r>
    </w:p>
    <w:p>
      <w:pPr>
        <w:spacing w:line="360" w:lineRule="auto"/>
        <w:rPr>
          <w:rFonts w:ascii="仿宋" w:hAnsi="仿宋" w:eastAsia="仿宋"/>
          <w:sz w:val="24"/>
          <w:szCs w:val="24"/>
        </w:rPr>
      </w:pPr>
      <w:r>
        <w:rPr>
          <w:rFonts w:ascii="仿宋" w:hAnsi="仿宋" w:eastAsia="仿宋"/>
          <w:sz w:val="24"/>
          <w:szCs w:val="24"/>
        </w:rPr>
        <w:t>1.21</w:t>
      </w:r>
      <w:r>
        <w:rPr>
          <w:rFonts w:hint="eastAsia" w:ascii="仿宋" w:hAnsi="仿宋" w:eastAsia="仿宋"/>
          <w:sz w:val="24"/>
          <w:szCs w:val="24"/>
        </w:rPr>
        <w:t>、变频装置控制系统采用</w:t>
      </w:r>
      <w:r>
        <w:rPr>
          <w:rFonts w:hint="eastAsia" w:ascii="仿宋" w:hAnsi="仿宋" w:eastAsia="仿宋"/>
          <w:b/>
          <w:sz w:val="24"/>
          <w:szCs w:val="24"/>
        </w:rPr>
        <w:t>DSP+ARM+FPGA</w:t>
      </w:r>
      <w:r>
        <w:rPr>
          <w:rFonts w:hint="eastAsia" w:ascii="仿宋" w:hAnsi="仿宋" w:eastAsia="仿宋"/>
          <w:sz w:val="24"/>
          <w:szCs w:val="24"/>
        </w:rPr>
        <w:t>控制系统，具有就地监控方式和远方监控方式。在就地监控方式下，通过变频器上中文人机界面控制，可进行就地人工启动、停止变频器，可以调整转速、频率；功能设定、参数设定等均采用中文。软件的升级问题在技术协议中具体商定。</w:t>
      </w:r>
    </w:p>
    <w:p>
      <w:pPr>
        <w:numPr>
          <w:ilvl w:val="2"/>
          <w:numId w:val="0"/>
        </w:numPr>
        <w:spacing w:line="360" w:lineRule="auto"/>
        <w:ind w:leftChars="-1" w:hanging="2"/>
        <w:rPr>
          <w:rFonts w:ascii="仿宋" w:hAnsi="仿宋" w:eastAsia="仿宋"/>
          <w:sz w:val="24"/>
        </w:rPr>
      </w:pPr>
      <w:r>
        <w:rPr>
          <w:rFonts w:ascii="仿宋" w:hAnsi="仿宋" w:eastAsia="仿宋"/>
          <w:sz w:val="24"/>
          <w:szCs w:val="24"/>
        </w:rPr>
        <w:t>1.22</w:t>
      </w:r>
      <w:r>
        <w:rPr>
          <w:rFonts w:hint="eastAsia" w:ascii="仿宋" w:hAnsi="仿宋" w:eastAsia="仿宋"/>
          <w:sz w:val="24"/>
          <w:szCs w:val="24"/>
        </w:rPr>
        <w:t>、</w:t>
      </w:r>
      <w:r>
        <w:rPr>
          <w:rFonts w:ascii="仿宋" w:hAnsi="仿宋" w:eastAsia="仿宋"/>
          <w:sz w:val="24"/>
        </w:rPr>
        <w:t>变频器产品应符合现行《工业企业噪声卫生标准》、《工业企业噪声控制设计规范》及其它有关标准和规范的规定。在距离变频装置1米的范围内任何一个方向进行测试，所测得的变频装置噪声不超过80分贝。</w:t>
      </w:r>
    </w:p>
    <w:p>
      <w:pPr>
        <w:spacing w:line="360" w:lineRule="auto"/>
        <w:rPr>
          <w:rFonts w:ascii="仿宋" w:hAnsi="仿宋" w:eastAsia="仿宋"/>
          <w:sz w:val="24"/>
          <w:szCs w:val="24"/>
        </w:rPr>
      </w:pPr>
      <w:r>
        <w:rPr>
          <w:rFonts w:ascii="仿宋" w:hAnsi="仿宋" w:eastAsia="仿宋"/>
          <w:sz w:val="24"/>
          <w:szCs w:val="24"/>
        </w:rPr>
        <w:t>1.23</w:t>
      </w:r>
      <w:r>
        <w:rPr>
          <w:rFonts w:hint="eastAsia" w:ascii="仿宋" w:hAnsi="仿宋" w:eastAsia="仿宋"/>
          <w:sz w:val="24"/>
          <w:szCs w:val="24"/>
        </w:rPr>
        <w:t>、变频器控制电源除能使用用户380VAC电源外，还应具备双路电源配置另一路电源由变频器辅助绕组提供，并可进行两路电源的自动切换不影响设备正常运行，以保证控制系统的稳定可靠。</w:t>
      </w:r>
    </w:p>
    <w:p>
      <w:pPr>
        <w:spacing w:line="360" w:lineRule="auto"/>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.24</w:t>
      </w:r>
      <w:r>
        <w:rPr>
          <w:rFonts w:hint="eastAsia" w:ascii="仿宋" w:hAnsi="仿宋" w:eastAsia="仿宋"/>
          <w:sz w:val="24"/>
          <w:szCs w:val="24"/>
        </w:rPr>
        <w:t>、变频装置内部通讯应采用光纤电缆连接,以提高通讯速率和抗干扰能力变频器柜内强信号电和弱电信号应分开布置,以避免干扰。主控与单元的光纤通讯连接采用并联方式，禁止采用串联方式。</w:t>
      </w:r>
    </w:p>
    <w:p>
      <w:pPr>
        <w:spacing w:line="360" w:lineRule="auto"/>
        <w:rPr>
          <w:rFonts w:ascii="仿宋" w:hAnsi="仿宋" w:eastAsia="仿宋"/>
          <w:sz w:val="24"/>
          <w:szCs w:val="24"/>
        </w:rPr>
      </w:pPr>
      <w:r>
        <w:rPr>
          <w:rFonts w:ascii="仿宋" w:hAnsi="仿宋" w:eastAsia="仿宋"/>
          <w:sz w:val="24"/>
          <w:szCs w:val="24"/>
        </w:rPr>
        <w:t>1.25</w:t>
      </w:r>
      <w:r>
        <w:rPr>
          <w:rFonts w:hint="eastAsia" w:ascii="仿宋" w:hAnsi="仿宋" w:eastAsia="仿宋"/>
          <w:sz w:val="24"/>
          <w:szCs w:val="24"/>
        </w:rPr>
        <w:t>、变频装置应具有与机组DCS系统或其它控制系统的通讯接口，（通讯必须支持MODBUS-</w:t>
      </w:r>
      <w:r>
        <w:rPr>
          <w:rFonts w:ascii="仿宋" w:hAnsi="仿宋" w:eastAsia="仿宋"/>
          <w:sz w:val="24"/>
          <w:szCs w:val="24"/>
        </w:rPr>
        <w:t>RTU</w:t>
      </w:r>
      <w:r>
        <w:rPr>
          <w:rFonts w:hint="eastAsia" w:ascii="仿宋" w:hAnsi="仿宋" w:eastAsia="仿宋"/>
          <w:sz w:val="24"/>
          <w:szCs w:val="24"/>
        </w:rPr>
        <w:t>、MODBUS-</w:t>
      </w:r>
      <w:r>
        <w:rPr>
          <w:rFonts w:ascii="仿宋" w:hAnsi="仿宋" w:eastAsia="仿宋"/>
          <w:sz w:val="24"/>
          <w:szCs w:val="24"/>
        </w:rPr>
        <w:t>TCP</w:t>
      </w:r>
      <w:r>
        <w:rPr>
          <w:rFonts w:hint="eastAsia" w:ascii="仿宋" w:hAnsi="仿宋" w:eastAsia="仿宋"/>
          <w:sz w:val="24"/>
          <w:szCs w:val="24"/>
        </w:rPr>
        <w:t>、</w:t>
      </w:r>
      <w:r>
        <w:rPr>
          <w:rFonts w:ascii="仿宋" w:hAnsi="仿宋" w:eastAsia="仿宋"/>
          <w:sz w:val="24"/>
          <w:szCs w:val="24"/>
        </w:rPr>
        <w:t>ProfiNet IO</w:t>
      </w:r>
      <w:r>
        <w:rPr>
          <w:rFonts w:hint="eastAsia" w:ascii="仿宋" w:hAnsi="仿宋" w:eastAsia="仿宋"/>
          <w:sz w:val="24"/>
          <w:szCs w:val="24"/>
        </w:rPr>
        <w:t>、PROFIBUS等</w:t>
      </w:r>
      <w:r>
        <w:rPr>
          <w:rFonts w:ascii="仿宋" w:hAnsi="仿宋" w:eastAsia="仿宋"/>
          <w:sz w:val="24"/>
          <w:szCs w:val="24"/>
        </w:rPr>
        <w:t>）</w:t>
      </w:r>
      <w:r>
        <w:rPr>
          <w:rFonts w:hint="eastAsia" w:ascii="仿宋" w:hAnsi="仿宋" w:eastAsia="仿宋"/>
          <w:sz w:val="24"/>
          <w:szCs w:val="24"/>
        </w:rPr>
        <w:t>并反馈变频装置的主要状态信号和故障报警信号。变频与机组DCS系统或其它控制系统的通讯，推荐采用自产P</w:t>
      </w:r>
      <w:r>
        <w:rPr>
          <w:rFonts w:ascii="仿宋" w:hAnsi="仿宋" w:eastAsia="仿宋"/>
          <w:sz w:val="24"/>
          <w:szCs w:val="24"/>
        </w:rPr>
        <w:t>LC</w:t>
      </w:r>
      <w:r>
        <w:rPr>
          <w:rFonts w:hint="eastAsia" w:ascii="仿宋" w:hAnsi="仿宋" w:eastAsia="仿宋"/>
          <w:sz w:val="24"/>
          <w:szCs w:val="24"/>
        </w:rPr>
        <w:t>或通讯接口装置。</w:t>
      </w:r>
    </w:p>
    <w:p>
      <w:pPr>
        <w:spacing w:line="360" w:lineRule="auto"/>
        <w:rPr>
          <w:rFonts w:ascii="仿宋" w:hAnsi="仿宋" w:eastAsia="仿宋"/>
          <w:sz w:val="24"/>
          <w:szCs w:val="24"/>
        </w:rPr>
      </w:pPr>
      <w:r>
        <w:rPr>
          <w:rFonts w:ascii="仿宋" w:hAnsi="仿宋" w:eastAsia="仿宋"/>
          <w:sz w:val="24"/>
          <w:szCs w:val="24"/>
        </w:rPr>
        <w:t>1.26</w:t>
      </w:r>
      <w:r>
        <w:rPr>
          <w:rFonts w:hint="eastAsia" w:ascii="仿宋" w:hAnsi="仿宋" w:eastAsia="仿宋"/>
          <w:sz w:val="24"/>
          <w:szCs w:val="24"/>
        </w:rPr>
        <w:t>、变频器加减速时间应0.1-6500秒可设。</w:t>
      </w:r>
      <w:r>
        <w:rPr>
          <w:rFonts w:ascii="仿宋" w:hAnsi="仿宋" w:eastAsia="仿宋"/>
          <w:sz w:val="24"/>
          <w:szCs w:val="24"/>
        </w:rPr>
        <w:t>变频器在备用状态下，由备用到满载运行时间不大于20—30秒，既变频器能够满足在20—30秒内由0速启动到全速的要求。</w:t>
      </w:r>
    </w:p>
    <w:p>
      <w:pPr>
        <w:spacing w:line="360" w:lineRule="auto"/>
        <w:rPr>
          <w:rFonts w:ascii="仿宋" w:hAnsi="仿宋" w:eastAsia="仿宋"/>
          <w:sz w:val="24"/>
          <w:szCs w:val="24"/>
        </w:rPr>
      </w:pPr>
      <w:r>
        <w:rPr>
          <w:rFonts w:ascii="仿宋" w:hAnsi="仿宋" w:eastAsia="仿宋"/>
          <w:sz w:val="24"/>
          <w:szCs w:val="24"/>
        </w:rPr>
        <w:t>1.27</w:t>
      </w:r>
      <w:r>
        <w:rPr>
          <w:rFonts w:hint="eastAsia" w:ascii="仿宋" w:hAnsi="仿宋" w:eastAsia="仿宋"/>
          <w:sz w:val="24"/>
          <w:szCs w:val="24"/>
        </w:rPr>
        <w:t>、柜体颜色采用：橘纹冷灰，RAL7035。</w:t>
      </w:r>
    </w:p>
    <w:p>
      <w:pPr>
        <w:spacing w:line="360" w:lineRule="auto"/>
        <w:rPr>
          <w:rFonts w:ascii="仿宋" w:hAnsi="仿宋" w:eastAsia="仿宋"/>
          <w:sz w:val="24"/>
          <w:szCs w:val="24"/>
        </w:rPr>
      </w:pPr>
      <w:r>
        <w:rPr>
          <w:rFonts w:hint="eastAsia" w:ascii="仿宋" w:hAnsi="仿宋" w:eastAsia="仿宋"/>
          <w:b/>
          <w:sz w:val="24"/>
          <w:szCs w:val="24"/>
        </w:rPr>
        <w:t>★</w:t>
      </w:r>
      <w:r>
        <w:rPr>
          <w:rFonts w:hint="eastAsia" w:ascii="仿宋" w:hAnsi="仿宋" w:eastAsia="仿宋"/>
          <w:sz w:val="24"/>
          <w:szCs w:val="24"/>
        </w:rPr>
        <w:t>1</w:t>
      </w:r>
      <w:r>
        <w:rPr>
          <w:rFonts w:ascii="仿宋" w:hAnsi="仿宋" w:eastAsia="仿宋"/>
          <w:sz w:val="24"/>
          <w:szCs w:val="24"/>
        </w:rPr>
        <w:t>.28</w:t>
      </w:r>
      <w:r>
        <w:rPr>
          <w:rFonts w:hint="eastAsia" w:ascii="仿宋" w:hAnsi="仿宋" w:eastAsia="仿宋"/>
          <w:sz w:val="24"/>
          <w:szCs w:val="24"/>
        </w:rPr>
        <w:t>、变频装置应配备U</w:t>
      </w:r>
      <w:r>
        <w:rPr>
          <w:rFonts w:ascii="仿宋" w:hAnsi="仿宋" w:eastAsia="仿宋"/>
          <w:sz w:val="24"/>
          <w:szCs w:val="24"/>
        </w:rPr>
        <w:t>PS</w:t>
      </w:r>
      <w:r>
        <w:rPr>
          <w:rFonts w:hint="eastAsia" w:ascii="仿宋" w:hAnsi="仿宋" w:eastAsia="仿宋"/>
          <w:sz w:val="24"/>
          <w:szCs w:val="24"/>
        </w:rPr>
        <w:t>、加热器、避雷器等。</w:t>
      </w:r>
    </w:p>
    <w:p>
      <w:pPr>
        <w:pStyle w:val="2"/>
        <w:ind w:left="0" w:leftChars="0" w:firstLine="0" w:firstLineChars="0"/>
        <w:rPr>
          <w:rFonts w:hint="eastAsia"/>
          <w:lang w:val="en-US" w:eastAsia="zh-CN"/>
        </w:rPr>
      </w:pPr>
    </w:p>
    <w:p>
      <w:pPr>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br w:type="page"/>
      </w:r>
    </w:p>
    <w:p>
      <w:pPr>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附件1：综合评分表</w:t>
      </w:r>
    </w:p>
    <w:tbl>
      <w:tblPr>
        <w:tblStyle w:val="12"/>
        <w:tblW w:w="502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866"/>
        <w:gridCol w:w="621"/>
        <w:gridCol w:w="1046"/>
        <w:gridCol w:w="3358"/>
        <w:gridCol w:w="725"/>
        <w:gridCol w:w="510"/>
        <w:gridCol w:w="633"/>
        <w:gridCol w:w="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9"/>
            <w:tcBorders>
              <w:top w:val="single" w:color="000000" w:sz="8" w:space="0"/>
              <w:left w:val="single" w:color="000000" w:sz="8" w:space="0"/>
              <w:bottom w:val="single" w:color="000000" w:sz="8" w:space="0"/>
              <w:right w:val="single" w:color="000000" w:sz="4" w:space="0"/>
            </w:tcBorders>
            <w:shd w:val="clear" w:color="auto" w:fill="auto"/>
            <w:noWrap/>
            <w:vAlign w:val="center"/>
          </w:tcPr>
          <w:p>
            <w:pPr>
              <w:spacing w:line="360" w:lineRule="auto"/>
              <w:jc w:val="center"/>
              <w:rPr>
                <w:rFonts w:hint="eastAsia" w:ascii="仿宋" w:hAnsi="仿宋" w:eastAsia="仿宋" w:cs="仿宋"/>
                <w:sz w:val="24"/>
                <w:szCs w:val="36"/>
                <w:lang w:val="en-US" w:eastAsia="zh-CN"/>
              </w:rPr>
            </w:pPr>
            <w:r>
              <w:rPr>
                <w:rFonts w:hint="eastAsia" w:ascii="仿宋" w:hAnsi="仿宋" w:eastAsia="仿宋" w:cs="仿宋"/>
                <w:b/>
                <w:bCs/>
                <w:sz w:val="24"/>
                <w:szCs w:val="36"/>
                <w:lang w:val="en-US" w:eastAsia="zh-CN"/>
              </w:rPr>
              <w:t>综合评分表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482" w:type="pct"/>
            <w:tcBorders>
              <w:top w:val="single" w:color="000000" w:sz="8" w:space="0"/>
              <w:left w:val="single" w:color="000000" w:sz="8" w:space="0"/>
              <w:bottom w:val="single" w:color="000000" w:sz="8"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类别</w:t>
            </w:r>
          </w:p>
        </w:tc>
        <w:tc>
          <w:tcPr>
            <w:tcW w:w="463" w:type="pct"/>
            <w:tcBorders>
              <w:top w:val="single" w:color="000000" w:sz="8" w:space="0"/>
              <w:left w:val="single" w:color="000000" w:sz="4" w:space="0"/>
              <w:bottom w:val="single" w:color="000000" w:sz="8"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评审内容</w:t>
            </w:r>
          </w:p>
        </w:tc>
        <w:tc>
          <w:tcPr>
            <w:tcW w:w="332" w:type="pct"/>
            <w:tcBorders>
              <w:top w:val="single" w:color="000000" w:sz="8" w:space="0"/>
              <w:left w:val="single" w:color="000000" w:sz="4" w:space="0"/>
              <w:bottom w:val="single" w:color="000000" w:sz="8"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分值</w:t>
            </w:r>
          </w:p>
        </w:tc>
        <w:tc>
          <w:tcPr>
            <w:tcW w:w="560" w:type="pct"/>
            <w:tcBorders>
              <w:top w:val="single" w:color="000000" w:sz="8" w:space="0"/>
              <w:left w:val="single" w:color="000000" w:sz="4" w:space="0"/>
              <w:bottom w:val="single" w:color="000000" w:sz="8"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评分</w:t>
            </w:r>
          </w:p>
          <w:p>
            <w:pPr>
              <w:spacing w:line="360" w:lineRule="auto"/>
              <w:jc w:val="left"/>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项目</w:t>
            </w:r>
          </w:p>
        </w:tc>
        <w:tc>
          <w:tcPr>
            <w:tcW w:w="1799" w:type="pct"/>
            <w:tcBorders>
              <w:top w:val="single" w:color="000000" w:sz="8" w:space="0"/>
              <w:left w:val="single" w:color="000000" w:sz="4" w:space="0"/>
              <w:bottom w:val="single" w:color="000000" w:sz="8" w:space="0"/>
              <w:right w:val="single" w:color="000000" w:sz="4" w:space="0"/>
            </w:tcBorders>
            <w:shd w:val="clear" w:color="auto" w:fill="auto"/>
            <w:vAlign w:val="center"/>
          </w:tcPr>
          <w:p>
            <w:pPr>
              <w:spacing w:line="360" w:lineRule="auto"/>
              <w:jc w:val="center"/>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评分依据</w:t>
            </w:r>
          </w:p>
        </w:tc>
        <w:tc>
          <w:tcPr>
            <w:tcW w:w="388" w:type="pct"/>
            <w:tcBorders>
              <w:top w:val="single" w:color="000000" w:sz="8" w:space="0"/>
              <w:left w:val="single" w:color="000000" w:sz="4" w:space="0"/>
              <w:bottom w:val="single" w:color="000000" w:sz="8"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p>
        </w:tc>
        <w:tc>
          <w:tcPr>
            <w:tcW w:w="273" w:type="pct"/>
            <w:tcBorders>
              <w:top w:val="single" w:color="000000" w:sz="8" w:space="0"/>
              <w:left w:val="single" w:color="000000" w:sz="4" w:space="0"/>
              <w:bottom w:val="single" w:color="000000" w:sz="8" w:space="0"/>
              <w:right w:val="single" w:color="000000" w:sz="8" w:space="0"/>
            </w:tcBorders>
            <w:shd w:val="clear" w:color="auto" w:fill="auto"/>
            <w:vAlign w:val="center"/>
          </w:tcPr>
          <w:p>
            <w:pPr>
              <w:spacing w:line="360" w:lineRule="auto"/>
              <w:jc w:val="left"/>
              <w:rPr>
                <w:rFonts w:hint="eastAsia" w:ascii="仿宋" w:hAnsi="仿宋" w:eastAsia="仿宋" w:cs="仿宋"/>
                <w:sz w:val="24"/>
                <w:szCs w:val="36"/>
                <w:lang w:val="en-US" w:eastAsia="zh-CN"/>
              </w:rPr>
            </w:pPr>
          </w:p>
        </w:tc>
        <w:tc>
          <w:tcPr>
            <w:tcW w:w="339" w:type="pct"/>
            <w:tcBorders>
              <w:top w:val="single" w:color="000000" w:sz="8" w:space="0"/>
              <w:left w:val="single" w:color="000000" w:sz="4" w:space="0"/>
              <w:bottom w:val="single" w:color="000000" w:sz="8" w:space="0"/>
              <w:right w:val="single" w:color="000000" w:sz="8" w:space="0"/>
            </w:tcBorders>
            <w:shd w:val="clear" w:color="auto" w:fill="auto"/>
            <w:vAlign w:val="center"/>
          </w:tcPr>
          <w:p>
            <w:pPr>
              <w:spacing w:line="360" w:lineRule="auto"/>
              <w:jc w:val="left"/>
              <w:rPr>
                <w:rFonts w:hint="eastAsia" w:ascii="仿宋" w:hAnsi="仿宋" w:eastAsia="仿宋" w:cs="仿宋"/>
                <w:sz w:val="24"/>
                <w:szCs w:val="36"/>
                <w:lang w:val="en-US" w:eastAsia="zh-CN"/>
              </w:rPr>
            </w:pPr>
          </w:p>
        </w:tc>
        <w:tc>
          <w:tcPr>
            <w:tcW w:w="360" w:type="pct"/>
            <w:tcBorders>
              <w:top w:val="single" w:color="000000" w:sz="8" w:space="0"/>
              <w:left w:val="single" w:color="000000" w:sz="4" w:space="0"/>
              <w:bottom w:val="single" w:color="000000" w:sz="8" w:space="0"/>
              <w:right w:val="single" w:color="000000" w:sz="8" w:space="0"/>
            </w:tcBorders>
            <w:shd w:val="clear" w:color="auto" w:fill="auto"/>
            <w:vAlign w:val="center"/>
          </w:tcPr>
          <w:p>
            <w:pPr>
              <w:spacing w:line="360" w:lineRule="auto"/>
              <w:jc w:val="left"/>
              <w:rPr>
                <w:rFonts w:hint="eastAsia" w:ascii="仿宋" w:hAnsi="仿宋" w:eastAsia="仿宋" w:cs="仿宋"/>
                <w:sz w:val="24"/>
                <w:szCs w:val="3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4" w:hRule="atLeast"/>
        </w:trPr>
        <w:tc>
          <w:tcPr>
            <w:tcW w:w="482" w:type="pct"/>
            <w:tcBorders>
              <w:top w:val="single" w:color="000000" w:sz="8" w:space="0"/>
              <w:left w:val="single" w:color="000000" w:sz="8" w:space="0"/>
              <w:bottom w:val="single" w:color="000000" w:sz="4"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价格得分 (40 分)</w:t>
            </w:r>
          </w:p>
        </w:tc>
        <w:tc>
          <w:tcPr>
            <w:tcW w:w="463" w:type="pct"/>
            <w:tcBorders>
              <w:top w:val="single" w:color="000000" w:sz="8"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投标人报价</w:t>
            </w:r>
          </w:p>
        </w:tc>
        <w:tc>
          <w:tcPr>
            <w:tcW w:w="332" w:type="pct"/>
            <w:tcBorders>
              <w:top w:val="single" w:color="000000" w:sz="8"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40</w:t>
            </w:r>
          </w:p>
        </w:tc>
        <w:tc>
          <w:tcPr>
            <w:tcW w:w="560" w:type="pct"/>
            <w:tcBorders>
              <w:top w:val="single" w:color="000000" w:sz="8"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价格</w:t>
            </w:r>
          </w:p>
        </w:tc>
        <w:tc>
          <w:tcPr>
            <w:tcW w:w="1799" w:type="pct"/>
            <w:tcBorders>
              <w:top w:val="single" w:color="000000" w:sz="8"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以各投标人有效投标报价的次低价作为评标基准价，投标人价格得分可按以下公式计算：当投标人的投标报价为最低价或次低价时，价格得分为 40 分； 当投标人的投标报价为其他情况时，价格得分 = (评标基准价/投标报价) ×40</w:t>
            </w:r>
          </w:p>
        </w:tc>
        <w:tc>
          <w:tcPr>
            <w:tcW w:w="388" w:type="pct"/>
            <w:tcBorders>
              <w:top w:val="single" w:color="000000" w:sz="8"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仿宋" w:hAnsi="仿宋" w:eastAsia="仿宋" w:cs="仿宋"/>
                <w:sz w:val="24"/>
                <w:szCs w:val="36"/>
                <w:lang w:val="en-US" w:eastAsia="zh-CN"/>
              </w:rPr>
            </w:pPr>
          </w:p>
        </w:tc>
        <w:tc>
          <w:tcPr>
            <w:tcW w:w="273" w:type="pct"/>
            <w:tcBorders>
              <w:top w:val="single" w:color="000000" w:sz="8" w:space="0"/>
              <w:left w:val="single" w:color="000000" w:sz="4" w:space="0"/>
              <w:bottom w:val="single" w:color="000000" w:sz="4" w:space="0"/>
              <w:right w:val="single" w:color="000000" w:sz="8" w:space="0"/>
            </w:tcBorders>
            <w:shd w:val="clear" w:color="auto" w:fill="auto"/>
            <w:noWrap/>
            <w:vAlign w:val="center"/>
          </w:tcPr>
          <w:p>
            <w:pPr>
              <w:spacing w:line="360" w:lineRule="auto"/>
              <w:jc w:val="left"/>
              <w:rPr>
                <w:rFonts w:hint="eastAsia" w:ascii="仿宋" w:hAnsi="仿宋" w:eastAsia="仿宋" w:cs="仿宋"/>
                <w:sz w:val="24"/>
                <w:szCs w:val="36"/>
                <w:lang w:val="en-US" w:eastAsia="zh-CN"/>
              </w:rPr>
            </w:pPr>
          </w:p>
        </w:tc>
        <w:tc>
          <w:tcPr>
            <w:tcW w:w="339" w:type="pct"/>
            <w:tcBorders>
              <w:top w:val="single" w:color="000000" w:sz="8" w:space="0"/>
              <w:left w:val="single" w:color="000000" w:sz="4" w:space="0"/>
              <w:bottom w:val="single" w:color="000000" w:sz="4" w:space="0"/>
              <w:right w:val="single" w:color="000000" w:sz="8" w:space="0"/>
            </w:tcBorders>
            <w:shd w:val="clear" w:color="auto" w:fill="auto"/>
            <w:noWrap/>
            <w:vAlign w:val="center"/>
          </w:tcPr>
          <w:p>
            <w:pPr>
              <w:spacing w:line="360" w:lineRule="auto"/>
              <w:jc w:val="left"/>
              <w:rPr>
                <w:rFonts w:hint="eastAsia" w:ascii="仿宋" w:hAnsi="仿宋" w:eastAsia="仿宋" w:cs="仿宋"/>
                <w:sz w:val="24"/>
                <w:szCs w:val="36"/>
                <w:lang w:val="en-US" w:eastAsia="zh-CN"/>
              </w:rPr>
            </w:pPr>
          </w:p>
        </w:tc>
        <w:tc>
          <w:tcPr>
            <w:tcW w:w="360" w:type="pct"/>
            <w:tcBorders>
              <w:top w:val="single" w:color="000000" w:sz="8" w:space="0"/>
              <w:left w:val="single" w:color="000000" w:sz="4" w:space="0"/>
              <w:bottom w:val="single" w:color="000000" w:sz="4" w:space="0"/>
              <w:right w:val="single" w:color="000000" w:sz="8" w:space="0"/>
            </w:tcBorders>
            <w:shd w:val="clear" w:color="auto" w:fill="auto"/>
            <w:noWrap/>
            <w:vAlign w:val="center"/>
          </w:tcPr>
          <w:p>
            <w:pPr>
              <w:spacing w:line="360" w:lineRule="auto"/>
              <w:jc w:val="left"/>
              <w:rPr>
                <w:rFonts w:hint="eastAsia" w:ascii="仿宋" w:hAnsi="仿宋" w:eastAsia="仿宋" w:cs="仿宋"/>
                <w:sz w:val="24"/>
                <w:szCs w:val="3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82"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商务得分 (20 分)</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综合实力</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履约能力等</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投标人注册资本，资质及经营范围，专业技术人员力量，规模，员工人数，国内或者国际著名品牌的代理授权、其他相关的获奖证明或者企业实力证明资料等。</w:t>
            </w:r>
            <w:r>
              <w:rPr>
                <w:rFonts w:hint="eastAsia" w:ascii="仿宋" w:hAnsi="仿宋" w:eastAsia="仿宋" w:cs="仿宋"/>
                <w:sz w:val="24"/>
                <w:szCs w:val="36"/>
                <w:lang w:val="en-US" w:eastAsia="zh-CN"/>
              </w:rPr>
              <w:br w:type="textWrapping"/>
            </w:r>
            <w:r>
              <w:rPr>
                <w:rFonts w:hint="eastAsia" w:ascii="仿宋" w:hAnsi="仿宋" w:eastAsia="仿宋" w:cs="仿宋"/>
                <w:sz w:val="24"/>
                <w:szCs w:val="36"/>
                <w:lang w:val="en-US" w:eastAsia="zh-CN"/>
              </w:rPr>
              <w:t>横向比较评审。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仿宋" w:hAnsi="仿宋" w:eastAsia="仿宋" w:cs="仿宋"/>
                <w:sz w:val="24"/>
                <w:szCs w:val="36"/>
                <w:lang w:val="en-US" w:eastAsia="zh-CN"/>
              </w:rPr>
            </w:pPr>
          </w:p>
        </w:tc>
        <w:tc>
          <w:tcPr>
            <w:tcW w:w="27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spacing w:line="360" w:lineRule="auto"/>
              <w:jc w:val="left"/>
              <w:rPr>
                <w:rFonts w:hint="eastAsia" w:ascii="仿宋" w:hAnsi="仿宋" w:eastAsia="仿宋" w:cs="仿宋"/>
                <w:sz w:val="24"/>
                <w:szCs w:val="36"/>
                <w:lang w:val="en-US" w:eastAsia="zh-CN"/>
              </w:rPr>
            </w:pPr>
          </w:p>
        </w:tc>
        <w:tc>
          <w:tcPr>
            <w:tcW w:w="33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spacing w:line="360" w:lineRule="auto"/>
              <w:jc w:val="left"/>
              <w:rPr>
                <w:rFonts w:hint="eastAsia" w:ascii="仿宋" w:hAnsi="仿宋" w:eastAsia="仿宋" w:cs="仿宋"/>
                <w:sz w:val="24"/>
                <w:szCs w:val="36"/>
                <w:lang w:val="en-US" w:eastAsia="zh-CN"/>
              </w:rPr>
            </w:pPr>
          </w:p>
        </w:tc>
        <w:tc>
          <w:tcPr>
            <w:tcW w:w="360"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spacing w:line="360" w:lineRule="auto"/>
              <w:jc w:val="left"/>
              <w:rPr>
                <w:rFonts w:hint="eastAsia" w:ascii="仿宋" w:hAnsi="仿宋" w:eastAsia="仿宋" w:cs="仿宋"/>
                <w:sz w:val="24"/>
                <w:szCs w:val="3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8" w:hRule="atLeast"/>
        </w:trPr>
        <w:tc>
          <w:tcPr>
            <w:tcW w:w="482"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业绩报告</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default" w:ascii="仿宋" w:hAnsi="仿宋" w:eastAsia="仿宋" w:cs="仿宋"/>
                <w:sz w:val="24"/>
                <w:szCs w:val="36"/>
                <w:lang w:val="en-US" w:eastAsia="zh-CN"/>
              </w:rPr>
            </w:pPr>
            <w:r>
              <w:rPr>
                <w:rFonts w:hint="eastAsia" w:ascii="仿宋" w:hAnsi="仿宋" w:eastAsia="仿宋" w:cs="仿宋"/>
                <w:sz w:val="24"/>
                <w:szCs w:val="36"/>
                <w:lang w:val="en-US" w:eastAsia="zh-CN"/>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val="0"/>
              <w:snapToGrid w:val="0"/>
              <w:spacing w:line="560" w:lineRule="exact"/>
              <w:jc w:val="center"/>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提供高压变频器的相关业绩证明</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1.提供2项投标人 2018 年 1 月 1 日至投标截止时间 (以合同签订时间为准) 在中华人民共和国境内 (不含港澳台) 的，项目合同金额达到人民币贰拾万元或以上相关的业绩情况。横向比较评审。2. 须提供相应的合同关键页复印件加盖公章作为业绩证明材料。业绩证明材料中主要内容与本次招标产品的种类一致为有效业。否则不得分。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仿宋" w:hAnsi="仿宋" w:eastAsia="仿宋" w:cs="仿宋"/>
                <w:sz w:val="24"/>
                <w:szCs w:val="36"/>
                <w:lang w:val="en-US" w:eastAsia="zh-CN"/>
              </w:rPr>
            </w:pPr>
          </w:p>
        </w:tc>
        <w:tc>
          <w:tcPr>
            <w:tcW w:w="27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spacing w:line="360" w:lineRule="auto"/>
              <w:jc w:val="left"/>
              <w:rPr>
                <w:rFonts w:hint="eastAsia" w:ascii="仿宋" w:hAnsi="仿宋" w:eastAsia="仿宋" w:cs="仿宋"/>
                <w:sz w:val="24"/>
                <w:szCs w:val="36"/>
                <w:lang w:val="en-US" w:eastAsia="zh-CN"/>
              </w:rPr>
            </w:pPr>
          </w:p>
        </w:tc>
        <w:tc>
          <w:tcPr>
            <w:tcW w:w="33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spacing w:line="360" w:lineRule="auto"/>
              <w:jc w:val="left"/>
              <w:rPr>
                <w:rFonts w:hint="eastAsia" w:ascii="仿宋" w:hAnsi="仿宋" w:eastAsia="仿宋" w:cs="仿宋"/>
                <w:sz w:val="24"/>
                <w:szCs w:val="36"/>
                <w:lang w:val="en-US" w:eastAsia="zh-CN"/>
              </w:rPr>
            </w:pPr>
          </w:p>
        </w:tc>
        <w:tc>
          <w:tcPr>
            <w:tcW w:w="360"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spacing w:line="360" w:lineRule="auto"/>
              <w:jc w:val="left"/>
              <w:rPr>
                <w:rFonts w:hint="eastAsia" w:ascii="仿宋" w:hAnsi="仿宋" w:eastAsia="仿宋" w:cs="仿宋"/>
                <w:sz w:val="24"/>
                <w:szCs w:val="3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9" w:hRule="atLeast"/>
        </w:trPr>
        <w:tc>
          <w:tcPr>
            <w:tcW w:w="482" w:type="pct"/>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技术得分 (40 分)</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default" w:ascii="仿宋" w:hAnsi="仿宋" w:eastAsia="仿宋" w:cs="仿宋"/>
                <w:sz w:val="24"/>
                <w:szCs w:val="36"/>
                <w:lang w:val="en-US" w:eastAsia="zh-CN"/>
              </w:rPr>
            </w:pPr>
            <w:r>
              <w:rPr>
                <w:rFonts w:hint="eastAsia" w:ascii="仿宋" w:hAnsi="仿宋" w:eastAsia="仿宋" w:cs="仿宋"/>
                <w:sz w:val="24"/>
                <w:szCs w:val="36"/>
                <w:lang w:val="en-US" w:eastAsia="zh-CN"/>
              </w:rPr>
              <w:t>招标文件的响应度</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default" w:ascii="仿宋" w:hAnsi="仿宋" w:eastAsia="仿宋" w:cs="仿宋"/>
                <w:sz w:val="24"/>
                <w:szCs w:val="36"/>
                <w:lang w:val="en-US" w:eastAsia="zh-CN"/>
              </w:rPr>
            </w:pPr>
            <w:r>
              <w:rPr>
                <w:rFonts w:hint="eastAsia" w:ascii="仿宋" w:hAnsi="仿宋" w:eastAsia="仿宋" w:cs="仿宋"/>
                <w:sz w:val="24"/>
                <w:szCs w:val="36"/>
                <w:lang w:val="en-US" w:eastAsia="zh-CN"/>
              </w:rPr>
              <w:t>40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提供详细的《技术指标响应一览表》，横向比较评审。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仿宋" w:hAnsi="仿宋" w:eastAsia="仿宋" w:cs="仿宋"/>
                <w:sz w:val="24"/>
                <w:szCs w:val="36"/>
                <w:lang w:val="en-US" w:eastAsia="zh-CN"/>
              </w:rPr>
            </w:pPr>
          </w:p>
        </w:tc>
        <w:tc>
          <w:tcPr>
            <w:tcW w:w="27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spacing w:line="360" w:lineRule="auto"/>
              <w:jc w:val="left"/>
              <w:rPr>
                <w:rFonts w:hint="eastAsia" w:ascii="仿宋" w:hAnsi="仿宋" w:eastAsia="仿宋" w:cs="仿宋"/>
                <w:sz w:val="24"/>
                <w:szCs w:val="36"/>
                <w:lang w:val="en-US" w:eastAsia="zh-CN"/>
              </w:rPr>
            </w:pPr>
          </w:p>
        </w:tc>
        <w:tc>
          <w:tcPr>
            <w:tcW w:w="33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spacing w:line="360" w:lineRule="auto"/>
              <w:jc w:val="left"/>
              <w:rPr>
                <w:rFonts w:hint="eastAsia" w:ascii="仿宋" w:hAnsi="仿宋" w:eastAsia="仿宋" w:cs="仿宋"/>
                <w:sz w:val="24"/>
                <w:szCs w:val="36"/>
                <w:lang w:val="en-US" w:eastAsia="zh-CN"/>
              </w:rPr>
            </w:pPr>
          </w:p>
        </w:tc>
        <w:tc>
          <w:tcPr>
            <w:tcW w:w="360"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spacing w:line="360" w:lineRule="auto"/>
              <w:jc w:val="left"/>
              <w:rPr>
                <w:rFonts w:hint="eastAsia" w:ascii="仿宋" w:hAnsi="仿宋" w:eastAsia="仿宋" w:cs="仿宋"/>
                <w:sz w:val="24"/>
                <w:szCs w:val="3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46" w:type="pct"/>
            <w:gridSpan w:val="2"/>
            <w:tcBorders>
              <w:top w:val="single" w:color="000000" w:sz="8" w:space="0"/>
              <w:left w:val="single" w:color="000000" w:sz="8" w:space="0"/>
              <w:bottom w:val="single" w:color="000000" w:sz="8"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总分</w:t>
            </w:r>
          </w:p>
        </w:tc>
        <w:tc>
          <w:tcPr>
            <w:tcW w:w="2692" w:type="pct"/>
            <w:gridSpan w:val="3"/>
            <w:tcBorders>
              <w:top w:val="single" w:color="000000" w:sz="8" w:space="0"/>
              <w:left w:val="single" w:color="000000" w:sz="4" w:space="0"/>
              <w:bottom w:val="single" w:color="000000" w:sz="8"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总分=价格得分+商务得分+技术得分</w:t>
            </w:r>
          </w:p>
        </w:tc>
        <w:tc>
          <w:tcPr>
            <w:tcW w:w="388" w:type="pct"/>
            <w:tcBorders>
              <w:top w:val="single" w:color="000000" w:sz="8" w:space="0"/>
              <w:left w:val="single" w:color="000000" w:sz="4" w:space="0"/>
              <w:bottom w:val="single" w:color="000000" w:sz="8" w:space="0"/>
              <w:right w:val="single" w:color="000000" w:sz="4" w:space="0"/>
            </w:tcBorders>
            <w:shd w:val="clear" w:color="auto" w:fill="auto"/>
            <w:noWrap/>
            <w:vAlign w:val="center"/>
          </w:tcPr>
          <w:p>
            <w:pPr>
              <w:spacing w:line="360" w:lineRule="auto"/>
              <w:jc w:val="left"/>
              <w:rPr>
                <w:rFonts w:hint="eastAsia" w:ascii="仿宋" w:hAnsi="仿宋" w:eastAsia="仿宋" w:cs="仿宋"/>
                <w:sz w:val="24"/>
                <w:szCs w:val="36"/>
                <w:lang w:val="en-US" w:eastAsia="zh-CN"/>
              </w:rPr>
            </w:pPr>
          </w:p>
        </w:tc>
        <w:tc>
          <w:tcPr>
            <w:tcW w:w="273" w:type="pct"/>
            <w:tcBorders>
              <w:top w:val="single" w:color="000000" w:sz="8" w:space="0"/>
              <w:left w:val="single" w:color="000000" w:sz="4" w:space="0"/>
              <w:bottom w:val="single" w:color="000000" w:sz="8" w:space="0"/>
              <w:right w:val="nil"/>
            </w:tcBorders>
            <w:shd w:val="clear" w:color="auto" w:fill="auto"/>
            <w:noWrap/>
            <w:vAlign w:val="center"/>
          </w:tcPr>
          <w:p>
            <w:pPr>
              <w:spacing w:line="360" w:lineRule="auto"/>
              <w:jc w:val="left"/>
              <w:rPr>
                <w:rFonts w:hint="eastAsia" w:ascii="仿宋" w:hAnsi="仿宋" w:eastAsia="仿宋" w:cs="仿宋"/>
                <w:sz w:val="24"/>
                <w:szCs w:val="36"/>
                <w:lang w:val="en-US" w:eastAsia="zh-CN"/>
              </w:rPr>
            </w:pPr>
          </w:p>
        </w:tc>
        <w:tc>
          <w:tcPr>
            <w:tcW w:w="339" w:type="pct"/>
            <w:tcBorders>
              <w:top w:val="single" w:color="000000" w:sz="8" w:space="0"/>
              <w:left w:val="single" w:color="000000" w:sz="4" w:space="0"/>
              <w:bottom w:val="single" w:color="000000" w:sz="8" w:space="0"/>
              <w:right w:val="nil"/>
            </w:tcBorders>
            <w:shd w:val="clear" w:color="auto" w:fill="auto"/>
            <w:noWrap/>
            <w:vAlign w:val="center"/>
          </w:tcPr>
          <w:p>
            <w:pPr>
              <w:spacing w:line="360" w:lineRule="auto"/>
              <w:jc w:val="left"/>
              <w:rPr>
                <w:rFonts w:hint="eastAsia" w:ascii="仿宋" w:hAnsi="仿宋" w:eastAsia="仿宋" w:cs="仿宋"/>
                <w:sz w:val="24"/>
                <w:szCs w:val="36"/>
                <w:lang w:val="en-US" w:eastAsia="zh-CN"/>
              </w:rPr>
            </w:pPr>
          </w:p>
        </w:tc>
        <w:tc>
          <w:tcPr>
            <w:tcW w:w="360" w:type="pct"/>
            <w:tcBorders>
              <w:top w:val="single" w:color="000000" w:sz="8" w:space="0"/>
              <w:left w:val="single" w:color="000000" w:sz="4" w:space="0"/>
              <w:bottom w:val="single" w:color="000000" w:sz="8" w:space="0"/>
              <w:right w:val="single" w:color="000000" w:sz="8" w:space="0"/>
            </w:tcBorders>
            <w:shd w:val="clear" w:color="auto" w:fill="auto"/>
            <w:noWrap/>
            <w:vAlign w:val="center"/>
          </w:tcPr>
          <w:p>
            <w:pPr>
              <w:spacing w:line="360" w:lineRule="auto"/>
              <w:jc w:val="left"/>
              <w:rPr>
                <w:rFonts w:hint="eastAsia" w:ascii="仿宋" w:hAnsi="仿宋" w:eastAsia="仿宋" w:cs="仿宋"/>
                <w:sz w:val="24"/>
                <w:szCs w:val="3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9"/>
            <w:vMerge w:val="restart"/>
            <w:tcBorders>
              <w:top w:val="nil"/>
              <w:left w:val="single" w:color="000000" w:sz="8" w:space="0"/>
              <w:bottom w:val="single" w:color="000000" w:sz="4"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r>
              <w:rPr>
                <w:rFonts w:hint="eastAsia" w:ascii="仿宋" w:hAnsi="仿宋" w:eastAsia="仿宋" w:cs="仿宋"/>
                <w:sz w:val="24"/>
                <w:szCs w:val="36"/>
                <w:lang w:val="en-US" w:eastAsia="zh-CN"/>
              </w:rPr>
              <w:t>1、本表评审依据要求的各项证明文件须编入投标文件，复印件加盖投标人公章。2、表中要求提供相关计分证明文件的内容，投标文件中须明确加以说明并提供，未按要求提供相关文件或说明不清楚的按不符合要求处理。3、每一项的得分均不能超过该项最高分值。4、缺项则该项为 0 分。5、进行书面的量化评定，得分四舍五入精确到小数点后两位。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9"/>
            <w:vMerge w:val="continue"/>
            <w:tcBorders>
              <w:top w:val="nil"/>
              <w:left w:val="single" w:color="000000" w:sz="8" w:space="0"/>
              <w:bottom w:val="single" w:color="000000" w:sz="4"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9"/>
            <w:vMerge w:val="continue"/>
            <w:tcBorders>
              <w:top w:val="nil"/>
              <w:left w:val="single" w:color="000000" w:sz="8" w:space="0"/>
              <w:bottom w:val="single" w:color="000000" w:sz="4"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9"/>
            <w:vMerge w:val="continue"/>
            <w:tcBorders>
              <w:top w:val="nil"/>
              <w:left w:val="single" w:color="000000" w:sz="8" w:space="0"/>
              <w:bottom w:val="single" w:color="000000" w:sz="4"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9"/>
            <w:vMerge w:val="continue"/>
            <w:tcBorders>
              <w:top w:val="nil"/>
              <w:left w:val="single" w:color="000000" w:sz="8" w:space="0"/>
              <w:bottom w:val="single" w:color="000000" w:sz="4"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9"/>
            <w:vMerge w:val="continue"/>
            <w:tcBorders>
              <w:top w:val="nil"/>
              <w:left w:val="single" w:color="000000" w:sz="8" w:space="0"/>
              <w:bottom w:val="single" w:color="000000" w:sz="4" w:space="0"/>
              <w:right w:val="single" w:color="000000" w:sz="4" w:space="0"/>
            </w:tcBorders>
            <w:shd w:val="clear" w:color="auto" w:fill="auto"/>
            <w:vAlign w:val="center"/>
          </w:tcPr>
          <w:p>
            <w:pPr>
              <w:spacing w:line="360" w:lineRule="auto"/>
              <w:jc w:val="left"/>
              <w:rPr>
                <w:rFonts w:hint="eastAsia" w:ascii="仿宋" w:hAnsi="仿宋" w:eastAsia="仿宋" w:cs="仿宋"/>
                <w:sz w:val="24"/>
                <w:szCs w:val="36"/>
                <w:lang w:val="en-US" w:eastAsia="zh-CN"/>
              </w:rPr>
            </w:pPr>
          </w:p>
        </w:tc>
      </w:tr>
    </w:tbl>
    <w:p>
      <w:pPr>
        <w:spacing w:line="360" w:lineRule="auto"/>
        <w:jc w:val="left"/>
        <w:rPr>
          <w:rFonts w:hint="default" w:ascii="仿宋" w:hAnsi="仿宋" w:eastAsia="仿宋" w:cs="仿宋"/>
          <w:sz w:val="24"/>
          <w:szCs w:val="36"/>
          <w:lang w:val="en-US" w:eastAsia="zh-CN"/>
        </w:rPr>
      </w:pPr>
    </w:p>
    <w:p>
      <w:pPr>
        <w:pStyle w:val="11"/>
        <w:ind w:left="0" w:leftChars="0" w:firstLine="0" w:firstLineChars="0"/>
        <w:rPr>
          <w:rFonts w:hint="eastAsia"/>
          <w:lang w:val="en-US" w:eastAsia="zh-CN"/>
        </w:rPr>
      </w:pPr>
    </w:p>
    <w:p/>
    <w:p/>
    <w:p/>
    <w:p>
      <w:pPr>
        <w:rPr>
          <w:rFonts w:hint="eastAsia" w:ascii="宋体" w:hAnsi="宋体"/>
          <w:bCs/>
          <w:color w:val="000000"/>
          <w:sz w:val="44"/>
          <w:szCs w:val="44"/>
        </w:rPr>
      </w:pPr>
      <w:r>
        <w:rPr>
          <w:rFonts w:hint="eastAsia" w:ascii="宋体" w:hAnsi="宋体"/>
          <w:bCs/>
          <w:color w:val="000000"/>
          <w:sz w:val="44"/>
          <w:szCs w:val="44"/>
        </w:rPr>
        <w:br w:type="page"/>
      </w:r>
    </w:p>
    <w:p>
      <w:pPr>
        <w:pStyle w:val="3"/>
        <w:spacing w:before="120" w:line="360" w:lineRule="auto"/>
        <w:rPr>
          <w:rFonts w:ascii="宋体" w:hAnsi="宋体"/>
          <w:bCs/>
          <w:color w:val="000000"/>
          <w:sz w:val="44"/>
          <w:szCs w:val="44"/>
        </w:rPr>
      </w:pPr>
      <w:r>
        <w:rPr>
          <w:rFonts w:hint="eastAsia" w:ascii="宋体" w:hAnsi="宋体"/>
          <w:bCs/>
          <w:color w:val="000000"/>
          <w:sz w:val="44"/>
          <w:szCs w:val="44"/>
        </w:rPr>
        <w:t xml:space="preserve">  投标文件格式</w:t>
      </w:r>
    </w:p>
    <w:p>
      <w:pPr>
        <w:tabs>
          <w:tab w:val="left" w:pos="7560"/>
        </w:tabs>
        <w:spacing w:before="120" w:line="360" w:lineRule="auto"/>
        <w:jc w:val="center"/>
        <w:rPr>
          <w:rFonts w:ascii="宋体" w:hAnsi="宋体" w:eastAsia="宋体"/>
          <w:color w:val="000000"/>
          <w:szCs w:val="21"/>
        </w:rPr>
      </w:pPr>
    </w:p>
    <w:p>
      <w:pPr>
        <w:tabs>
          <w:tab w:val="left" w:pos="7560"/>
        </w:tabs>
        <w:spacing w:before="120" w:line="360" w:lineRule="auto"/>
        <w:jc w:val="center"/>
        <w:rPr>
          <w:rFonts w:ascii="宋体" w:hAnsi="宋体" w:eastAsia="宋体"/>
          <w:color w:val="000000"/>
          <w:szCs w:val="21"/>
        </w:rPr>
      </w:pPr>
    </w:p>
    <w:p>
      <w:pPr>
        <w:pStyle w:val="4"/>
        <w:spacing w:beforeLines="100" w:afterLines="50" w:line="360" w:lineRule="auto"/>
        <w:jc w:val="center"/>
        <w:rPr>
          <w:rFonts w:ascii="宋体" w:hAnsi="宋体"/>
          <w:color w:val="000000"/>
          <w:sz w:val="28"/>
          <w:szCs w:val="28"/>
        </w:rPr>
      </w:pPr>
      <w:r>
        <w:rPr>
          <w:rFonts w:hint="eastAsia" w:ascii="宋体" w:hAnsi="宋体"/>
          <w:color w:val="000000"/>
          <w:sz w:val="28"/>
          <w:szCs w:val="28"/>
        </w:rPr>
        <w:t>一、投标书</w:t>
      </w:r>
    </w:p>
    <w:p>
      <w:pPr>
        <w:tabs>
          <w:tab w:val="left" w:pos="7560"/>
        </w:tabs>
        <w:spacing w:before="120" w:line="360" w:lineRule="auto"/>
        <w:rPr>
          <w:rFonts w:ascii="宋体" w:hAnsi="宋体" w:eastAsia="宋体"/>
          <w:color w:val="000000"/>
          <w:szCs w:val="21"/>
        </w:rPr>
      </w:pPr>
    </w:p>
    <w:p>
      <w:pPr>
        <w:tabs>
          <w:tab w:val="left" w:pos="7560"/>
        </w:tabs>
        <w:spacing w:before="120" w:line="360" w:lineRule="auto"/>
        <w:rPr>
          <w:rFonts w:ascii="宋体" w:hAnsi="宋体" w:eastAsia="宋体"/>
          <w:color w:val="000000"/>
          <w:szCs w:val="21"/>
        </w:rPr>
      </w:pPr>
      <w:r>
        <w:rPr>
          <w:rFonts w:hint="eastAsia" w:ascii="宋体" w:hAnsi="宋体" w:eastAsia="宋体"/>
          <w:color w:val="000000"/>
          <w:szCs w:val="21"/>
        </w:rPr>
        <w:t>（1）</w:t>
      </w:r>
      <w:r>
        <w:rPr>
          <w:rFonts w:hint="eastAsia" w:ascii="宋体" w:hAnsi="宋体"/>
          <w:color w:val="000000"/>
          <w:szCs w:val="21"/>
          <w:lang w:val="en-US" w:eastAsia="zh-CN"/>
        </w:rPr>
        <w:t>营业执照原件复印件、</w:t>
      </w:r>
      <w:r>
        <w:rPr>
          <w:rFonts w:hint="eastAsia" w:ascii="宋体" w:hAnsi="宋体" w:eastAsia="宋体"/>
          <w:color w:val="000000"/>
          <w:szCs w:val="21"/>
        </w:rPr>
        <w:t>法定代表人资格证明书（见投标书附表1）</w:t>
      </w:r>
    </w:p>
    <w:p>
      <w:pPr>
        <w:tabs>
          <w:tab w:val="left" w:pos="7560"/>
        </w:tabs>
        <w:spacing w:before="120" w:line="360" w:lineRule="auto"/>
        <w:rPr>
          <w:rFonts w:ascii="宋体" w:hAnsi="宋体" w:eastAsia="宋体"/>
          <w:color w:val="000000"/>
          <w:szCs w:val="21"/>
        </w:rPr>
      </w:pPr>
      <w:r>
        <w:rPr>
          <w:rFonts w:hint="eastAsia" w:ascii="宋体" w:hAnsi="宋体" w:eastAsia="宋体"/>
          <w:color w:val="000000"/>
          <w:szCs w:val="21"/>
        </w:rPr>
        <w:t>（2）投标文件签署授权委托书（见投标书附表2）</w:t>
      </w:r>
    </w:p>
    <w:p>
      <w:pPr>
        <w:tabs>
          <w:tab w:val="left" w:pos="7560"/>
        </w:tabs>
        <w:spacing w:before="120" w:line="360" w:lineRule="auto"/>
        <w:rPr>
          <w:rFonts w:hint="eastAsia" w:ascii="宋体" w:hAnsi="宋体" w:eastAsia="宋体"/>
          <w:color w:val="000000"/>
          <w:szCs w:val="21"/>
        </w:rPr>
      </w:pPr>
      <w:r>
        <w:rPr>
          <w:rFonts w:hint="eastAsia" w:ascii="宋体" w:hAnsi="宋体" w:eastAsia="宋体"/>
          <w:color w:val="000000"/>
          <w:szCs w:val="21"/>
        </w:rPr>
        <w:t>（3）投标函（见投标书附表3）</w:t>
      </w:r>
    </w:p>
    <w:p>
      <w:pPr>
        <w:pStyle w:val="2"/>
        <w:spacing w:line="360" w:lineRule="auto"/>
        <w:ind w:left="0" w:leftChars="0" w:firstLine="0" w:firstLineChars="0"/>
        <w:rPr>
          <w:rFonts w:hint="eastAsia" w:ascii="宋体" w:hAnsi="宋体"/>
          <w:color w:val="000000"/>
          <w:szCs w:val="21"/>
          <w:lang w:val="en-US" w:eastAsia="zh-CN"/>
        </w:rPr>
      </w:pPr>
      <w:r>
        <w:rPr>
          <w:rFonts w:hint="eastAsia" w:ascii="宋体" w:hAnsi="宋体"/>
          <w:color w:val="000000"/>
          <w:szCs w:val="21"/>
          <w:lang w:eastAsia="zh-CN"/>
        </w:rPr>
        <w:t>（</w:t>
      </w:r>
      <w:r>
        <w:rPr>
          <w:rFonts w:hint="eastAsia" w:ascii="宋体" w:hAnsi="宋体"/>
          <w:color w:val="000000"/>
          <w:szCs w:val="21"/>
          <w:lang w:val="en-US" w:eastAsia="zh-CN"/>
        </w:rPr>
        <w:t>4</w:t>
      </w:r>
      <w:r>
        <w:rPr>
          <w:rFonts w:hint="eastAsia" w:ascii="宋体" w:hAnsi="宋体"/>
          <w:color w:val="000000"/>
          <w:szCs w:val="21"/>
          <w:lang w:eastAsia="zh-CN"/>
        </w:rPr>
        <w:t>）投标书附表4：</w:t>
      </w:r>
      <w:r>
        <w:rPr>
          <w:rFonts w:hint="eastAsia" w:ascii="宋体" w:hAnsi="宋体"/>
          <w:color w:val="000000"/>
          <w:szCs w:val="21"/>
          <w:lang w:val="en-US" w:eastAsia="zh-CN"/>
        </w:rPr>
        <w:t>分项报价表</w:t>
      </w:r>
    </w:p>
    <w:p>
      <w:pPr>
        <w:pStyle w:val="2"/>
        <w:spacing w:line="360" w:lineRule="auto"/>
        <w:ind w:left="0" w:leftChars="0" w:firstLine="0" w:firstLineChars="0"/>
        <w:rPr>
          <w:rFonts w:hint="eastAsia" w:ascii="宋体" w:hAnsi="宋体"/>
          <w:color w:val="000000"/>
          <w:szCs w:val="21"/>
          <w:lang w:val="en-US" w:eastAsia="zh-CN"/>
        </w:rPr>
      </w:pPr>
      <w:r>
        <w:rPr>
          <w:rFonts w:hint="eastAsia" w:ascii="宋体" w:hAnsi="宋体"/>
          <w:color w:val="000000"/>
          <w:szCs w:val="21"/>
          <w:lang w:eastAsia="zh-CN"/>
        </w:rPr>
        <w:t>（</w:t>
      </w:r>
      <w:r>
        <w:rPr>
          <w:rFonts w:hint="eastAsia" w:ascii="宋体" w:hAnsi="宋体"/>
          <w:color w:val="000000"/>
          <w:szCs w:val="21"/>
          <w:lang w:val="en-US" w:eastAsia="zh-CN"/>
        </w:rPr>
        <w:t>5</w:t>
      </w:r>
      <w:r>
        <w:rPr>
          <w:rFonts w:hint="eastAsia" w:ascii="宋体" w:hAnsi="宋体"/>
          <w:color w:val="000000"/>
          <w:szCs w:val="21"/>
          <w:lang w:eastAsia="zh-CN"/>
        </w:rPr>
        <w:t>）投标书附表</w:t>
      </w:r>
      <w:r>
        <w:rPr>
          <w:rFonts w:hint="eastAsia" w:ascii="宋体" w:hAnsi="宋体"/>
          <w:color w:val="000000"/>
          <w:szCs w:val="21"/>
          <w:lang w:val="en-US" w:eastAsia="zh-CN"/>
        </w:rPr>
        <w:t>5</w:t>
      </w:r>
      <w:r>
        <w:rPr>
          <w:rFonts w:hint="eastAsia" w:ascii="宋体" w:hAnsi="宋体"/>
          <w:color w:val="000000"/>
          <w:szCs w:val="21"/>
          <w:lang w:eastAsia="zh-CN"/>
        </w:rPr>
        <w:t>：</w:t>
      </w:r>
      <w:r>
        <w:rPr>
          <w:rFonts w:hint="eastAsia" w:ascii="宋体" w:hAnsi="宋体"/>
          <w:color w:val="000000"/>
          <w:szCs w:val="21"/>
          <w:lang w:val="en-US" w:eastAsia="zh-CN"/>
        </w:rPr>
        <w:t>业绩一览表</w:t>
      </w:r>
    </w:p>
    <w:p>
      <w:pPr>
        <w:spacing w:line="360" w:lineRule="auto"/>
        <w:rPr>
          <w:rFonts w:hint="eastAsia" w:ascii="宋体" w:hAnsi="宋体"/>
          <w:color w:val="000000"/>
          <w:szCs w:val="21"/>
          <w:lang w:val="en-US" w:eastAsia="zh-CN"/>
        </w:rPr>
      </w:pPr>
      <w:r>
        <w:rPr>
          <w:rFonts w:hint="eastAsia" w:ascii="宋体" w:hAnsi="宋体"/>
          <w:color w:val="000000"/>
          <w:szCs w:val="21"/>
          <w:lang w:val="en-US" w:eastAsia="zh-CN"/>
        </w:rPr>
        <w:t>（6）投标书附表6：技术指标响应一览表</w:t>
      </w:r>
    </w:p>
    <w:p>
      <w:pPr>
        <w:rPr>
          <w:rFonts w:hint="default"/>
          <w:lang w:val="en-US" w:eastAsia="zh-CN"/>
        </w:rPr>
      </w:pPr>
    </w:p>
    <w:p>
      <w:pPr>
        <w:tabs>
          <w:tab w:val="left" w:pos="7560"/>
        </w:tabs>
        <w:spacing w:before="120" w:line="360" w:lineRule="auto"/>
        <w:rPr>
          <w:rFonts w:ascii="宋体" w:hAnsi="宋体" w:eastAsia="宋体"/>
          <w:color w:val="000000"/>
          <w:szCs w:val="21"/>
        </w:rPr>
      </w:pPr>
    </w:p>
    <w:p>
      <w:pPr>
        <w:tabs>
          <w:tab w:val="left" w:pos="7560"/>
        </w:tabs>
        <w:spacing w:before="120" w:line="360" w:lineRule="auto"/>
        <w:jc w:val="center"/>
        <w:rPr>
          <w:rFonts w:ascii="宋体" w:hAnsi="宋体" w:eastAsia="宋体"/>
          <w:color w:val="000000"/>
          <w:szCs w:val="21"/>
        </w:rPr>
      </w:pPr>
    </w:p>
    <w:p>
      <w:pPr>
        <w:tabs>
          <w:tab w:val="left" w:pos="7560"/>
        </w:tabs>
        <w:spacing w:before="120" w:line="360" w:lineRule="auto"/>
        <w:jc w:val="center"/>
        <w:rPr>
          <w:rFonts w:ascii="宋体" w:hAnsi="宋体" w:eastAsia="宋体"/>
          <w:color w:val="000000"/>
          <w:szCs w:val="21"/>
        </w:rPr>
      </w:pPr>
    </w:p>
    <w:p>
      <w:pPr>
        <w:tabs>
          <w:tab w:val="left" w:pos="7560"/>
        </w:tabs>
        <w:spacing w:before="120" w:line="360" w:lineRule="auto"/>
        <w:jc w:val="center"/>
        <w:rPr>
          <w:rFonts w:ascii="宋体" w:hAnsi="宋体" w:eastAsia="宋体"/>
          <w:color w:val="000000"/>
          <w:szCs w:val="21"/>
        </w:rPr>
      </w:pPr>
    </w:p>
    <w:p>
      <w:pPr>
        <w:tabs>
          <w:tab w:val="left" w:pos="7560"/>
        </w:tabs>
        <w:spacing w:before="120" w:line="360" w:lineRule="auto"/>
        <w:jc w:val="center"/>
        <w:rPr>
          <w:rFonts w:ascii="宋体" w:hAnsi="宋体" w:eastAsia="宋体"/>
          <w:color w:val="000000"/>
          <w:szCs w:val="21"/>
        </w:rPr>
      </w:pPr>
    </w:p>
    <w:p>
      <w:pPr>
        <w:tabs>
          <w:tab w:val="left" w:pos="7560"/>
        </w:tabs>
        <w:spacing w:before="120" w:line="360" w:lineRule="auto"/>
        <w:jc w:val="center"/>
        <w:rPr>
          <w:rFonts w:ascii="宋体" w:hAnsi="宋体" w:eastAsia="宋体"/>
          <w:color w:val="000000"/>
          <w:szCs w:val="21"/>
        </w:rPr>
      </w:pPr>
    </w:p>
    <w:p>
      <w:pPr>
        <w:tabs>
          <w:tab w:val="left" w:pos="7560"/>
        </w:tabs>
        <w:spacing w:before="120" w:line="360" w:lineRule="auto"/>
        <w:jc w:val="center"/>
        <w:rPr>
          <w:rFonts w:ascii="宋体" w:hAnsi="宋体" w:eastAsia="宋体"/>
          <w:color w:val="000000"/>
          <w:szCs w:val="21"/>
        </w:rPr>
      </w:pPr>
    </w:p>
    <w:p>
      <w:pPr>
        <w:tabs>
          <w:tab w:val="left" w:pos="7560"/>
        </w:tabs>
        <w:spacing w:before="120" w:line="360" w:lineRule="auto"/>
        <w:jc w:val="center"/>
        <w:rPr>
          <w:rFonts w:ascii="宋体" w:hAnsi="宋体" w:eastAsia="宋体"/>
          <w:color w:val="000000"/>
          <w:szCs w:val="21"/>
        </w:rPr>
      </w:pPr>
    </w:p>
    <w:p>
      <w:pPr>
        <w:tabs>
          <w:tab w:val="left" w:pos="7560"/>
        </w:tabs>
        <w:spacing w:before="120" w:line="360" w:lineRule="auto"/>
        <w:jc w:val="center"/>
        <w:rPr>
          <w:rFonts w:ascii="宋体" w:hAnsi="宋体" w:eastAsia="宋体"/>
          <w:color w:val="000000"/>
          <w:szCs w:val="21"/>
        </w:rPr>
      </w:pPr>
    </w:p>
    <w:p>
      <w:pPr>
        <w:tabs>
          <w:tab w:val="left" w:pos="7560"/>
        </w:tabs>
        <w:spacing w:before="120" w:line="360" w:lineRule="auto"/>
        <w:jc w:val="center"/>
        <w:rPr>
          <w:rFonts w:ascii="宋体" w:hAnsi="宋体" w:eastAsia="宋体"/>
          <w:color w:val="000000"/>
          <w:szCs w:val="21"/>
        </w:rPr>
      </w:pPr>
    </w:p>
    <w:p>
      <w:pPr>
        <w:tabs>
          <w:tab w:val="left" w:pos="7560"/>
        </w:tabs>
        <w:spacing w:before="120" w:line="360" w:lineRule="auto"/>
        <w:jc w:val="center"/>
        <w:rPr>
          <w:rFonts w:ascii="宋体" w:hAnsi="宋体" w:eastAsia="宋体"/>
          <w:color w:val="000000"/>
          <w:szCs w:val="21"/>
        </w:rPr>
      </w:pPr>
    </w:p>
    <w:p>
      <w:pPr>
        <w:tabs>
          <w:tab w:val="left" w:pos="7560"/>
        </w:tabs>
        <w:spacing w:before="120" w:line="360" w:lineRule="auto"/>
        <w:jc w:val="center"/>
        <w:rPr>
          <w:rFonts w:ascii="宋体" w:hAnsi="宋体" w:eastAsia="宋体"/>
          <w:color w:val="000000"/>
          <w:szCs w:val="21"/>
        </w:rPr>
      </w:pPr>
    </w:p>
    <w:p>
      <w:pPr>
        <w:tabs>
          <w:tab w:val="left" w:pos="7560"/>
        </w:tabs>
        <w:spacing w:before="120" w:line="360" w:lineRule="auto"/>
        <w:jc w:val="center"/>
        <w:rPr>
          <w:rFonts w:ascii="宋体" w:hAnsi="宋体" w:eastAsia="宋体"/>
          <w:color w:val="000000"/>
          <w:szCs w:val="21"/>
        </w:rPr>
      </w:pPr>
    </w:p>
    <w:p>
      <w:pPr>
        <w:tabs>
          <w:tab w:val="left" w:pos="7560"/>
        </w:tabs>
        <w:spacing w:before="120" w:line="360" w:lineRule="auto"/>
        <w:rPr>
          <w:rFonts w:ascii="宋体" w:hAnsi="宋体" w:eastAsia="宋体"/>
          <w:color w:val="000000"/>
          <w:szCs w:val="21"/>
        </w:rPr>
        <w:sectPr>
          <w:pgSz w:w="11906" w:h="16838"/>
          <w:pgMar w:top="1418" w:right="1418" w:bottom="1361" w:left="1418" w:header="851" w:footer="992" w:gutter="0"/>
          <w:pgNumType w:fmt="numberInDash"/>
          <w:cols w:space="720" w:num="1"/>
          <w:docGrid w:linePitch="312" w:charSpace="0"/>
        </w:sectPr>
      </w:pPr>
    </w:p>
    <w:p>
      <w:pPr>
        <w:tabs>
          <w:tab w:val="left" w:pos="7560"/>
        </w:tabs>
        <w:spacing w:before="12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投标书附表1：</w:t>
      </w:r>
    </w:p>
    <w:p>
      <w:pPr>
        <w:tabs>
          <w:tab w:val="left" w:pos="7560"/>
        </w:tabs>
        <w:spacing w:before="120" w:line="360" w:lineRule="auto"/>
        <w:ind w:firstLine="420" w:firstLineChars="200"/>
        <w:jc w:val="center"/>
        <w:rPr>
          <w:rFonts w:hint="eastAsia" w:ascii="宋体" w:hAnsi="宋体" w:eastAsia="宋体" w:cs="宋体"/>
          <w:color w:val="000000"/>
          <w:sz w:val="21"/>
          <w:szCs w:val="21"/>
        </w:rPr>
      </w:pPr>
    </w:p>
    <w:p>
      <w:pPr>
        <w:tabs>
          <w:tab w:val="left" w:pos="7560"/>
        </w:tabs>
        <w:spacing w:before="120" w:line="360" w:lineRule="auto"/>
        <w:ind w:firstLine="420" w:firstLineChars="20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法定代表人资格证明书</w:t>
      </w:r>
    </w:p>
    <w:p>
      <w:pPr>
        <w:tabs>
          <w:tab w:val="left" w:pos="7560"/>
        </w:tabs>
        <w:spacing w:before="120" w:line="360" w:lineRule="auto"/>
        <w:ind w:firstLine="420" w:firstLineChars="200"/>
        <w:rPr>
          <w:rFonts w:hint="eastAsia" w:ascii="宋体" w:hAnsi="宋体" w:eastAsia="宋体" w:cs="宋体"/>
          <w:color w:val="000000"/>
          <w:sz w:val="21"/>
          <w:szCs w:val="21"/>
        </w:rPr>
      </w:pPr>
    </w:p>
    <w:p>
      <w:pPr>
        <w:tabs>
          <w:tab w:val="left" w:pos="7560"/>
        </w:tabs>
        <w:spacing w:before="120" w:line="360" w:lineRule="auto"/>
        <w:ind w:firstLine="420" w:firstLineChars="200"/>
        <w:rPr>
          <w:rFonts w:hint="eastAsia" w:ascii="宋体" w:hAnsi="宋体" w:eastAsia="宋体" w:cs="宋体"/>
          <w:color w:val="000000"/>
          <w:sz w:val="21"/>
          <w:szCs w:val="21"/>
        </w:rPr>
      </w:pP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单位名称：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姓名：</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性别：</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年龄：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职务：</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bdr w:val="single" w:color="auto" w:sz="4" w:space="0"/>
        </w:rPr>
        <w:t xml:space="preserve">      </w:t>
      </w:r>
      <w:r>
        <w:rPr>
          <w:rFonts w:hint="eastAsia" w:ascii="宋体" w:hAnsi="宋体" w:eastAsia="宋体" w:cs="宋体"/>
          <w:color w:val="000000"/>
          <w:sz w:val="21"/>
          <w:szCs w:val="21"/>
        </w:rPr>
        <w:t xml:space="preserve">      </w:t>
      </w: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系</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的法定代表人。</w:t>
      </w:r>
    </w:p>
    <w:p>
      <w:pPr>
        <w:tabs>
          <w:tab w:val="left" w:pos="7560"/>
        </w:tabs>
        <w:spacing w:before="120" w:line="360" w:lineRule="auto"/>
        <w:ind w:firstLine="420" w:firstLineChars="200"/>
        <w:rPr>
          <w:rFonts w:hint="eastAsia" w:ascii="宋体" w:hAnsi="宋体" w:eastAsia="宋体" w:cs="宋体"/>
          <w:color w:val="000000"/>
          <w:sz w:val="21"/>
          <w:szCs w:val="21"/>
        </w:rPr>
      </w:pP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特此证明。</w:t>
      </w:r>
    </w:p>
    <w:p>
      <w:pPr>
        <w:tabs>
          <w:tab w:val="left" w:pos="7560"/>
        </w:tabs>
        <w:spacing w:before="120" w:line="360" w:lineRule="auto"/>
        <w:ind w:firstLine="420" w:firstLineChars="200"/>
        <w:rPr>
          <w:rFonts w:hint="eastAsia" w:ascii="宋体" w:hAnsi="宋体" w:eastAsia="宋体" w:cs="宋体"/>
          <w:color w:val="000000"/>
          <w:sz w:val="21"/>
          <w:szCs w:val="21"/>
        </w:rPr>
      </w:pPr>
    </w:p>
    <w:p>
      <w:pPr>
        <w:tabs>
          <w:tab w:val="left" w:pos="7560"/>
        </w:tabs>
        <w:spacing w:before="120" w:line="360" w:lineRule="auto"/>
        <w:ind w:firstLine="420" w:firstLineChars="200"/>
        <w:rPr>
          <w:rFonts w:hint="eastAsia" w:ascii="宋体" w:hAnsi="宋体" w:eastAsia="宋体" w:cs="宋体"/>
          <w:color w:val="000000"/>
          <w:sz w:val="21"/>
          <w:szCs w:val="21"/>
        </w:rPr>
      </w:pPr>
    </w:p>
    <w:p>
      <w:pPr>
        <w:tabs>
          <w:tab w:val="left" w:pos="7560"/>
        </w:tabs>
        <w:spacing w:before="120" w:line="360" w:lineRule="auto"/>
        <w:ind w:firstLine="420" w:firstLineChars="200"/>
        <w:rPr>
          <w:rFonts w:hint="eastAsia" w:ascii="宋体" w:hAnsi="宋体" w:eastAsia="宋体" w:cs="宋体"/>
          <w:color w:val="000000"/>
          <w:sz w:val="21"/>
          <w:szCs w:val="21"/>
        </w:rPr>
      </w:pPr>
    </w:p>
    <w:p>
      <w:pPr>
        <w:tabs>
          <w:tab w:val="left" w:pos="7560"/>
        </w:tabs>
        <w:spacing w:before="120" w:line="360" w:lineRule="auto"/>
        <w:ind w:firstLine="420" w:firstLineChars="200"/>
        <w:rPr>
          <w:rFonts w:hint="eastAsia" w:ascii="宋体" w:hAnsi="宋体" w:eastAsia="宋体" w:cs="宋体"/>
          <w:color w:val="000000"/>
          <w:sz w:val="21"/>
          <w:szCs w:val="21"/>
        </w:rPr>
      </w:pPr>
    </w:p>
    <w:p>
      <w:pPr>
        <w:tabs>
          <w:tab w:val="left" w:pos="7560"/>
        </w:tabs>
        <w:spacing w:before="120" w:line="360" w:lineRule="auto"/>
        <w:ind w:firstLine="420" w:firstLineChars="200"/>
        <w:rPr>
          <w:rFonts w:hint="eastAsia" w:ascii="宋体" w:hAnsi="宋体" w:eastAsia="宋体" w:cs="宋体"/>
          <w:color w:val="000000"/>
          <w:sz w:val="21"/>
          <w:szCs w:val="21"/>
        </w:rPr>
      </w:pPr>
    </w:p>
    <w:p>
      <w:pPr>
        <w:tabs>
          <w:tab w:val="left" w:pos="7560"/>
        </w:tabs>
        <w:spacing w:before="120" w:line="360" w:lineRule="auto"/>
        <w:ind w:firstLine="1050" w:firstLineChars="500"/>
        <w:rPr>
          <w:rFonts w:hint="eastAsia" w:ascii="宋体" w:hAnsi="宋体" w:eastAsia="宋体" w:cs="宋体"/>
          <w:color w:val="000000"/>
          <w:sz w:val="21"/>
          <w:szCs w:val="21"/>
        </w:rPr>
      </w:pPr>
      <w:r>
        <w:rPr>
          <w:rFonts w:hint="eastAsia" w:ascii="宋体" w:hAnsi="宋体" w:eastAsia="宋体" w:cs="宋体"/>
          <w:color w:val="000000"/>
          <w:sz w:val="21"/>
          <w:szCs w:val="21"/>
        </w:rPr>
        <w:t>投标人（盖章）：</w:t>
      </w:r>
      <w:r>
        <w:rPr>
          <w:rFonts w:hint="eastAsia" w:ascii="宋体" w:hAnsi="宋体" w:eastAsia="宋体" w:cs="宋体"/>
          <w:color w:val="000000"/>
          <w:sz w:val="21"/>
          <w:szCs w:val="21"/>
          <w:u w:val="single"/>
        </w:rPr>
        <w:t xml:space="preserve">                              </w:t>
      </w:r>
    </w:p>
    <w:p>
      <w:pPr>
        <w:tabs>
          <w:tab w:val="left" w:pos="7560"/>
        </w:tabs>
        <w:spacing w:before="120" w:line="360" w:lineRule="auto"/>
        <w:ind w:firstLine="420" w:firstLineChars="200"/>
        <w:rPr>
          <w:rFonts w:hint="eastAsia" w:ascii="宋体" w:hAnsi="宋体" w:eastAsia="宋体" w:cs="宋体"/>
          <w:color w:val="000000"/>
          <w:sz w:val="21"/>
          <w:szCs w:val="21"/>
        </w:rPr>
      </w:pPr>
    </w:p>
    <w:p>
      <w:pPr>
        <w:tabs>
          <w:tab w:val="left" w:pos="7560"/>
        </w:tabs>
        <w:spacing w:before="120" w:line="360" w:lineRule="auto"/>
        <w:ind w:firstLine="1050" w:firstLineChars="500"/>
        <w:rPr>
          <w:rFonts w:hint="eastAsia" w:ascii="宋体" w:hAnsi="宋体" w:eastAsia="宋体" w:cs="宋体"/>
          <w:color w:val="000000"/>
          <w:sz w:val="21"/>
          <w:szCs w:val="21"/>
        </w:rPr>
      </w:pPr>
      <w:r>
        <w:rPr>
          <w:rFonts w:hint="eastAsia" w:ascii="宋体" w:hAnsi="宋体" w:eastAsia="宋体" w:cs="宋体"/>
          <w:color w:val="000000"/>
          <w:sz w:val="21"/>
          <w:szCs w:val="21"/>
        </w:rPr>
        <w:t>日         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pPr>
        <w:tabs>
          <w:tab w:val="left" w:pos="7560"/>
        </w:tabs>
        <w:spacing w:before="120" w:line="360" w:lineRule="auto"/>
        <w:ind w:firstLine="420" w:firstLineChars="200"/>
        <w:rPr>
          <w:rFonts w:hint="eastAsia" w:ascii="宋体" w:hAnsi="宋体" w:eastAsia="宋体" w:cs="宋体"/>
          <w:color w:val="000000"/>
          <w:sz w:val="21"/>
          <w:szCs w:val="21"/>
        </w:rPr>
      </w:pPr>
    </w:p>
    <w:p>
      <w:pPr>
        <w:tabs>
          <w:tab w:val="left" w:pos="7560"/>
        </w:tabs>
        <w:spacing w:before="120" w:line="360" w:lineRule="auto"/>
        <w:ind w:firstLine="420" w:firstLineChars="200"/>
        <w:rPr>
          <w:rFonts w:hint="eastAsia" w:ascii="宋体" w:hAnsi="宋体" w:eastAsia="宋体" w:cs="宋体"/>
          <w:color w:val="000000"/>
          <w:sz w:val="21"/>
          <w:szCs w:val="21"/>
        </w:rPr>
      </w:pPr>
    </w:p>
    <w:p>
      <w:pPr>
        <w:tabs>
          <w:tab w:val="left" w:pos="7560"/>
        </w:tabs>
        <w:spacing w:before="120" w:line="360" w:lineRule="auto"/>
        <w:jc w:val="center"/>
        <w:rPr>
          <w:rFonts w:hint="eastAsia" w:ascii="宋体" w:hAnsi="宋体" w:eastAsia="宋体" w:cs="宋体"/>
          <w:color w:val="000000"/>
          <w:sz w:val="21"/>
          <w:szCs w:val="21"/>
        </w:rPr>
      </w:pPr>
    </w:p>
    <w:p>
      <w:pPr>
        <w:tabs>
          <w:tab w:val="left" w:pos="7560"/>
        </w:tabs>
        <w:spacing w:before="120" w:line="360" w:lineRule="auto"/>
        <w:jc w:val="center"/>
        <w:rPr>
          <w:rFonts w:hint="eastAsia" w:ascii="宋体" w:hAnsi="宋体" w:eastAsia="宋体" w:cs="宋体"/>
          <w:color w:val="000000"/>
          <w:sz w:val="21"/>
          <w:szCs w:val="21"/>
        </w:rPr>
      </w:pPr>
    </w:p>
    <w:p>
      <w:pPr>
        <w:tabs>
          <w:tab w:val="left" w:pos="7560"/>
        </w:tabs>
        <w:spacing w:before="120" w:line="360" w:lineRule="auto"/>
        <w:rPr>
          <w:rFonts w:hint="eastAsia" w:ascii="宋体" w:hAnsi="宋体" w:eastAsia="宋体" w:cs="宋体"/>
          <w:color w:val="000000"/>
          <w:sz w:val="21"/>
          <w:szCs w:val="21"/>
        </w:rPr>
      </w:pPr>
    </w:p>
    <w:p>
      <w:pPr>
        <w:tabs>
          <w:tab w:val="left" w:pos="7560"/>
        </w:tabs>
        <w:spacing w:before="120" w:line="360" w:lineRule="auto"/>
        <w:rPr>
          <w:rFonts w:hint="eastAsia" w:ascii="宋体" w:hAnsi="宋体" w:eastAsia="宋体" w:cs="宋体"/>
          <w:color w:val="000000"/>
          <w:sz w:val="21"/>
          <w:szCs w:val="21"/>
        </w:rPr>
      </w:pPr>
    </w:p>
    <w:p>
      <w:pPr>
        <w:tabs>
          <w:tab w:val="left" w:pos="7560"/>
        </w:tabs>
        <w:spacing w:before="120" w:line="360" w:lineRule="auto"/>
        <w:rPr>
          <w:rFonts w:hint="eastAsia" w:ascii="宋体" w:hAnsi="宋体" w:eastAsia="宋体" w:cs="宋体"/>
          <w:color w:val="000000"/>
          <w:sz w:val="21"/>
          <w:szCs w:val="21"/>
        </w:rPr>
      </w:pPr>
    </w:p>
    <w:p>
      <w:pPr>
        <w:tabs>
          <w:tab w:val="left" w:pos="7560"/>
        </w:tabs>
        <w:spacing w:before="12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投标书附表2：</w:t>
      </w:r>
    </w:p>
    <w:p>
      <w:pPr>
        <w:tabs>
          <w:tab w:val="left" w:pos="7560"/>
        </w:tabs>
        <w:spacing w:before="120" w:line="360" w:lineRule="auto"/>
        <w:jc w:val="center"/>
        <w:rPr>
          <w:rFonts w:hint="eastAsia" w:ascii="宋体" w:hAnsi="宋体" w:eastAsia="宋体" w:cs="宋体"/>
          <w:color w:val="000000"/>
          <w:sz w:val="21"/>
          <w:szCs w:val="21"/>
        </w:rPr>
      </w:pPr>
    </w:p>
    <w:p>
      <w:pPr>
        <w:tabs>
          <w:tab w:val="left" w:pos="7560"/>
        </w:tabs>
        <w:spacing w:before="12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投标文件签署授权委托书</w:t>
      </w:r>
    </w:p>
    <w:p>
      <w:pPr>
        <w:tabs>
          <w:tab w:val="left" w:pos="7560"/>
        </w:tabs>
        <w:spacing w:before="120" w:line="360" w:lineRule="auto"/>
        <w:ind w:firstLine="420" w:firstLineChars="200"/>
        <w:rPr>
          <w:rFonts w:hint="eastAsia" w:ascii="宋体" w:hAnsi="宋体" w:eastAsia="宋体" w:cs="宋体"/>
          <w:color w:val="000000"/>
          <w:sz w:val="21"/>
          <w:szCs w:val="21"/>
        </w:rPr>
      </w:pPr>
    </w:p>
    <w:p>
      <w:pPr>
        <w:tabs>
          <w:tab w:val="left" w:pos="7560"/>
        </w:tabs>
        <w:spacing w:before="120" w:line="360" w:lineRule="auto"/>
        <w:ind w:firstLine="420" w:firstLineChars="200"/>
        <w:rPr>
          <w:rFonts w:hint="eastAsia" w:ascii="宋体" w:hAnsi="宋体" w:eastAsia="宋体" w:cs="宋体"/>
          <w:color w:val="000000"/>
          <w:sz w:val="21"/>
          <w:szCs w:val="21"/>
        </w:rPr>
      </w:pP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本授权委托书声明：我</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（姓名）系</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（投标人名称）的法定代表人，现授权委托</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（单位名称）的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words"/>
        </w:rPr>
        <w:t xml:space="preserve">      </w:t>
      </w:r>
      <w:r>
        <w:rPr>
          <w:rFonts w:hint="eastAsia" w:ascii="宋体" w:hAnsi="宋体" w:eastAsia="宋体" w:cs="宋体"/>
          <w:color w:val="000000"/>
          <w:sz w:val="21"/>
          <w:szCs w:val="21"/>
          <w:u w:val="single"/>
        </w:rPr>
        <w:t>（姓名）</w:t>
      </w:r>
      <w:r>
        <w:rPr>
          <w:rFonts w:hint="eastAsia" w:ascii="宋体" w:hAnsi="宋体" w:eastAsia="宋体" w:cs="宋体"/>
          <w:color w:val="000000"/>
          <w:sz w:val="21"/>
          <w:szCs w:val="21"/>
        </w:rPr>
        <w:t>为我公司签署</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项目投标文件的法定代表人的授权委托代理人，我承认代理人全权代表我所签署的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项目投标文件的内容。</w:t>
      </w: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代理人无转委托权，特此委托。</w:t>
      </w: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附代理人身份证复印件。</w:t>
      </w:r>
    </w:p>
    <w:p>
      <w:pPr>
        <w:tabs>
          <w:tab w:val="left" w:pos="7560"/>
        </w:tabs>
        <w:spacing w:before="120" w:line="360" w:lineRule="auto"/>
        <w:ind w:firstLine="420" w:firstLineChars="200"/>
        <w:rPr>
          <w:rFonts w:hint="eastAsia" w:ascii="宋体" w:hAnsi="宋体" w:eastAsia="宋体" w:cs="宋体"/>
          <w:color w:val="000000"/>
          <w:sz w:val="21"/>
          <w:szCs w:val="21"/>
        </w:rPr>
      </w:pPr>
    </w:p>
    <w:p>
      <w:pPr>
        <w:tabs>
          <w:tab w:val="left" w:pos="7560"/>
        </w:tabs>
        <w:spacing w:before="120" w:line="360" w:lineRule="auto"/>
        <w:ind w:firstLine="420" w:firstLineChars="200"/>
        <w:rPr>
          <w:rFonts w:hint="eastAsia" w:ascii="宋体" w:hAnsi="宋体" w:eastAsia="宋体" w:cs="宋体"/>
          <w:color w:val="000000"/>
          <w:sz w:val="21"/>
          <w:szCs w:val="21"/>
        </w:rPr>
      </w:pPr>
    </w:p>
    <w:p>
      <w:pPr>
        <w:tabs>
          <w:tab w:val="left" w:pos="7560"/>
        </w:tabs>
        <w:spacing w:before="120" w:line="360" w:lineRule="auto"/>
        <w:ind w:firstLine="420" w:firstLineChars="200"/>
        <w:rPr>
          <w:rFonts w:hint="eastAsia" w:ascii="宋体" w:hAnsi="宋体" w:eastAsia="宋体" w:cs="宋体"/>
          <w:color w:val="000000"/>
          <w:sz w:val="21"/>
          <w:szCs w:val="21"/>
        </w:rPr>
      </w:pPr>
    </w:p>
    <w:p>
      <w:pPr>
        <w:tabs>
          <w:tab w:val="left" w:pos="7560"/>
        </w:tabs>
        <w:spacing w:before="120" w:line="360" w:lineRule="auto"/>
        <w:ind w:firstLine="420" w:firstLineChars="200"/>
        <w:rPr>
          <w:rFonts w:hint="eastAsia" w:ascii="宋体" w:hAnsi="宋体" w:eastAsia="宋体" w:cs="宋体"/>
          <w:color w:val="000000"/>
          <w:sz w:val="21"/>
          <w:szCs w:val="21"/>
        </w:rPr>
      </w:pP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性别：</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年龄：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身份证号码：</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职务：</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投标人（盖章）：</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法定代表人（签字或盖章）：</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授权委托日期：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pPr>
        <w:tabs>
          <w:tab w:val="left" w:pos="7560"/>
        </w:tabs>
        <w:spacing w:before="120" w:line="360" w:lineRule="auto"/>
        <w:jc w:val="center"/>
        <w:rPr>
          <w:rFonts w:hint="eastAsia" w:ascii="宋体" w:hAnsi="宋体" w:eastAsia="宋体" w:cs="宋体"/>
          <w:color w:val="000000"/>
          <w:sz w:val="21"/>
          <w:szCs w:val="21"/>
        </w:rPr>
      </w:pP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pPr>
        <w:tabs>
          <w:tab w:val="left" w:pos="7560"/>
        </w:tabs>
        <w:spacing w:before="12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投标书附表3：</w:t>
      </w:r>
    </w:p>
    <w:p>
      <w:pPr>
        <w:tabs>
          <w:tab w:val="left" w:pos="7560"/>
        </w:tabs>
        <w:spacing w:before="12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投标函</w:t>
      </w:r>
    </w:p>
    <w:p>
      <w:pPr>
        <w:tabs>
          <w:tab w:val="left" w:pos="7560"/>
        </w:tabs>
        <w:spacing w:before="120" w:line="360" w:lineRule="auto"/>
        <w:rPr>
          <w:rFonts w:hint="eastAsia" w:ascii="宋体" w:hAnsi="宋体" w:eastAsia="宋体" w:cs="宋体"/>
          <w:color w:val="000000"/>
          <w:sz w:val="21"/>
          <w:szCs w:val="21"/>
        </w:rPr>
      </w:pPr>
    </w:p>
    <w:p>
      <w:pPr>
        <w:tabs>
          <w:tab w:val="left" w:pos="7560"/>
        </w:tabs>
        <w:spacing w:before="12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eastAsia="zh-CN"/>
        </w:rPr>
        <w:t>深圳市</w:t>
      </w:r>
      <w:r>
        <w:rPr>
          <w:rFonts w:hint="eastAsia" w:ascii="宋体" w:hAnsi="宋体" w:eastAsia="宋体" w:cs="宋体"/>
          <w:color w:val="000000"/>
          <w:sz w:val="21"/>
          <w:szCs w:val="21"/>
          <w:u w:val="single"/>
          <w:lang w:val="en-US" w:eastAsia="zh-CN"/>
        </w:rPr>
        <w:t>环水装备有限公司</w:t>
      </w:r>
      <w:r>
        <w:rPr>
          <w:rFonts w:hint="eastAsia" w:ascii="宋体" w:hAnsi="宋体" w:eastAsia="宋体" w:cs="宋体"/>
          <w:color w:val="000000"/>
          <w:sz w:val="21"/>
          <w:szCs w:val="21"/>
          <w:u w:val="single"/>
        </w:rPr>
        <w:t xml:space="preserve">  </w:t>
      </w: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1、根据已收到贵方的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大涌转输泵站叶轮改造  </w:t>
      </w:r>
      <w:r>
        <w:rPr>
          <w:rFonts w:hint="eastAsia" w:ascii="宋体" w:hAnsi="宋体" w:eastAsia="宋体" w:cs="宋体"/>
          <w:color w:val="000000"/>
          <w:sz w:val="21"/>
          <w:szCs w:val="21"/>
        </w:rPr>
        <w:t>项目招标文件，并已详细审核了全部招标文件及有关附件。</w:t>
      </w: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2、遵照《中华人民共和国招标投标法》等有关规定，经研究上述招标文件的投标须知、合同主要条款、项目需求及其他有关文件后，我方承诺：愿以</w:t>
      </w: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币种：</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eastAsia="zh-CN"/>
        </w:rPr>
        <w:t>人民币</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金额（大写）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pPr>
        <w:tabs>
          <w:tab w:val="left" w:pos="7560"/>
        </w:tabs>
        <w:spacing w:before="120" w:line="360" w:lineRule="auto"/>
        <w:ind w:firstLine="840" w:firstLineChars="400"/>
        <w:rPr>
          <w:rFonts w:hint="eastAsia" w:ascii="宋体" w:hAnsi="宋体" w:eastAsia="宋体" w:cs="宋体"/>
          <w:color w:val="000000"/>
          <w:sz w:val="21"/>
          <w:szCs w:val="21"/>
        </w:rPr>
      </w:pPr>
      <w:r>
        <w:rPr>
          <w:rFonts w:hint="eastAsia" w:ascii="宋体" w:hAnsi="宋体" w:eastAsia="宋体" w:cs="宋体"/>
          <w:color w:val="000000"/>
          <w:sz w:val="21"/>
          <w:szCs w:val="21"/>
        </w:rPr>
        <w:t>（小写）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pPr>
        <w:tabs>
          <w:tab w:val="left" w:pos="7560"/>
        </w:tabs>
        <w:spacing w:before="12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的投标报价总价并按上述投标须知、合同主要条款、项目需求及其他有关文件的要求承接上述项目。</w:t>
      </w: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我方同意所递交的投标文件在投标须知规定的投标有效期内有效，在此期间内我方的投标有可能中标，我方将受此约束。如果在投标有效期内撤回投标或放弃中标资格，或中标后不按时与贵方签订合同，则贵方有权废除中标；如果卖方未能按合同规定履行其义务，买方有权从履约保证金中取得补偿；同时，我方支付招标投标价格百分之五的补偿金给招标人。</w:t>
      </w:r>
    </w:p>
    <w:p>
      <w:pPr>
        <w:tabs>
          <w:tab w:val="left" w:pos="7560"/>
        </w:tabs>
        <w:spacing w:before="120" w:line="360" w:lineRule="auto"/>
        <w:ind w:left="1" w:firstLine="417" w:firstLineChars="199"/>
        <w:rPr>
          <w:rFonts w:hint="eastAsia" w:ascii="宋体" w:hAnsi="宋体" w:eastAsia="宋体" w:cs="宋体"/>
          <w:color w:val="000000"/>
          <w:sz w:val="21"/>
          <w:szCs w:val="21"/>
        </w:rPr>
      </w:pPr>
      <w:r>
        <w:rPr>
          <w:rFonts w:hint="eastAsia" w:ascii="宋体" w:hAnsi="宋体" w:eastAsia="宋体" w:cs="宋体"/>
          <w:color w:val="000000"/>
          <w:sz w:val="21"/>
          <w:szCs w:val="21"/>
        </w:rPr>
        <w:t>另外，给贵方造成的损失超过上述金额的，贵方还有权要求我方对超过部分进行赔偿。</w:t>
      </w: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4、我方理解贵方将不受必须接受你们所收到的最低标价或其它任何投标文件的约束。</w:t>
      </w: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我方完全理解和接受招标文件的规定，并承诺一旦我方的投标出现该条列举的严重违规或涉嫌串通投标的情形而被评标小组废标的，将自觉接受贵方暂停或者取消今后我方参加贵方其他任何项目投标资格的处理。</w:t>
      </w: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6、除非另外达成协议并生效，贵方的中标通知书和本投标文件将成为约束双方的合同文件的组成部分。</w:t>
      </w:r>
    </w:p>
    <w:p>
      <w:pPr>
        <w:tabs>
          <w:tab w:val="left" w:pos="7560"/>
        </w:tabs>
        <w:spacing w:before="120" w:line="360" w:lineRule="auto"/>
        <w:ind w:firstLine="420" w:firstLineChars="200"/>
        <w:rPr>
          <w:rFonts w:hint="eastAsia" w:ascii="宋体" w:hAnsi="宋体" w:eastAsia="宋体" w:cs="宋体"/>
          <w:color w:val="000000"/>
          <w:sz w:val="21"/>
          <w:szCs w:val="21"/>
        </w:rPr>
      </w:pP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标人（盖章）：</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单位地址：</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法定代表人或其授权委托人（签字或盖章）：</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tabs>
          <w:tab w:val="left" w:pos="7560"/>
        </w:tabs>
        <w:spacing w:before="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日期：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日 </w:t>
      </w:r>
    </w:p>
    <w:p>
      <w:pPr>
        <w:tabs>
          <w:tab w:val="left" w:pos="7560"/>
        </w:tabs>
        <w:spacing w:before="120" w:line="360" w:lineRule="auto"/>
        <w:rPr>
          <w:rFonts w:hint="eastAsia" w:ascii="宋体" w:hAnsi="宋体" w:eastAsia="宋体" w:cs="宋体"/>
          <w:color w:val="000000"/>
          <w:sz w:val="21"/>
          <w:szCs w:val="21"/>
        </w:rPr>
        <w:sectPr>
          <w:pgSz w:w="11906" w:h="16838"/>
          <w:pgMar w:top="1418" w:right="1418" w:bottom="1361" w:left="1418" w:header="851" w:footer="992" w:gutter="0"/>
          <w:cols w:space="720" w:num="1"/>
          <w:docGrid w:linePitch="312" w:charSpace="0"/>
        </w:sectPr>
      </w:pPr>
    </w:p>
    <w:p>
      <w:pPr>
        <w:tabs>
          <w:tab w:val="left" w:pos="7560"/>
        </w:tabs>
        <w:spacing w:before="12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投标书附表</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w:t>
      </w:r>
    </w:p>
    <w:p>
      <w:pPr>
        <w:tabs>
          <w:tab w:val="left" w:pos="7560"/>
        </w:tabs>
        <w:spacing w:before="12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分项报价表</w:t>
      </w:r>
    </w:p>
    <w:p>
      <w:pPr>
        <w:pStyle w:val="8"/>
        <w:spacing w:line="360" w:lineRule="auto"/>
        <w:rPr>
          <w:rFonts w:hint="eastAsia" w:ascii="宋体" w:hAnsi="宋体" w:eastAsia="宋体" w:cs="宋体"/>
          <w:sz w:val="21"/>
          <w:szCs w:val="21"/>
          <w:u w:val="single"/>
        </w:rPr>
      </w:pPr>
      <w:r>
        <w:rPr>
          <w:rFonts w:hint="eastAsia" w:ascii="宋体" w:hAnsi="宋体" w:eastAsia="宋体" w:cs="宋体"/>
          <w:sz w:val="21"/>
          <w:szCs w:val="21"/>
        </w:rPr>
        <w:t>投标人名称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tbl>
      <w:tblPr>
        <w:tblStyle w:val="12"/>
        <w:tblW w:w="94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560"/>
        <w:gridCol w:w="2985"/>
        <w:gridCol w:w="780"/>
        <w:gridCol w:w="780"/>
        <w:gridCol w:w="127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序号</w:t>
            </w:r>
          </w:p>
        </w:tc>
        <w:tc>
          <w:tcPr>
            <w:tcW w:w="15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名称</w:t>
            </w:r>
          </w:p>
        </w:tc>
        <w:tc>
          <w:tcPr>
            <w:tcW w:w="298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规格型号</w:t>
            </w:r>
          </w:p>
        </w:tc>
        <w:tc>
          <w:tcPr>
            <w:tcW w:w="780"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w:t>
            </w:r>
          </w:p>
        </w:tc>
        <w:tc>
          <w:tcPr>
            <w:tcW w:w="780"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w:t>
            </w:r>
          </w:p>
        </w:tc>
        <w:tc>
          <w:tcPr>
            <w:tcW w:w="1275"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单价（元）</w:t>
            </w:r>
          </w:p>
        </w:tc>
        <w:tc>
          <w:tcPr>
            <w:tcW w:w="127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总价</w:t>
            </w:r>
            <w:r>
              <w:rPr>
                <w:rFonts w:hint="eastAsia" w:ascii="宋体" w:hAnsi="宋体" w:eastAsia="宋体" w:cs="宋体"/>
                <w:sz w:val="21"/>
                <w:szCs w:val="21"/>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560" w:type="dxa"/>
            <w:vAlign w:val="center"/>
          </w:tcPr>
          <w:p>
            <w:pPr>
              <w:spacing w:line="360" w:lineRule="auto"/>
              <w:rPr>
                <w:rFonts w:hint="eastAsia" w:ascii="宋体" w:hAnsi="宋体" w:eastAsia="宋体" w:cs="宋体"/>
                <w:sz w:val="21"/>
                <w:szCs w:val="21"/>
                <w:lang w:val="en-US" w:eastAsia="zh-CN"/>
              </w:rPr>
            </w:pPr>
          </w:p>
        </w:tc>
        <w:tc>
          <w:tcPr>
            <w:tcW w:w="2985" w:type="dxa"/>
            <w:vAlign w:val="center"/>
          </w:tcPr>
          <w:p>
            <w:pPr>
              <w:spacing w:line="360" w:lineRule="auto"/>
              <w:rPr>
                <w:rFonts w:hint="eastAsia" w:ascii="宋体" w:hAnsi="宋体" w:eastAsia="宋体" w:cs="宋体"/>
                <w:sz w:val="21"/>
                <w:szCs w:val="21"/>
                <w:lang w:eastAsia="zh-CN"/>
              </w:rPr>
            </w:pPr>
          </w:p>
        </w:tc>
        <w:tc>
          <w:tcPr>
            <w:tcW w:w="780" w:type="dxa"/>
          </w:tcPr>
          <w:p>
            <w:pPr>
              <w:spacing w:line="360" w:lineRule="auto"/>
              <w:rPr>
                <w:rFonts w:hint="eastAsia" w:ascii="宋体" w:hAnsi="宋体" w:eastAsia="宋体" w:cs="宋体"/>
                <w:sz w:val="21"/>
                <w:szCs w:val="21"/>
                <w:lang w:val="en-US" w:eastAsia="zh-CN"/>
              </w:rPr>
            </w:pPr>
          </w:p>
        </w:tc>
        <w:tc>
          <w:tcPr>
            <w:tcW w:w="780" w:type="dxa"/>
          </w:tcPr>
          <w:p>
            <w:pPr>
              <w:spacing w:line="360" w:lineRule="auto"/>
              <w:rPr>
                <w:rFonts w:hint="eastAsia" w:ascii="宋体" w:hAnsi="宋体" w:eastAsia="宋体" w:cs="宋体"/>
                <w:sz w:val="21"/>
                <w:szCs w:val="21"/>
                <w:lang w:val="en-US" w:eastAsia="zh-CN"/>
              </w:rPr>
            </w:pPr>
          </w:p>
        </w:tc>
        <w:tc>
          <w:tcPr>
            <w:tcW w:w="1275" w:type="dxa"/>
          </w:tcPr>
          <w:p>
            <w:pPr>
              <w:spacing w:line="360" w:lineRule="auto"/>
              <w:rPr>
                <w:rFonts w:hint="eastAsia" w:ascii="宋体" w:hAnsi="宋体" w:eastAsia="宋体" w:cs="宋体"/>
                <w:sz w:val="21"/>
                <w:szCs w:val="21"/>
                <w:lang w:val="en-US" w:eastAsia="zh-CN"/>
              </w:rPr>
            </w:pPr>
          </w:p>
        </w:tc>
        <w:tc>
          <w:tcPr>
            <w:tcW w:w="1275" w:type="dxa"/>
          </w:tcPr>
          <w:p>
            <w:pPr>
              <w:spacing w:line="360" w:lineRule="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spacing w:line="360" w:lineRule="auto"/>
              <w:rPr>
                <w:rFonts w:hint="eastAsia" w:ascii="宋体" w:hAnsi="宋体" w:eastAsia="宋体" w:cs="宋体"/>
                <w:sz w:val="21"/>
                <w:szCs w:val="21"/>
              </w:rPr>
            </w:pPr>
          </w:p>
        </w:tc>
        <w:tc>
          <w:tcPr>
            <w:tcW w:w="1560" w:type="dxa"/>
            <w:vAlign w:val="center"/>
          </w:tcPr>
          <w:p>
            <w:pPr>
              <w:spacing w:line="360" w:lineRule="auto"/>
              <w:rPr>
                <w:rFonts w:hint="eastAsia" w:ascii="宋体" w:hAnsi="宋体" w:eastAsia="宋体" w:cs="宋体"/>
                <w:sz w:val="21"/>
                <w:szCs w:val="21"/>
                <w:lang w:val="en-US" w:eastAsia="zh-CN"/>
              </w:rPr>
            </w:pPr>
          </w:p>
        </w:tc>
        <w:tc>
          <w:tcPr>
            <w:tcW w:w="2985" w:type="dxa"/>
            <w:vAlign w:val="center"/>
          </w:tcPr>
          <w:p>
            <w:pPr>
              <w:spacing w:line="360" w:lineRule="auto"/>
              <w:rPr>
                <w:rFonts w:hint="eastAsia" w:ascii="宋体" w:hAnsi="宋体" w:eastAsia="宋体" w:cs="宋体"/>
                <w:sz w:val="21"/>
                <w:szCs w:val="21"/>
                <w:lang w:eastAsia="zh-CN"/>
              </w:rPr>
            </w:pPr>
          </w:p>
        </w:tc>
        <w:tc>
          <w:tcPr>
            <w:tcW w:w="780" w:type="dxa"/>
            <w:vAlign w:val="top"/>
          </w:tcPr>
          <w:p>
            <w:pPr>
              <w:spacing w:line="360" w:lineRule="auto"/>
              <w:rPr>
                <w:rFonts w:hint="eastAsia" w:ascii="宋体" w:hAnsi="宋体" w:eastAsia="宋体" w:cs="宋体"/>
                <w:sz w:val="21"/>
                <w:szCs w:val="21"/>
                <w:lang w:val="en-US" w:eastAsia="zh-CN"/>
              </w:rPr>
            </w:pPr>
          </w:p>
        </w:tc>
        <w:tc>
          <w:tcPr>
            <w:tcW w:w="780" w:type="dxa"/>
            <w:vAlign w:val="top"/>
          </w:tcPr>
          <w:p>
            <w:pPr>
              <w:spacing w:line="360" w:lineRule="auto"/>
              <w:rPr>
                <w:rFonts w:hint="eastAsia" w:ascii="宋体" w:hAnsi="宋体" w:eastAsia="宋体" w:cs="宋体"/>
                <w:sz w:val="21"/>
                <w:szCs w:val="21"/>
                <w:lang w:val="en-US" w:eastAsia="zh-CN"/>
              </w:rPr>
            </w:pPr>
          </w:p>
        </w:tc>
        <w:tc>
          <w:tcPr>
            <w:tcW w:w="1275" w:type="dxa"/>
          </w:tcPr>
          <w:p>
            <w:pPr>
              <w:spacing w:line="360" w:lineRule="auto"/>
              <w:rPr>
                <w:rFonts w:hint="eastAsia" w:ascii="宋体" w:hAnsi="宋体" w:eastAsia="宋体" w:cs="宋体"/>
                <w:sz w:val="21"/>
                <w:szCs w:val="21"/>
                <w:lang w:val="en-US" w:eastAsia="zh-CN"/>
              </w:rPr>
            </w:pPr>
          </w:p>
        </w:tc>
        <w:tc>
          <w:tcPr>
            <w:tcW w:w="1275" w:type="dxa"/>
          </w:tcPr>
          <w:p>
            <w:pPr>
              <w:spacing w:line="360" w:lineRule="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spacing w:line="360" w:lineRule="auto"/>
              <w:rPr>
                <w:rFonts w:hint="eastAsia" w:ascii="宋体" w:hAnsi="宋体" w:eastAsia="宋体" w:cs="宋体"/>
                <w:sz w:val="21"/>
                <w:szCs w:val="21"/>
                <w:lang w:eastAsia="zh-CN"/>
              </w:rPr>
            </w:pPr>
          </w:p>
        </w:tc>
        <w:tc>
          <w:tcPr>
            <w:tcW w:w="7380" w:type="dxa"/>
            <w:gridSpan w:val="5"/>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总计金额：</w:t>
            </w:r>
          </w:p>
        </w:tc>
        <w:tc>
          <w:tcPr>
            <w:tcW w:w="1275" w:type="dxa"/>
          </w:tcPr>
          <w:p>
            <w:pPr>
              <w:spacing w:line="360" w:lineRule="auto"/>
              <w:rPr>
                <w:rFonts w:hint="eastAsia" w:ascii="宋体" w:hAnsi="宋体" w:eastAsia="宋体" w:cs="宋体"/>
                <w:sz w:val="21"/>
                <w:szCs w:val="21"/>
                <w:lang w:val="en-US" w:eastAsia="zh-CN"/>
              </w:rPr>
            </w:pPr>
          </w:p>
        </w:tc>
      </w:tr>
    </w:tbl>
    <w:p>
      <w:pPr>
        <w:spacing w:line="360" w:lineRule="auto"/>
        <w:ind w:hanging="1"/>
        <w:rPr>
          <w:rFonts w:hint="eastAsia" w:ascii="宋体" w:hAnsi="宋体" w:eastAsia="宋体" w:cs="宋体"/>
          <w:sz w:val="21"/>
          <w:szCs w:val="21"/>
        </w:rPr>
      </w:pPr>
      <w:r>
        <w:rPr>
          <w:rFonts w:hint="eastAsia" w:ascii="宋体" w:hAnsi="宋体" w:eastAsia="宋体" w:cs="宋体"/>
          <w:sz w:val="21"/>
          <w:szCs w:val="21"/>
        </w:rPr>
        <w:t>填报说明：</w:t>
      </w:r>
    </w:p>
    <w:p>
      <w:pPr>
        <w:spacing w:line="360" w:lineRule="auto"/>
        <w:rPr>
          <w:rFonts w:hint="eastAsia" w:ascii="宋体" w:hAnsi="宋体" w:eastAsia="宋体" w:cs="宋体"/>
          <w:sz w:val="21"/>
          <w:szCs w:val="21"/>
        </w:rPr>
      </w:pPr>
      <w:r>
        <w:rPr>
          <w:rFonts w:hint="eastAsia" w:ascii="宋体" w:hAnsi="宋体" w:eastAsia="宋体" w:cs="宋体"/>
          <w:sz w:val="21"/>
          <w:szCs w:val="21"/>
        </w:rPr>
        <w:t>1.投标总价为完成本项目所有费用的合计，应与投标报价一览表的总价一致。</w:t>
      </w:r>
    </w:p>
    <w:p>
      <w:pPr>
        <w:spacing w:line="360" w:lineRule="auto"/>
        <w:rPr>
          <w:rFonts w:hint="eastAsia" w:ascii="宋体" w:hAnsi="宋体" w:eastAsia="宋体" w:cs="宋体"/>
          <w:sz w:val="21"/>
          <w:szCs w:val="21"/>
        </w:rPr>
      </w:pPr>
      <w:r>
        <w:rPr>
          <w:rFonts w:hint="eastAsia" w:ascii="宋体" w:hAnsi="宋体" w:eastAsia="宋体" w:cs="宋体"/>
          <w:sz w:val="21"/>
          <w:szCs w:val="21"/>
        </w:rPr>
        <w:t>2. 在上述未曾提到， 但确属本设备正常运行所需的相关零部件及其附件和相关服务也应包括在供货范围内。</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投标人应对本项目进行详细了解，对现场及产品尺寸、现场运输及安装条件等进行核查，对今后可能产生的困难以及将发生的风险及相关费用充分估计，计入本次投标报价中。</w:t>
      </w:r>
    </w:p>
    <w:p>
      <w:pPr>
        <w:pStyle w:val="2"/>
        <w:spacing w:line="360" w:lineRule="auto"/>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4.提供设备安装和现场试验的技术指导； 如有需要参与现场调试、单机及联机试运行和验收。</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.格式可自行扩展。</w:t>
      </w:r>
    </w:p>
    <w:p>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投标人（盖章）：</w:t>
      </w:r>
      <w:r>
        <w:rPr>
          <w:rFonts w:hint="eastAsia" w:ascii="宋体" w:hAnsi="宋体" w:eastAsia="宋体" w:cs="宋体"/>
          <w:sz w:val="21"/>
          <w:szCs w:val="21"/>
          <w:u w:val="single"/>
        </w:rPr>
        <w:t xml:space="preserve">                          </w:t>
      </w:r>
    </w:p>
    <w:p>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法定代表人或其授权代理人（签字）：</w:t>
      </w:r>
      <w:r>
        <w:rPr>
          <w:rFonts w:hint="eastAsia" w:ascii="宋体" w:hAnsi="宋体" w:eastAsia="宋体" w:cs="宋体"/>
          <w:sz w:val="21"/>
          <w:szCs w:val="21"/>
          <w:u w:val="single"/>
        </w:rPr>
        <w:t xml:space="preserve">                         </w:t>
      </w:r>
    </w:p>
    <w:p>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pPr>
        <w:tabs>
          <w:tab w:val="left" w:pos="7560"/>
        </w:tabs>
        <w:spacing w:before="12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投标书附表</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w:t>
      </w:r>
    </w:p>
    <w:p>
      <w:pPr>
        <w:tabs>
          <w:tab w:val="left" w:pos="7560"/>
        </w:tabs>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业绩一览表</w:t>
      </w:r>
    </w:p>
    <w:p>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adjustRightInd w:val="0"/>
        <w:spacing w:line="360" w:lineRule="auto"/>
        <w:textAlignment w:val="baseline"/>
        <w:rPr>
          <w:rFonts w:hint="eastAsia" w:ascii="宋体" w:hAnsi="宋体" w:eastAsia="宋体" w:cs="宋体"/>
          <w:sz w:val="21"/>
          <w:szCs w:val="21"/>
        </w:rPr>
      </w:pPr>
      <w:r>
        <w:rPr>
          <w:rFonts w:hint="eastAsia" w:ascii="宋体" w:hAnsi="宋体" w:eastAsia="宋体" w:cs="宋体"/>
          <w:sz w:val="21"/>
          <w:szCs w:val="21"/>
        </w:rPr>
        <w:t>我方根据贵公司招标文件要求提供</w:t>
      </w:r>
      <w:r>
        <w:rPr>
          <w:rFonts w:hint="eastAsia" w:ascii="宋体" w:hAnsi="宋体" w:eastAsia="宋体" w:cs="宋体"/>
          <w:sz w:val="21"/>
          <w:szCs w:val="21"/>
          <w:u w:val="single"/>
          <w:lang w:val="en-US" w:eastAsia="zh-CN"/>
        </w:rPr>
        <w:t>中开泵叶轮</w:t>
      </w:r>
      <w:r>
        <w:rPr>
          <w:rFonts w:hint="eastAsia" w:ascii="宋体" w:hAnsi="宋体" w:eastAsia="宋体" w:cs="宋体"/>
          <w:sz w:val="21"/>
          <w:szCs w:val="21"/>
        </w:rPr>
        <w:t>真实的业绩资料</w:t>
      </w:r>
    </w:p>
    <w:p>
      <w:pPr>
        <w:spacing w:line="360" w:lineRule="auto"/>
        <w:rPr>
          <w:rFonts w:hint="eastAsia" w:ascii="宋体" w:hAnsi="宋体" w:eastAsia="宋体" w:cs="宋体"/>
          <w:sz w:val="21"/>
          <w:szCs w:val="21"/>
        </w:rPr>
      </w:pPr>
      <w:r>
        <w:rPr>
          <w:rFonts w:hint="eastAsia" w:ascii="宋体" w:hAnsi="宋体" w:eastAsia="宋体" w:cs="宋体"/>
          <w:sz w:val="21"/>
          <w:szCs w:val="21"/>
        </w:rPr>
        <w:br w:type="page"/>
      </w:r>
    </w:p>
    <w:p>
      <w:pPr>
        <w:tabs>
          <w:tab w:val="left" w:pos="7560"/>
        </w:tabs>
        <w:spacing w:before="120"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投标书附表</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w:t>
      </w:r>
    </w:p>
    <w:p>
      <w:pPr>
        <w:tabs>
          <w:tab w:val="left" w:pos="7560"/>
        </w:tabs>
        <w:spacing w:beforeLines="0" w:afterLines="0"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技术指标响应一览表</w:t>
      </w:r>
    </w:p>
    <w:tbl>
      <w:tblPr>
        <w:tblStyle w:val="12"/>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89"/>
        <w:gridCol w:w="2734"/>
        <w:gridCol w:w="1300"/>
        <w:gridCol w:w="1516"/>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序号</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项目</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招标规格</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投标规格</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偏离（正偏离、负偏离、无偏离）</w:t>
            </w: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偏离原因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r>
              <w:rPr>
                <w:rFonts w:hint="eastAsia" w:ascii="宋体" w:hAnsi="宋体" w:cs="宋体"/>
                <w:szCs w:val="21"/>
              </w:rPr>
              <w:t>1</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asciiTheme="minorEastAsia" w:hAnsiTheme="minorEastAsia" w:eastAsiaTheme="minorEastAsia"/>
                <w:szCs w:val="21"/>
              </w:rPr>
              <w:t>高压变频装置所用</w:t>
            </w:r>
            <w:r>
              <w:rPr>
                <w:rFonts w:asciiTheme="minorEastAsia" w:hAnsiTheme="minorEastAsia" w:eastAsiaTheme="minorEastAsia"/>
                <w:szCs w:val="21"/>
              </w:rPr>
              <w:t>IGBT</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asciiTheme="minorEastAsia" w:hAnsiTheme="minorEastAsia" w:eastAsiaTheme="minorEastAsia"/>
                <w:szCs w:val="21"/>
              </w:rPr>
              <w:t>品牌不限于、性能相当或优于：德国西门康、英飞凌、东芝、富士等。</w:t>
            </w:r>
          </w:p>
        </w:tc>
        <w:tc>
          <w:tcPr>
            <w:tcW w:w="13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宋体" w:hAnsi="宋体" w:cs="宋体"/>
                <w:szCs w:val="21"/>
              </w:rPr>
            </w:pPr>
          </w:p>
        </w:tc>
        <w:tc>
          <w:tcPr>
            <w:tcW w:w="151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宋体" w:hAnsi="宋体" w:cs="宋体"/>
                <w:szCs w:val="21"/>
              </w:rPr>
            </w:pPr>
          </w:p>
        </w:tc>
        <w:tc>
          <w:tcPr>
            <w:tcW w:w="122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2</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asciiTheme="minorEastAsia" w:hAnsiTheme="minorEastAsia" w:eastAsiaTheme="minorEastAsia"/>
                <w:szCs w:val="21"/>
              </w:rPr>
              <w:t>高压变频装置所用整流桥</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asciiTheme="minorEastAsia" w:hAnsiTheme="minorEastAsia" w:eastAsiaTheme="minorEastAsia"/>
                <w:szCs w:val="21"/>
              </w:rPr>
              <w:t>品牌不限于、性能相当或优于：德国西门康、</w:t>
            </w:r>
            <w:r>
              <w:rPr>
                <w:rFonts w:asciiTheme="minorEastAsia" w:hAnsiTheme="minorEastAsia" w:eastAsiaTheme="minorEastAsia"/>
                <w:szCs w:val="21"/>
              </w:rPr>
              <w:t>IXYS</w:t>
            </w:r>
            <w:r>
              <w:rPr>
                <w:rFonts w:hint="eastAsia" w:asciiTheme="minorEastAsia" w:hAnsiTheme="minorEastAsia" w:eastAsiaTheme="minorEastAsia"/>
                <w:szCs w:val="21"/>
              </w:rPr>
              <w:t>、</w:t>
            </w:r>
            <w:r>
              <w:rPr>
                <w:rFonts w:asciiTheme="minorEastAsia" w:hAnsiTheme="minorEastAsia" w:eastAsiaTheme="minorEastAsia"/>
                <w:szCs w:val="21"/>
              </w:rPr>
              <w:t>MICROSEMI</w:t>
            </w:r>
            <w:r>
              <w:rPr>
                <w:rFonts w:hint="eastAsia" w:asciiTheme="minorEastAsia" w:hAnsiTheme="minorEastAsia" w:eastAsiaTheme="minorEastAsia"/>
                <w:szCs w:val="21"/>
              </w:rPr>
              <w:t>、富士等。</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3</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asciiTheme="minorEastAsia" w:hAnsiTheme="minorEastAsia" w:eastAsiaTheme="minorEastAsia"/>
                <w:szCs w:val="21"/>
              </w:rPr>
              <w:t>高压变频装置所用柜顶冷却风机</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asciiTheme="minorEastAsia" w:hAnsiTheme="minorEastAsia" w:eastAsiaTheme="minorEastAsia"/>
                <w:szCs w:val="21"/>
              </w:rPr>
              <w:t>品牌不限于、性能相当或优于：德国</w:t>
            </w:r>
            <w:r>
              <w:rPr>
                <w:rFonts w:asciiTheme="minorEastAsia" w:hAnsiTheme="minorEastAsia" w:eastAsiaTheme="minorEastAsia"/>
                <w:szCs w:val="21"/>
              </w:rPr>
              <w:t>EBM</w:t>
            </w:r>
            <w:r>
              <w:rPr>
                <w:rFonts w:hint="eastAsia" w:asciiTheme="minorEastAsia" w:hAnsiTheme="minorEastAsia" w:eastAsiaTheme="minorEastAsia"/>
                <w:szCs w:val="21"/>
              </w:rPr>
              <w:t>、施乐百、施依洛等。</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4</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asciiTheme="minorEastAsia" w:hAnsiTheme="minorEastAsia" w:eastAsiaTheme="minorEastAsia"/>
                <w:szCs w:val="21"/>
              </w:rPr>
              <w:t>高压变频装置原理</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cs="宋体" w:asciiTheme="minorEastAsia" w:hAnsiTheme="minorEastAsia" w:eastAsiaTheme="minorEastAsia"/>
                <w:szCs w:val="21"/>
              </w:rPr>
            </w:pPr>
            <w:r>
              <w:rPr>
                <w:rFonts w:hint="eastAsia" w:asciiTheme="minorEastAsia" w:hAnsiTheme="minorEastAsia" w:eastAsiaTheme="minorEastAsia"/>
                <w:szCs w:val="21"/>
              </w:rPr>
              <w:t>采用电压源型,变频装置为直接高-高结构，单元串联多电平形式，禁止采用输出升压形式。</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5</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cs="Arial" w:asciiTheme="minorEastAsia" w:hAnsiTheme="minorEastAsia" w:eastAsiaTheme="minorEastAsia"/>
                <w:szCs w:val="21"/>
              </w:rPr>
              <w:t>变压器</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hint="default" w:cs="宋体" w:asciiTheme="minorEastAsia" w:hAnsiTheme="minorEastAsia" w:eastAsiaTheme="minorEastAsia"/>
                <w:szCs w:val="21"/>
                <w:lang w:val="en-US" w:eastAsia="zh-CN"/>
              </w:rPr>
            </w:pPr>
            <w:r>
              <w:rPr>
                <w:rFonts w:cs="Arial" w:asciiTheme="minorEastAsia" w:hAnsiTheme="minorEastAsia" w:eastAsiaTheme="minorEastAsia"/>
                <w:szCs w:val="21"/>
              </w:rPr>
              <w:t>投标方提供的</w:t>
            </w:r>
            <w:r>
              <w:rPr>
                <w:rFonts w:hint="eastAsia" w:asciiTheme="minorEastAsia" w:hAnsiTheme="minorEastAsia" w:eastAsiaTheme="minorEastAsia"/>
                <w:szCs w:val="21"/>
              </w:rPr>
              <w:t>整流用移相变压器</w:t>
            </w:r>
            <w:r>
              <w:rPr>
                <w:rFonts w:cs="Arial" w:asciiTheme="minorEastAsia" w:hAnsiTheme="minorEastAsia" w:eastAsiaTheme="minorEastAsia"/>
                <w:szCs w:val="21"/>
              </w:rPr>
              <w:t>采用干式变压器</w:t>
            </w:r>
            <w:r>
              <w:rPr>
                <w:rFonts w:hint="eastAsia" w:cs="Arial" w:asciiTheme="minorEastAsia" w:hAnsiTheme="minorEastAsia" w:eastAsiaTheme="minorEastAsia"/>
                <w:szCs w:val="21"/>
              </w:rPr>
              <w:t>。</w:t>
            </w:r>
            <w:r>
              <w:rPr>
                <w:rFonts w:hint="eastAsia" w:cs="Arial" w:asciiTheme="minorEastAsia" w:hAnsiTheme="minorEastAsia" w:eastAsiaTheme="minorEastAsia"/>
                <w:szCs w:val="21"/>
                <w:lang w:val="en-US" w:eastAsia="zh-CN"/>
              </w:rPr>
              <w:t>变压器材质为铜。</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工作环境</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cs="Arial" w:asciiTheme="minorEastAsia" w:hAnsiTheme="minorEastAsia" w:eastAsiaTheme="minorEastAsia"/>
                <w:szCs w:val="21"/>
              </w:rPr>
            </w:pPr>
            <w:r>
              <w:rPr>
                <w:rFonts w:hint="eastAsia" w:asciiTheme="minorEastAsia" w:hAnsiTheme="minorEastAsia" w:eastAsiaTheme="minorEastAsia"/>
                <w:szCs w:val="21"/>
              </w:rPr>
              <w:t>变频装置应能在下列环境湿度下正常工作:最大湿度不超过95%(20℃</w:t>
            </w:r>
            <w:r>
              <w:rPr>
                <w:rFonts w:asciiTheme="minorEastAsia" w:hAnsiTheme="minorEastAsia" w:eastAsiaTheme="minorEastAsia"/>
                <w:szCs w:val="21"/>
              </w:rPr>
              <w:t>;</w:t>
            </w:r>
            <w:r>
              <w:rPr>
                <w:rFonts w:hint="eastAsia" w:asciiTheme="minorEastAsia" w:hAnsiTheme="minorEastAsia" w:eastAsiaTheme="minorEastAsia"/>
                <w:szCs w:val="21"/>
              </w:rPr>
              <w:t>相对湿度变化率每小时不超过5%，且不结露；运行环境温度-</w:t>
            </w:r>
            <w:r>
              <w:rPr>
                <w:rFonts w:asciiTheme="minorEastAsia" w:hAnsiTheme="minorEastAsia" w:eastAsiaTheme="minorEastAsia"/>
                <w:szCs w:val="21"/>
              </w:rPr>
              <w:t>10</w:t>
            </w:r>
            <w:r>
              <w:rPr>
                <w:rFonts w:hint="eastAsia" w:asciiTheme="minorEastAsia" w:hAnsiTheme="minorEastAsia" w:eastAsiaTheme="minorEastAsia"/>
                <w:szCs w:val="21"/>
              </w:rPr>
              <w:t>℃</w:t>
            </w:r>
            <w:r>
              <w:rPr>
                <w:rFonts w:asciiTheme="minorEastAsia" w:hAnsiTheme="minorEastAsia" w:eastAsiaTheme="minorEastAsia"/>
                <w:szCs w:val="21"/>
              </w:rPr>
              <w:t>～40</w:t>
            </w:r>
            <w:r>
              <w:rPr>
                <w:rFonts w:hint="eastAsia" w:asciiTheme="minorEastAsia" w:hAnsiTheme="minorEastAsia" w:eastAsiaTheme="minorEastAsia"/>
                <w:szCs w:val="21"/>
              </w:rPr>
              <w:t>℃，海拔1000米以下。</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输出频率</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cs="Arial" w:asciiTheme="minorEastAsia" w:hAnsiTheme="minorEastAsia" w:eastAsiaTheme="minorEastAsia"/>
                <w:szCs w:val="21"/>
              </w:rPr>
            </w:pPr>
            <w:r>
              <w:rPr>
                <w:rFonts w:hint="eastAsia" w:asciiTheme="minorEastAsia" w:hAnsiTheme="minorEastAsia" w:eastAsiaTheme="minorEastAsia"/>
                <w:szCs w:val="21"/>
              </w:rPr>
              <w:t>变频装置系统输入为10</w:t>
            </w:r>
            <w:r>
              <w:rPr>
                <w:rFonts w:asciiTheme="minorEastAsia" w:hAnsiTheme="minorEastAsia" w:eastAsiaTheme="minorEastAsia"/>
                <w:szCs w:val="21"/>
              </w:rPr>
              <w:t>kV</w:t>
            </w:r>
            <w:r>
              <w:rPr>
                <w:rFonts w:hint="eastAsia" w:asciiTheme="minorEastAsia" w:hAnsiTheme="minorEastAsia" w:eastAsiaTheme="minorEastAsia"/>
                <w:szCs w:val="21"/>
              </w:rPr>
              <w:t>、50</w:t>
            </w:r>
            <w:r>
              <w:rPr>
                <w:rFonts w:asciiTheme="minorEastAsia" w:hAnsiTheme="minorEastAsia" w:eastAsiaTheme="minorEastAsia"/>
                <w:szCs w:val="21"/>
              </w:rPr>
              <w:t>Hz</w:t>
            </w:r>
            <w:r>
              <w:rPr>
                <w:rFonts w:hint="eastAsia" w:asciiTheme="minorEastAsia" w:hAnsiTheme="minorEastAsia" w:eastAsiaTheme="minorEastAsia"/>
                <w:szCs w:val="21"/>
              </w:rPr>
              <w:t>，用于对电机进行调速。输出频率0-</w:t>
            </w:r>
            <w:r>
              <w:rPr>
                <w:rFonts w:asciiTheme="minorEastAsia" w:hAnsiTheme="minorEastAsia" w:eastAsiaTheme="minorEastAsia"/>
                <w:szCs w:val="21"/>
              </w:rPr>
              <w:t>120Hz</w:t>
            </w:r>
            <w:r>
              <w:rPr>
                <w:rFonts w:hint="eastAsia" w:asciiTheme="minorEastAsia" w:hAnsiTheme="minorEastAsia" w:eastAsiaTheme="minorEastAsia"/>
                <w:szCs w:val="21"/>
              </w:rPr>
              <w:t>可调，1</w:t>
            </w:r>
            <w:r>
              <w:rPr>
                <w:rFonts w:asciiTheme="minorEastAsia" w:hAnsiTheme="minorEastAsia" w:eastAsiaTheme="minorEastAsia"/>
                <w:szCs w:val="21"/>
              </w:rPr>
              <w:t>20-750Hz</w:t>
            </w:r>
            <w:r>
              <w:rPr>
                <w:rFonts w:hint="eastAsia" w:asciiTheme="minorEastAsia" w:hAnsiTheme="minorEastAsia" w:eastAsiaTheme="minorEastAsia"/>
                <w:szCs w:val="21"/>
              </w:rPr>
              <w:t>支持定制。</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功率因数</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cs="Arial" w:asciiTheme="minorEastAsia" w:hAnsiTheme="minorEastAsia" w:eastAsiaTheme="minorEastAsia"/>
                <w:szCs w:val="21"/>
              </w:rPr>
            </w:pPr>
            <w:r>
              <w:rPr>
                <w:rFonts w:hint="eastAsia" w:asciiTheme="minorEastAsia" w:hAnsiTheme="minorEastAsia" w:eastAsiaTheme="minorEastAsia"/>
                <w:szCs w:val="21"/>
              </w:rPr>
              <w:t>在</w:t>
            </w:r>
            <w:r>
              <w:rPr>
                <w:rFonts w:asciiTheme="minorEastAsia" w:hAnsiTheme="minorEastAsia" w:eastAsiaTheme="minorEastAsia"/>
                <w:szCs w:val="21"/>
              </w:rPr>
              <w:t>2</w:t>
            </w:r>
            <w:r>
              <w:rPr>
                <w:rFonts w:hint="eastAsia" w:asciiTheme="minorEastAsia" w:hAnsiTheme="minorEastAsia" w:eastAsiaTheme="minorEastAsia"/>
                <w:szCs w:val="21"/>
              </w:rPr>
              <w:t>0-100%的调速范围内，变频系统的不加任何功率因数补偿的情况下输入端功率因数必须达到0.95。</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cs="宋体" w:asciiTheme="minorEastAsia" w:hAnsiTheme="minorEastAsia" w:eastAsiaTheme="minorEastAsia"/>
                <w:szCs w:val="21"/>
              </w:rPr>
              <w:t>9</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输出电缆长度要求</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Arial" w:asciiTheme="minorEastAsia" w:hAnsiTheme="minorEastAsia" w:eastAsiaTheme="minorEastAsia"/>
                <w:szCs w:val="21"/>
              </w:rPr>
            </w:pPr>
            <w:r>
              <w:rPr>
                <w:rFonts w:hint="eastAsia" w:asciiTheme="minorEastAsia" w:hAnsiTheme="minorEastAsia" w:eastAsiaTheme="minorEastAsia"/>
                <w:szCs w:val="21"/>
              </w:rPr>
              <w:t>变频装置对输出电缆的长度不应有特殊要求，变频装置必须保护电机不受共模电压及</w:t>
            </w:r>
            <w:r>
              <w:rPr>
                <w:rFonts w:asciiTheme="minorEastAsia" w:hAnsiTheme="minorEastAsia" w:eastAsiaTheme="minorEastAsia"/>
                <w:szCs w:val="21"/>
              </w:rPr>
              <w:t>dV/dt</w:t>
            </w:r>
            <w:r>
              <w:rPr>
                <w:rFonts w:hint="eastAsia" w:asciiTheme="minorEastAsia" w:hAnsiTheme="minorEastAsia" w:eastAsiaTheme="minorEastAsia"/>
                <w:szCs w:val="21"/>
              </w:rPr>
              <w:t>应力的影响。</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0</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功率单元旁路功能</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cs="Arial" w:asciiTheme="minorEastAsia" w:hAnsiTheme="minorEastAsia" w:eastAsiaTheme="minorEastAsia"/>
                <w:szCs w:val="21"/>
              </w:rPr>
            </w:pPr>
            <w:r>
              <w:rPr>
                <w:rFonts w:hint="eastAsia" w:asciiTheme="minorEastAsia" w:hAnsiTheme="minorEastAsia" w:eastAsiaTheme="minorEastAsia"/>
                <w:szCs w:val="21"/>
              </w:rPr>
              <w:t>变频装置的功率单元为模块化设计，方便从机架上抽出、移动和变换，所有单元可以互换。单元带有自动旁路功能，支持非对称旁路功能。推荐使用接触器机械式旁路，禁止电子旁路。</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1</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功率单元防护等级</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cs="Arial" w:asciiTheme="minorEastAsia" w:hAnsiTheme="minorEastAsia" w:eastAsiaTheme="minorEastAsia"/>
                <w:szCs w:val="21"/>
              </w:rPr>
            </w:pPr>
            <w:r>
              <w:rPr>
                <w:rFonts w:hint="eastAsia" w:asciiTheme="minorEastAsia" w:hAnsiTheme="minorEastAsia" w:eastAsiaTheme="minorEastAsia"/>
                <w:szCs w:val="21"/>
              </w:rPr>
              <w:t>功率模块易热元件采用外置式散热，单元内部不进风，IP50防护等级；模块内控制板件采用PCBA设计，无线缆设计，增加安全可靠性。</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2</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功率单元所用电容</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cs="Arial" w:asciiTheme="minorEastAsia" w:hAnsiTheme="minorEastAsia" w:eastAsiaTheme="minorEastAsia"/>
                <w:szCs w:val="21"/>
              </w:rPr>
            </w:pPr>
            <w:r>
              <w:rPr>
                <w:rFonts w:hint="eastAsia" w:asciiTheme="minorEastAsia" w:hAnsiTheme="minorEastAsia" w:eastAsiaTheme="minorEastAsia"/>
                <w:color w:val="000000"/>
                <w:szCs w:val="21"/>
              </w:rPr>
              <w:t>功率单元内部器件采用优质品牌，</w:t>
            </w:r>
            <w:r>
              <w:rPr>
                <w:rFonts w:hint="eastAsia" w:cs="宋体" w:asciiTheme="minorEastAsia" w:hAnsiTheme="minorEastAsia" w:eastAsiaTheme="minorEastAsia"/>
                <w:szCs w:val="21"/>
              </w:rPr>
              <w:t>电容采用高可靠性自愈式薄膜电容，在整个变频器的使用寿命内，电容不需要定期更换。</w:t>
            </w:r>
            <w:r>
              <w:rPr>
                <w:rFonts w:hint="eastAsia" w:asciiTheme="minorEastAsia" w:hAnsiTheme="minorEastAsia" w:eastAsiaTheme="minorEastAsia"/>
                <w:color w:val="000000"/>
                <w:szCs w:val="21"/>
              </w:rPr>
              <w:t>电容器品牌不限于、性能相当或优于：美国</w:t>
            </w:r>
            <w:r>
              <w:rPr>
                <w:rFonts w:asciiTheme="minorEastAsia" w:hAnsiTheme="minorEastAsia" w:eastAsiaTheme="minorEastAsia"/>
                <w:color w:val="000000"/>
                <w:szCs w:val="21"/>
              </w:rPr>
              <w:t>VISHAY</w:t>
            </w:r>
            <w:r>
              <w:rPr>
                <w:rFonts w:hint="eastAsia" w:asciiTheme="minorEastAsia" w:hAnsiTheme="minorEastAsia" w:eastAsiaTheme="minorEastAsia"/>
                <w:color w:val="000000"/>
                <w:szCs w:val="21"/>
              </w:rPr>
              <w:t>、德国</w:t>
            </w:r>
            <w:r>
              <w:rPr>
                <w:rFonts w:asciiTheme="minorEastAsia" w:hAnsiTheme="minorEastAsia" w:eastAsiaTheme="minorEastAsia"/>
                <w:color w:val="000000"/>
                <w:szCs w:val="21"/>
              </w:rPr>
              <w:t>EPCOS</w:t>
            </w:r>
            <w:r>
              <w:rPr>
                <w:rFonts w:hint="eastAsia" w:asciiTheme="minorEastAsia" w:hAnsiTheme="minorEastAsia" w:eastAsiaTheme="minorEastAsia"/>
                <w:color w:val="000000"/>
                <w:szCs w:val="21"/>
              </w:rPr>
              <w:t>、英国</w:t>
            </w:r>
            <w:r>
              <w:rPr>
                <w:rFonts w:asciiTheme="minorEastAsia" w:hAnsiTheme="minorEastAsia" w:eastAsiaTheme="minorEastAsia"/>
                <w:color w:val="000000"/>
                <w:szCs w:val="21"/>
              </w:rPr>
              <w:t>BHC</w:t>
            </w:r>
            <w:r>
              <w:rPr>
                <w:rFonts w:hint="eastAsia" w:asciiTheme="minorEastAsia" w:hAnsiTheme="minorEastAsia" w:eastAsiaTheme="minorEastAsia"/>
                <w:color w:val="000000"/>
                <w:szCs w:val="21"/>
              </w:rPr>
              <w:t>、加拿大E</w:t>
            </w:r>
            <w:r>
              <w:rPr>
                <w:rFonts w:asciiTheme="minorEastAsia" w:hAnsiTheme="minorEastAsia" w:eastAsiaTheme="minorEastAsia"/>
                <w:color w:val="000000"/>
                <w:szCs w:val="21"/>
              </w:rPr>
              <w:t>ACO</w:t>
            </w:r>
            <w:r>
              <w:rPr>
                <w:rFonts w:hint="eastAsia" w:asciiTheme="minorEastAsia" w:hAnsiTheme="minorEastAsia" w:eastAsiaTheme="minorEastAsia"/>
                <w:color w:val="000000"/>
                <w:szCs w:val="21"/>
              </w:rPr>
              <w:t>等。</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3</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输出电流谐波</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cs="Arial" w:asciiTheme="minorEastAsia" w:hAnsiTheme="minorEastAsia" w:eastAsiaTheme="minorEastAsia"/>
                <w:szCs w:val="21"/>
              </w:rPr>
            </w:pPr>
            <w:r>
              <w:rPr>
                <w:rFonts w:hint="eastAsia" w:asciiTheme="minorEastAsia" w:hAnsiTheme="minorEastAsia" w:eastAsiaTheme="minorEastAsia"/>
                <w:szCs w:val="21"/>
              </w:rPr>
              <w:t>变频装置输出电流谐波不大于</w:t>
            </w:r>
            <w:r>
              <w:rPr>
                <w:rFonts w:asciiTheme="minorEastAsia" w:hAnsiTheme="minorEastAsia" w:eastAsiaTheme="minorEastAsia"/>
                <w:szCs w:val="21"/>
              </w:rPr>
              <w:t>4</w:t>
            </w:r>
            <w:r>
              <w:rPr>
                <w:rFonts w:hint="eastAsia" w:asciiTheme="minorEastAsia" w:hAnsiTheme="minorEastAsia" w:eastAsiaTheme="minorEastAsia"/>
                <w:szCs w:val="21"/>
              </w:rPr>
              <w:t>%，必须符合</w:t>
            </w:r>
            <w:r>
              <w:rPr>
                <w:rFonts w:asciiTheme="minorEastAsia" w:hAnsiTheme="minorEastAsia" w:eastAsiaTheme="minorEastAsia"/>
                <w:szCs w:val="21"/>
              </w:rPr>
              <w:t>IEEE 519 2014</w:t>
            </w:r>
            <w:r>
              <w:rPr>
                <w:rFonts w:hint="eastAsia" w:asciiTheme="minorEastAsia" w:hAnsiTheme="minorEastAsia" w:eastAsiaTheme="minorEastAsia"/>
                <w:szCs w:val="21"/>
              </w:rPr>
              <w:t>及中国供电部门对电压失真最严格的要求，高于国标</w:t>
            </w:r>
            <w:r>
              <w:rPr>
                <w:rFonts w:asciiTheme="minorEastAsia" w:hAnsiTheme="minorEastAsia" w:eastAsiaTheme="minorEastAsia"/>
                <w:szCs w:val="21"/>
              </w:rPr>
              <w:t>GB14549-93</w:t>
            </w:r>
            <w:r>
              <w:rPr>
                <w:rFonts w:hint="eastAsia" w:asciiTheme="minorEastAsia" w:hAnsiTheme="minorEastAsia" w:eastAsiaTheme="minorEastAsia"/>
                <w:szCs w:val="21"/>
              </w:rPr>
              <w:t>对谐波失真的要求，禁止采用输出电抗器。</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4</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网侧电流谐波</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cs="Arial" w:asciiTheme="minorEastAsia" w:hAnsiTheme="minorEastAsia" w:eastAsiaTheme="minorEastAsia"/>
                <w:szCs w:val="21"/>
              </w:rPr>
            </w:pPr>
            <w:r>
              <w:rPr>
                <w:rFonts w:hint="eastAsia" w:asciiTheme="minorEastAsia" w:hAnsiTheme="minorEastAsia" w:eastAsiaTheme="minorEastAsia"/>
                <w:szCs w:val="21"/>
              </w:rPr>
              <w:t>变频装置对电网反馈的电流谐波不大于4%，也必须符合</w:t>
            </w:r>
            <w:r>
              <w:rPr>
                <w:rFonts w:asciiTheme="minorEastAsia" w:hAnsiTheme="minorEastAsia" w:eastAsiaTheme="minorEastAsia"/>
                <w:szCs w:val="21"/>
              </w:rPr>
              <w:t>IEEE 519 2014</w:t>
            </w:r>
            <w:r>
              <w:rPr>
                <w:rFonts w:hint="eastAsia" w:asciiTheme="minorEastAsia" w:hAnsiTheme="minorEastAsia" w:eastAsiaTheme="minorEastAsia"/>
                <w:szCs w:val="21"/>
              </w:rPr>
              <w:t>及中国供电部门对电压失真最严格的要求，高于国标</w:t>
            </w:r>
            <w:r>
              <w:rPr>
                <w:rFonts w:asciiTheme="minorEastAsia" w:hAnsiTheme="minorEastAsia" w:eastAsiaTheme="minorEastAsia"/>
                <w:szCs w:val="21"/>
              </w:rPr>
              <w:t>GB14549-93</w:t>
            </w:r>
            <w:r>
              <w:rPr>
                <w:rFonts w:hint="eastAsia" w:asciiTheme="minorEastAsia" w:hAnsiTheme="minorEastAsia" w:eastAsiaTheme="minorEastAsia"/>
                <w:szCs w:val="21"/>
              </w:rPr>
              <w:t>对谐波失真的要求。并且投标厂家需提供国家权威部门出具的检验报告。若使用多脉冲整流器，整流脉冲数为</w:t>
            </w:r>
            <w:r>
              <w:rPr>
                <w:rFonts w:asciiTheme="minorEastAsia" w:hAnsiTheme="minorEastAsia" w:eastAsiaTheme="minorEastAsia"/>
                <w:szCs w:val="21"/>
              </w:rPr>
              <w:t>48</w:t>
            </w:r>
            <w:r>
              <w:rPr>
                <w:rFonts w:hint="eastAsia" w:asciiTheme="minorEastAsia" w:hAnsiTheme="minorEastAsia" w:eastAsiaTheme="minorEastAsia"/>
                <w:szCs w:val="21"/>
              </w:rPr>
              <w:t>脉冲。</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5</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Arial" w:asciiTheme="minorEastAsia" w:hAnsiTheme="minorEastAsia" w:eastAsiaTheme="minorEastAsia"/>
                <w:szCs w:val="21"/>
              </w:rPr>
            </w:pPr>
            <w:r>
              <w:rPr>
                <w:rFonts w:hint="eastAsia" w:asciiTheme="minorEastAsia" w:hAnsiTheme="minorEastAsia" w:eastAsiaTheme="minorEastAsia"/>
                <w:szCs w:val="21"/>
              </w:rPr>
              <w:t>高低电压穿越功能</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asciiTheme="minorEastAsia" w:hAnsiTheme="minorEastAsia" w:eastAsiaTheme="minorEastAsia"/>
                <w:szCs w:val="21"/>
              </w:rPr>
            </w:pPr>
            <w:r>
              <w:rPr>
                <w:rFonts w:hint="eastAsia" w:asciiTheme="minorEastAsia" w:hAnsiTheme="minorEastAsia" w:eastAsiaTheme="minorEastAsia"/>
                <w:szCs w:val="21"/>
              </w:rPr>
              <w:t>变频装置具有高低电压穿越功能，在失电350ms保证设备不停机，投标方设备必须具备权威部门关于高低电压穿越的检测报告，投标时需出具电科院认证报告。</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6</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系统界面</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asciiTheme="minorEastAsia" w:hAnsiTheme="minorEastAsia" w:eastAsiaTheme="minorEastAsia"/>
                <w:szCs w:val="21"/>
              </w:rPr>
            </w:pPr>
            <w:r>
              <w:rPr>
                <w:rFonts w:hint="eastAsia" w:asciiTheme="minorEastAsia" w:hAnsiTheme="minorEastAsia" w:eastAsiaTheme="minorEastAsia"/>
                <w:szCs w:val="21"/>
              </w:rPr>
              <w:t>变频器具有友好、快捷的彩色中文系统界面，推荐采用投标方自产7寸以上触摸屏，软件完全自主开发，标准化设计；界面显示内容丰富且直观形象，能够显示系统状态变量的实时显示和监控，如具有故障信息查询、运行数据记录、变频器参数查询及设置、系统自诊断等；具有环境温湿度采集、并在显示屏显示出来，不得采用按键式老旧操作面板。</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7</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变频器效率及保护功能</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asciiTheme="minorEastAsia" w:hAnsiTheme="minorEastAsia" w:eastAsiaTheme="minorEastAsia"/>
                <w:szCs w:val="21"/>
              </w:rPr>
            </w:pPr>
            <w:r>
              <w:rPr>
                <w:rFonts w:hint="eastAsia" w:asciiTheme="minorEastAsia" w:hAnsiTheme="minorEastAsia" w:eastAsiaTheme="minorEastAsia"/>
                <w:szCs w:val="21"/>
              </w:rPr>
              <w:t>变压器效率应达到98%以上，变频装置整个系统的效率（包括输入隔离变压器等）在整个调速范围内必须达到96%以上。高压变频器应设置下列保护：过电流、过电压、欠电压、缺相保护、副边短路保护、失速保护、过热保护、瞬时停电保护、光纤故障、接地保护等。保护的性能应符合产品标准规定及国际标准，变频器应带转速跟踪再起动功能，</w:t>
            </w:r>
            <w:r>
              <w:rPr>
                <w:rFonts w:asciiTheme="minorEastAsia" w:hAnsiTheme="minorEastAsia" w:eastAsiaTheme="minorEastAsia"/>
                <w:szCs w:val="21"/>
              </w:rPr>
              <w:t xml:space="preserve"> 并具备联跳输入侧高压开关。</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8</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抗晃电能力</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asciiTheme="minorEastAsia" w:hAnsiTheme="minorEastAsia" w:eastAsiaTheme="minorEastAsia"/>
                <w:szCs w:val="21"/>
              </w:rPr>
            </w:pPr>
            <w:r>
              <w:rPr>
                <w:rFonts w:hint="eastAsia" w:asciiTheme="minorEastAsia" w:hAnsiTheme="minorEastAsia" w:eastAsiaTheme="minorEastAsia"/>
                <w:szCs w:val="21"/>
              </w:rPr>
              <w:t>变频装置对电网电压的波动应有较强的适应能力，在-10%～+1</w:t>
            </w:r>
            <w:r>
              <w:rPr>
                <w:rFonts w:asciiTheme="minorEastAsia" w:hAnsiTheme="minorEastAsia" w:eastAsiaTheme="minorEastAsia"/>
                <w:szCs w:val="21"/>
              </w:rPr>
              <w:t>5</w:t>
            </w:r>
            <w:r>
              <w:rPr>
                <w:rFonts w:hint="eastAsia" w:asciiTheme="minorEastAsia" w:hAnsiTheme="minorEastAsia" w:eastAsiaTheme="minorEastAsia"/>
                <w:szCs w:val="21"/>
              </w:rPr>
              <w:t>%电网电压波动时必须满载输出；可以承受35%的电网电压下降而降额继续运行，</w:t>
            </w:r>
            <w:r>
              <w:rPr>
                <w:rFonts w:asciiTheme="minorEastAsia" w:hAnsiTheme="minorEastAsia" w:eastAsiaTheme="minorEastAsia"/>
                <w:szCs w:val="21"/>
              </w:rPr>
              <w:t>频率在50HZ±5％下连续运行。</w:t>
            </w:r>
            <w:r>
              <w:rPr>
                <w:rFonts w:hint="eastAsia" w:cs="宋体" w:asciiTheme="minorEastAsia" w:hAnsiTheme="minorEastAsia" w:eastAsiaTheme="minorEastAsia"/>
                <w:szCs w:val="21"/>
              </w:rPr>
              <w:t>10</w:t>
            </w:r>
            <w:r>
              <w:rPr>
                <w:rFonts w:cs="宋体" w:asciiTheme="minorEastAsia" w:hAnsiTheme="minorEastAsia" w:eastAsiaTheme="minorEastAsia"/>
                <w:szCs w:val="21"/>
              </w:rPr>
              <w:t>K</w:t>
            </w:r>
            <w:r>
              <w:rPr>
                <w:rFonts w:hint="eastAsia" w:cs="宋体" w:asciiTheme="minorEastAsia" w:hAnsiTheme="minorEastAsia" w:eastAsiaTheme="minorEastAsia"/>
                <w:szCs w:val="21"/>
              </w:rPr>
              <w:t>电源的瞬间闪变不应导致变频装置的停机。额定运行工况下，使用变频装置后电动机不降出力。</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cs="宋体" w:asciiTheme="minorEastAsia" w:hAnsiTheme="minorEastAsia" w:eastAsiaTheme="minorEastAsia"/>
                <w:szCs w:val="21"/>
              </w:rPr>
              <w:t>19</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手动旁路柜</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asciiTheme="minorEastAsia" w:hAnsiTheme="minorEastAsia" w:eastAsiaTheme="minorEastAsia"/>
                <w:szCs w:val="21"/>
              </w:rPr>
            </w:pPr>
            <w:r>
              <w:rPr>
                <w:rFonts w:hint="eastAsia" w:asciiTheme="minorEastAsia" w:hAnsiTheme="minorEastAsia" w:eastAsiaTheme="minorEastAsia"/>
                <w:szCs w:val="21"/>
              </w:rPr>
              <w:t>变频器需配置一拖一手动旁路柜，</w:t>
            </w:r>
            <w:r>
              <w:rPr>
                <w:rFonts w:hint="eastAsia" w:asciiTheme="minorEastAsia" w:hAnsiTheme="minorEastAsia" w:eastAsiaTheme="minorEastAsia"/>
                <w:color w:val="000000"/>
                <w:szCs w:val="21"/>
              </w:rPr>
              <w:t>旁路柜由变频器厂家提供。</w:t>
            </w:r>
            <w:r>
              <w:rPr>
                <w:rFonts w:hint="eastAsia" w:asciiTheme="minorEastAsia" w:hAnsiTheme="minorEastAsia" w:eastAsiaTheme="minorEastAsia"/>
                <w:szCs w:val="21"/>
              </w:rPr>
              <w:t>考虑到后续维护及散热问题，变频器推荐一体化结构设计，禁止功率单元和变压器上下排布。</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0</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系统I</w:t>
            </w:r>
            <w:r>
              <w:rPr>
                <w:rFonts w:cs="Arial" w:asciiTheme="minorEastAsia" w:hAnsiTheme="minorEastAsia" w:eastAsiaTheme="minorEastAsia"/>
                <w:szCs w:val="21"/>
              </w:rPr>
              <w:t>O</w:t>
            </w:r>
            <w:r>
              <w:rPr>
                <w:rFonts w:hint="eastAsia" w:cs="Arial" w:asciiTheme="minorEastAsia" w:hAnsiTheme="minorEastAsia" w:eastAsiaTheme="minorEastAsia"/>
                <w:szCs w:val="21"/>
              </w:rPr>
              <w:t>要求</w:t>
            </w:r>
          </w:p>
        </w:tc>
        <w:tc>
          <w:tcPr>
            <w:tcW w:w="27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系统需含有10路DI，16路D0，4路AI，</w:t>
            </w:r>
            <w:r>
              <w:rPr>
                <w:rFonts w:asciiTheme="minorEastAsia" w:hAnsiTheme="minorEastAsia" w:eastAsiaTheme="minorEastAsia"/>
                <w:szCs w:val="21"/>
              </w:rPr>
              <w:t>5</w:t>
            </w:r>
            <w:r>
              <w:rPr>
                <w:rFonts w:hint="eastAsia" w:asciiTheme="minorEastAsia" w:hAnsiTheme="minorEastAsia" w:eastAsiaTheme="minorEastAsia"/>
                <w:szCs w:val="21"/>
              </w:rPr>
              <w:t>路AO供使用，并可以进行扩展。</w:t>
            </w:r>
          </w:p>
          <w:p>
            <w:pPr>
              <w:adjustRightInd w:val="0"/>
              <w:snapToGrid w:val="0"/>
              <w:spacing w:line="360" w:lineRule="auto"/>
              <w:jc w:val="center"/>
              <w:rPr>
                <w:rFonts w:asciiTheme="minorEastAsia" w:hAnsiTheme="minorEastAsia" w:eastAsiaTheme="minorEastAsia"/>
                <w:szCs w:val="21"/>
              </w:rPr>
            </w:pP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1</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Arial" w:asciiTheme="minorEastAsia" w:hAnsiTheme="minorEastAsia" w:eastAsiaTheme="minorEastAsia"/>
                <w:szCs w:val="21"/>
              </w:rPr>
            </w:pPr>
            <w:r>
              <w:rPr>
                <w:rFonts w:hint="eastAsia" w:asciiTheme="minorEastAsia" w:hAnsiTheme="minorEastAsia" w:eastAsiaTheme="minorEastAsia"/>
                <w:szCs w:val="21"/>
              </w:rPr>
              <w:t>控制系统要求</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asciiTheme="minorEastAsia" w:hAnsiTheme="minorEastAsia" w:eastAsiaTheme="minorEastAsia"/>
                <w:szCs w:val="21"/>
              </w:rPr>
            </w:pPr>
            <w:r>
              <w:rPr>
                <w:rFonts w:hint="eastAsia" w:asciiTheme="minorEastAsia" w:hAnsiTheme="minorEastAsia" w:eastAsiaTheme="minorEastAsia"/>
                <w:szCs w:val="21"/>
              </w:rPr>
              <w:t>变频装置控制系统采用</w:t>
            </w:r>
            <w:r>
              <w:rPr>
                <w:rFonts w:hint="eastAsia" w:asciiTheme="minorEastAsia" w:hAnsiTheme="minorEastAsia" w:eastAsiaTheme="minorEastAsia"/>
                <w:b/>
                <w:szCs w:val="21"/>
              </w:rPr>
              <w:t>DSP+ARM+FPGA</w:t>
            </w:r>
            <w:r>
              <w:rPr>
                <w:rFonts w:hint="eastAsia" w:asciiTheme="minorEastAsia" w:hAnsiTheme="minorEastAsia" w:eastAsiaTheme="minorEastAsia"/>
                <w:szCs w:val="21"/>
              </w:rPr>
              <w:t>控制系统，具有就地监控方式和远方监控方式。在就地监控方式下，通过变频器上中文人机界面控制，可进行就地人工启动、停止变频器，可以调整转速、频率；功能设定、参数设定等均采用中文。软件的升级问题在技术协议中具体商定。</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2</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噪声要求</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asciiTheme="minorEastAsia" w:hAnsiTheme="minorEastAsia" w:eastAsiaTheme="minorEastAsia"/>
                <w:szCs w:val="21"/>
              </w:rPr>
            </w:pPr>
            <w:r>
              <w:rPr>
                <w:rFonts w:asciiTheme="minorEastAsia" w:hAnsiTheme="minorEastAsia" w:eastAsiaTheme="minorEastAsia"/>
                <w:szCs w:val="21"/>
              </w:rPr>
              <w:t>在距离变频装置1米的范围内任何一个方向进行测试，所测得的变频装置噪声不超过80分贝。</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3</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控制电源要求</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asciiTheme="minorEastAsia" w:hAnsiTheme="minorEastAsia" w:eastAsiaTheme="minorEastAsia"/>
                <w:szCs w:val="21"/>
              </w:rPr>
            </w:pPr>
            <w:r>
              <w:rPr>
                <w:rFonts w:hint="eastAsia" w:asciiTheme="minorEastAsia" w:hAnsiTheme="minorEastAsia" w:eastAsiaTheme="minorEastAsia"/>
                <w:szCs w:val="21"/>
              </w:rPr>
              <w:t>变频器控制电源除能使用用户380VAC电源外，还应具备双路电源配置另一路电源由变频器辅助绕组提供，并可进行两路电源的自动切换不影响设备正常运行，以保证控制系统的稳定可靠。</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4</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Arial" w:asciiTheme="minorEastAsia" w:hAnsiTheme="minorEastAsia" w:eastAsiaTheme="minorEastAsia"/>
                <w:szCs w:val="21"/>
              </w:rPr>
            </w:pPr>
            <w:r>
              <w:rPr>
                <w:rFonts w:hint="eastAsia" w:asciiTheme="minorEastAsia" w:hAnsiTheme="minorEastAsia" w:eastAsiaTheme="minorEastAsia"/>
                <w:szCs w:val="21"/>
              </w:rPr>
              <w:t>内部通讯要求</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asciiTheme="minorEastAsia" w:hAnsiTheme="minorEastAsia" w:eastAsiaTheme="minorEastAsia"/>
                <w:szCs w:val="21"/>
              </w:rPr>
            </w:pPr>
            <w:r>
              <w:rPr>
                <w:rFonts w:hint="eastAsia" w:asciiTheme="minorEastAsia" w:hAnsiTheme="minorEastAsia" w:eastAsiaTheme="minorEastAsia"/>
                <w:szCs w:val="21"/>
              </w:rPr>
              <w:t>变频装置内部通讯应采用光纤电缆连接,以提高通讯速率和抗干扰能力变频器柜内强信号电和弱电信号应分开布置,以避免干扰。主控与单元的光纤通讯连接采用并联方式，禁止采用串联方式。</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5</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Arial" w:asciiTheme="minorEastAsia" w:hAnsiTheme="minorEastAsia" w:eastAsiaTheme="minorEastAsia"/>
                <w:szCs w:val="21"/>
              </w:rPr>
            </w:pPr>
            <w:r>
              <w:rPr>
                <w:rFonts w:hint="eastAsia" w:asciiTheme="minorEastAsia" w:hAnsiTheme="minorEastAsia" w:eastAsiaTheme="minorEastAsia"/>
                <w:szCs w:val="21"/>
              </w:rPr>
              <w:t>外部通讯要求</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变频装置应具有与机组DCS系统或其它控制系统的通讯接口，（通讯必须支持MODBUS-</w:t>
            </w:r>
            <w:r>
              <w:rPr>
                <w:rFonts w:asciiTheme="minorEastAsia" w:hAnsiTheme="minorEastAsia" w:eastAsiaTheme="minorEastAsia"/>
                <w:szCs w:val="21"/>
              </w:rPr>
              <w:t>RTU</w:t>
            </w:r>
            <w:r>
              <w:rPr>
                <w:rFonts w:hint="eastAsia" w:asciiTheme="minorEastAsia" w:hAnsiTheme="minorEastAsia" w:eastAsiaTheme="minorEastAsia"/>
                <w:szCs w:val="21"/>
              </w:rPr>
              <w:t>、MODBUS-</w:t>
            </w:r>
            <w:r>
              <w:rPr>
                <w:rFonts w:asciiTheme="minorEastAsia" w:hAnsiTheme="minorEastAsia" w:eastAsiaTheme="minorEastAsia"/>
                <w:szCs w:val="21"/>
              </w:rPr>
              <w:t>TCP</w:t>
            </w:r>
            <w:r>
              <w:rPr>
                <w:rFonts w:hint="eastAsia" w:asciiTheme="minorEastAsia" w:hAnsiTheme="minorEastAsia" w:eastAsiaTheme="minorEastAsia"/>
                <w:szCs w:val="21"/>
              </w:rPr>
              <w:t>、</w:t>
            </w:r>
            <w:r>
              <w:rPr>
                <w:rFonts w:asciiTheme="minorEastAsia" w:hAnsiTheme="minorEastAsia" w:eastAsiaTheme="minorEastAsia"/>
                <w:szCs w:val="21"/>
              </w:rPr>
              <w:t>ProfiNet IO</w:t>
            </w:r>
            <w:r>
              <w:rPr>
                <w:rFonts w:hint="eastAsia" w:asciiTheme="minorEastAsia" w:hAnsiTheme="minorEastAsia" w:eastAsiaTheme="minorEastAsia"/>
                <w:szCs w:val="21"/>
              </w:rPr>
              <w:t>、PROFIBUS等</w:t>
            </w:r>
            <w:r>
              <w:rPr>
                <w:rFonts w:asciiTheme="minorEastAsia" w:hAnsiTheme="minorEastAsia" w:eastAsiaTheme="minorEastAsia"/>
                <w:szCs w:val="21"/>
              </w:rPr>
              <w:t>）</w:t>
            </w:r>
            <w:r>
              <w:rPr>
                <w:rFonts w:hint="eastAsia" w:asciiTheme="minorEastAsia" w:hAnsiTheme="minorEastAsia" w:eastAsiaTheme="minorEastAsia"/>
                <w:szCs w:val="21"/>
              </w:rPr>
              <w:t>并反馈变频装置的主要状态信号和故障报警信号。变频与机组DCS系统或其它控制系统的通讯，推荐采用自产P</w:t>
            </w:r>
            <w:r>
              <w:rPr>
                <w:rFonts w:asciiTheme="minorEastAsia" w:hAnsiTheme="minorEastAsia" w:eastAsiaTheme="minorEastAsia"/>
                <w:szCs w:val="21"/>
              </w:rPr>
              <w:t>LC</w:t>
            </w:r>
            <w:r>
              <w:rPr>
                <w:rFonts w:hint="eastAsia" w:asciiTheme="minorEastAsia" w:hAnsiTheme="minorEastAsia" w:eastAsiaTheme="minorEastAsia"/>
                <w:szCs w:val="21"/>
              </w:rPr>
              <w:t>或通讯接口装置。</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6</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加减速时间要求</w:t>
            </w:r>
          </w:p>
        </w:tc>
        <w:tc>
          <w:tcPr>
            <w:tcW w:w="2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asciiTheme="minorEastAsia" w:hAnsiTheme="minorEastAsia" w:eastAsiaTheme="minorEastAsia"/>
                <w:szCs w:val="21"/>
              </w:rPr>
            </w:pPr>
            <w:r>
              <w:rPr>
                <w:rFonts w:hint="eastAsia" w:asciiTheme="minorEastAsia" w:hAnsiTheme="minorEastAsia" w:eastAsiaTheme="minorEastAsia"/>
                <w:szCs w:val="21"/>
              </w:rPr>
              <w:t>变频器加减速时间应0.1-6500秒可设。</w:t>
            </w:r>
            <w:r>
              <w:rPr>
                <w:rFonts w:asciiTheme="minorEastAsia" w:hAnsiTheme="minorEastAsia" w:eastAsiaTheme="minorEastAsia"/>
                <w:szCs w:val="21"/>
              </w:rPr>
              <w:t>变频器在备用状态下，由备用到满载运行时间不大于20—30秒，既变频器能够满足在20—30秒内由0速启动到全速的要求。</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7</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Arial" w:asciiTheme="minorEastAsia" w:hAnsiTheme="minorEastAsia" w:eastAsiaTheme="minorEastAsia"/>
                <w:szCs w:val="21"/>
              </w:rPr>
            </w:pPr>
            <w:r>
              <w:rPr>
                <w:rFonts w:hint="eastAsia" w:cs="Arial" w:asciiTheme="minorEastAsia" w:hAnsiTheme="minorEastAsia" w:eastAsiaTheme="minorEastAsia"/>
                <w:szCs w:val="21"/>
              </w:rPr>
              <w:t>柜体颜色要求</w:t>
            </w:r>
          </w:p>
        </w:tc>
        <w:tc>
          <w:tcPr>
            <w:tcW w:w="27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柜体颜色采用：橘纹冷灰，RAL7035。</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8</w:t>
            </w:r>
          </w:p>
        </w:tc>
        <w:tc>
          <w:tcPr>
            <w:tcW w:w="13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配套设施要求</w:t>
            </w:r>
          </w:p>
        </w:tc>
        <w:tc>
          <w:tcPr>
            <w:tcW w:w="27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变频装置应配备U</w:t>
            </w:r>
            <w:r>
              <w:rPr>
                <w:rFonts w:asciiTheme="minorEastAsia" w:hAnsiTheme="minorEastAsia" w:eastAsiaTheme="minorEastAsia"/>
                <w:szCs w:val="21"/>
              </w:rPr>
              <w:t>PS</w:t>
            </w:r>
            <w:r>
              <w:rPr>
                <w:rFonts w:hint="eastAsia" w:asciiTheme="minorEastAsia" w:hAnsiTheme="minorEastAsia" w:eastAsiaTheme="minorEastAsia"/>
                <w:szCs w:val="21"/>
              </w:rPr>
              <w:t>、加热器、避雷器等。</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rPr>
            </w:pPr>
          </w:p>
        </w:tc>
      </w:tr>
    </w:tbl>
    <w:p>
      <w:pPr>
        <w:rPr>
          <w:rFonts w:hint="eastAsia" w:ascii="宋体" w:hAnsi="宋体" w:eastAsia="宋体" w:cs="宋体"/>
          <w:sz w:val="21"/>
          <w:szCs w:val="21"/>
        </w:rPr>
      </w:pPr>
    </w:p>
    <w:p>
      <w:pPr>
        <w:pStyle w:val="2"/>
        <w:rPr>
          <w:rFonts w:hint="eastAsia"/>
        </w:rPr>
      </w:pPr>
    </w:p>
    <w:p>
      <w:pPr>
        <w:adjustRightInd w:val="0"/>
        <w:snapToGrid w:val="0"/>
        <w:spacing w:beforeLines="0" w:afterLines="0" w:line="360" w:lineRule="auto"/>
        <w:rPr>
          <w:rFonts w:hint="eastAsia" w:ascii="宋体" w:hAnsi="宋体" w:eastAsia="宋体" w:cs="宋体"/>
          <w:sz w:val="21"/>
          <w:szCs w:val="21"/>
        </w:rPr>
      </w:pPr>
      <w:r>
        <w:rPr>
          <w:rFonts w:hint="eastAsia" w:ascii="宋体" w:hAnsi="宋体" w:eastAsia="宋体" w:cs="宋体"/>
          <w:sz w:val="21"/>
          <w:szCs w:val="21"/>
        </w:rPr>
        <w:t>注：1、此表可延长；</w:t>
      </w:r>
    </w:p>
    <w:p>
      <w:pPr>
        <w:adjustRightInd w:val="0"/>
        <w:snapToGrid w:val="0"/>
        <w:spacing w:beforeLines="0" w:afterLines="0"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2、根据招标文件的要求进行响应。</w:t>
      </w:r>
    </w:p>
    <w:p>
      <w:pPr>
        <w:adjustRightInd w:val="0"/>
        <w:snapToGrid w:val="0"/>
        <w:spacing w:beforeLines="0" w:afterLines="0" w:line="36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adjustRightInd w:val="0"/>
        <w:snapToGrid w:val="0"/>
        <w:spacing w:beforeLines="0" w:afterLines="0" w:line="360" w:lineRule="auto"/>
        <w:jc w:val="right"/>
        <w:rPr>
          <w:rFonts w:hint="eastAsia" w:ascii="宋体" w:hAnsi="宋体" w:eastAsia="宋体" w:cs="宋体"/>
          <w:color w:val="000000"/>
          <w:sz w:val="21"/>
          <w:szCs w:val="21"/>
        </w:rPr>
      </w:pPr>
      <w:r>
        <w:rPr>
          <w:rFonts w:hint="eastAsia" w:ascii="宋体" w:hAnsi="宋体" w:eastAsia="宋体" w:cs="宋体"/>
          <w:color w:val="000000"/>
          <w:sz w:val="21"/>
          <w:szCs w:val="21"/>
        </w:rPr>
        <w:t>投标人名称：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（加盖公章）</w:t>
      </w:r>
    </w:p>
    <w:p>
      <w:pPr>
        <w:wordWrap w:val="0"/>
        <w:adjustRightInd w:val="0"/>
        <w:snapToGrid w:val="0"/>
        <w:spacing w:beforeLines="0" w:afterLines="0" w:line="360" w:lineRule="auto"/>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法定代表人或其授权委托人（签字或盖章）：</w:t>
      </w:r>
      <w:r>
        <w:rPr>
          <w:rFonts w:hint="eastAsia" w:ascii="宋体" w:hAnsi="宋体" w:eastAsia="宋体" w:cs="宋体"/>
          <w:color w:val="000000"/>
          <w:sz w:val="21"/>
          <w:szCs w:val="21"/>
          <w:lang w:val="en-US" w:eastAsia="zh-CN"/>
        </w:rPr>
        <w:t xml:space="preserve">          </w:t>
      </w:r>
    </w:p>
    <w:p>
      <w:pPr>
        <w:wordWrap w:val="0"/>
        <w:adjustRightInd w:val="0"/>
        <w:snapToGrid w:val="0"/>
        <w:spacing w:beforeLines="0" w:afterLines="0" w:line="360" w:lineRule="auto"/>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日期：    年   月   日</w:t>
      </w:r>
      <w:r>
        <w:rPr>
          <w:rFonts w:hint="eastAsia" w:ascii="宋体" w:hAnsi="宋体" w:eastAsia="宋体" w:cs="宋体"/>
          <w:color w:val="000000"/>
          <w:sz w:val="21"/>
          <w:szCs w:val="21"/>
          <w:lang w:val="en-US" w:eastAsia="zh-CN"/>
        </w:rPr>
        <w:t xml:space="preserve">     </w:t>
      </w:r>
    </w:p>
    <w:p>
      <w:pPr>
        <w:adjustRightInd w:val="0"/>
        <w:spacing w:line="360" w:lineRule="auto"/>
        <w:textAlignment w:val="baseline"/>
        <w:rPr>
          <w:rFonts w:hint="eastAsia" w:ascii="宋体" w:hAnsi="宋体" w:eastAsia="宋体" w:cs="宋体"/>
          <w:sz w:val="21"/>
          <w:szCs w:val="21"/>
        </w:rPr>
      </w:pPr>
    </w:p>
    <w:p>
      <w:pPr>
        <w:tabs>
          <w:tab w:val="left" w:pos="7560"/>
        </w:tabs>
        <w:spacing w:line="360" w:lineRule="auto"/>
        <w:rPr>
          <w:rFonts w:hint="eastAsia" w:ascii="宋体" w:hAnsi="宋体" w:eastAsia="宋体" w:cs="宋体"/>
          <w:b/>
          <w:bCs/>
          <w:color w:val="000000"/>
          <w:sz w:val="21"/>
          <w:szCs w:val="21"/>
        </w:rPr>
      </w:pPr>
    </w:p>
    <w:p>
      <w:pPr>
        <w:spacing w:line="360" w:lineRule="auto"/>
      </w:pPr>
      <w:r>
        <w:rPr>
          <w:rFonts w:hint="eastAsia" w:ascii="宋体" w:hAnsi="宋体" w:eastAsia="宋体" w:cs="宋体"/>
          <w:color w:val="000000"/>
          <w:szCs w:val="21"/>
          <w:lang w:val="en-US" w:eastAsia="zh-CN"/>
        </w:rPr>
        <w:t xml:space="preserve">   </w:t>
      </w:r>
    </w:p>
    <w:sectPr>
      <w:headerReference r:id="rId5" w:type="default"/>
      <w:footerReference r:id="rId6" w:type="default"/>
      <w:pgSz w:w="11906" w:h="16838"/>
      <w:pgMar w:top="1134" w:right="1800" w:bottom="1134" w:left="1800" w:header="851" w:footer="992" w:gutter="0"/>
      <w:pgNumType w:fmt="decimal"/>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wordWrap w:val="0"/>
      <w:ind w:firstLine="0" w:firstLineChars="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2023"/>
        <w:tab w:val="clear" w:pos="4153"/>
      </w:tabs>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r>
      <w:rPr>
        <w:rFonts w:hint="eastAsia" w:eastAsiaTheme="minorEastAsia"/>
        <w:lang w:eastAsia="zh-CN"/>
      </w:rPr>
      <w:drawing>
        <wp:inline distT="0" distB="0" distL="114300" distR="114300">
          <wp:extent cx="5273040" cy="486410"/>
          <wp:effectExtent l="0" t="0" r="3810" b="8890"/>
          <wp:docPr id="3" name="图片 3"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2"/>
                  <pic:cNvPicPr>
                    <a:picLocks noChangeAspect="1"/>
                  </pic:cNvPicPr>
                </pic:nvPicPr>
                <pic:blipFill>
                  <a:blip r:embed="rId1"/>
                  <a:stretch>
                    <a:fillRect/>
                  </a:stretch>
                </pic:blipFill>
                <pic:spPr>
                  <a:xfrm>
                    <a:off x="0" y="0"/>
                    <a:ext cx="5273040" cy="4864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8A159"/>
    <w:multiLevelType w:val="singleLevel"/>
    <w:tmpl w:val="8198A159"/>
    <w:lvl w:ilvl="0" w:tentative="0">
      <w:start w:val="1"/>
      <w:numFmt w:val="decimal"/>
      <w:suff w:val="space"/>
      <w:lvlText w:val="%1."/>
      <w:lvlJc w:val="left"/>
    </w:lvl>
  </w:abstractNum>
  <w:abstractNum w:abstractNumId="1">
    <w:nsid w:val="E162F621"/>
    <w:multiLevelType w:val="multilevel"/>
    <w:tmpl w:val="E162F621"/>
    <w:lvl w:ilvl="0" w:tentative="0">
      <w:start w:val="1"/>
      <w:numFmt w:val="decimal"/>
      <w:lvlText w:val="%1"/>
      <w:lvlJc w:val="left"/>
      <w:pPr>
        <w:ind w:left="425" w:hanging="425"/>
      </w:pPr>
      <w:rPr>
        <w:rFonts w:hint="default" w:ascii="宋体" w:hAnsi="宋体" w:eastAsia="宋体" w:cs="宋体"/>
      </w:rPr>
    </w:lvl>
    <w:lvl w:ilvl="1" w:tentative="0">
      <w:start w:val="1"/>
      <w:numFmt w:val="decimal"/>
      <w:pStyle w:val="17"/>
      <w:suff w:val="space"/>
      <w:lvlText w:val="%1.%2"/>
      <w:lvlJc w:val="left"/>
      <w:pPr>
        <w:tabs>
          <w:tab w:val="left" w:pos="0"/>
        </w:tabs>
        <w:ind w:left="0" w:firstLine="0"/>
      </w:pPr>
      <w:rPr>
        <w:rFonts w:hint="default" w:ascii="黑体" w:hAnsi="黑体" w:eastAsia="黑体" w:cs="黑体"/>
      </w:rPr>
    </w:lvl>
    <w:lvl w:ilvl="2" w:tentative="0">
      <w:start w:val="1"/>
      <w:numFmt w:val="decimal"/>
      <w:pStyle w:val="16"/>
      <w:lvlText w:val="%1.%2.%3"/>
      <w:lvlJc w:val="left"/>
      <w:pPr>
        <w:tabs>
          <w:tab w:val="left" w:pos="0"/>
        </w:tabs>
        <w:ind w:left="0" w:firstLine="0"/>
      </w:pPr>
      <w:rPr>
        <w:rFonts w:hint="default" w:ascii="宋体" w:hAnsi="宋体" w:eastAsia="黑体" w:cs="宋体"/>
      </w:rPr>
    </w:lvl>
    <w:lvl w:ilvl="3" w:tentative="0">
      <w:start w:val="1"/>
      <w:numFmt w:val="decimal"/>
      <w:lvlText w:val="%1.%2.%3.%4"/>
      <w:lvlJc w:val="left"/>
      <w:pPr>
        <w:tabs>
          <w:tab w:val="left" w:pos="0"/>
        </w:tabs>
        <w:ind w:left="0" w:firstLine="567"/>
      </w:pPr>
      <w:rPr>
        <w:rFonts w:hint="default" w:ascii="宋体" w:hAnsi="宋体" w:eastAsia="宋体" w:cs="宋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5620C2AF"/>
    <w:multiLevelType w:val="multilevel"/>
    <w:tmpl w:val="5620C2AF"/>
    <w:lvl w:ilvl="0" w:tentative="0">
      <w:start w:val="1"/>
      <w:numFmt w:val="decimal"/>
      <w:pStyle w:val="18"/>
      <w:lvlText w:val="%1"/>
      <w:lvlJc w:val="left"/>
      <w:pPr>
        <w:ind w:left="425" w:hanging="425"/>
      </w:pPr>
      <w:rPr>
        <w:rFonts w:hint="default" w:ascii="宋体" w:hAnsi="宋体" w:eastAsia="宋体" w:cs="宋体"/>
      </w:rPr>
    </w:lvl>
    <w:lvl w:ilvl="1" w:tentative="0">
      <w:start w:val="1"/>
      <w:numFmt w:val="decimal"/>
      <w:lvlText w:val="%1.%2"/>
      <w:lvlJc w:val="left"/>
      <w:pPr>
        <w:ind w:left="987" w:hanging="567"/>
      </w:pPr>
      <w:rPr>
        <w:rFonts w:hint="default" w:ascii="宋体" w:hAnsi="宋体" w:eastAsia="宋体" w:cs="宋体"/>
      </w:rPr>
    </w:lvl>
    <w:lvl w:ilvl="2" w:tentative="0">
      <w:start w:val="1"/>
      <w:numFmt w:val="decimal"/>
      <w:lvlText w:val="%1.%2.%3"/>
      <w:lvlJc w:val="left"/>
      <w:pPr>
        <w:ind w:left="567" w:hanging="567"/>
      </w:pPr>
      <w:rPr>
        <w:rFonts w:hint="default" w:ascii="宋体" w:hAnsi="宋体" w:eastAsia="宋体" w:cs="宋体"/>
      </w:rPr>
    </w:lvl>
    <w:lvl w:ilvl="3" w:tentative="0">
      <w:start w:val="1"/>
      <w:numFmt w:val="decimal"/>
      <w:lvlText w:val="%1.%2.%3.%4"/>
      <w:lvlJc w:val="left"/>
      <w:pPr>
        <w:ind w:left="1984" w:hanging="708"/>
      </w:pPr>
      <w:rPr>
        <w:rFonts w:hint="default" w:ascii="宋体" w:hAnsi="宋体" w:eastAsia="宋体" w:cs="宋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62D088ED"/>
    <w:multiLevelType w:val="singleLevel"/>
    <w:tmpl w:val="62D088ED"/>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46EEA"/>
    <w:rsid w:val="00F251D5"/>
    <w:rsid w:val="01072B58"/>
    <w:rsid w:val="076B4D70"/>
    <w:rsid w:val="0E627B71"/>
    <w:rsid w:val="0E771DDA"/>
    <w:rsid w:val="10155403"/>
    <w:rsid w:val="21562C7C"/>
    <w:rsid w:val="2A113092"/>
    <w:rsid w:val="2BC90ADA"/>
    <w:rsid w:val="2C4F434D"/>
    <w:rsid w:val="2FA82637"/>
    <w:rsid w:val="2FE81BC8"/>
    <w:rsid w:val="2FEE0B62"/>
    <w:rsid w:val="37EB575F"/>
    <w:rsid w:val="397323DE"/>
    <w:rsid w:val="3A777A93"/>
    <w:rsid w:val="3BF94AC3"/>
    <w:rsid w:val="3C445324"/>
    <w:rsid w:val="400C46D1"/>
    <w:rsid w:val="4AD46EEA"/>
    <w:rsid w:val="4B9123D6"/>
    <w:rsid w:val="52B43580"/>
    <w:rsid w:val="5AEB6F05"/>
    <w:rsid w:val="6CD97880"/>
    <w:rsid w:val="6E201C15"/>
    <w:rsid w:val="70FE623D"/>
    <w:rsid w:val="74984B2F"/>
    <w:rsid w:val="7FF46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jc w:val="center"/>
      <w:outlineLvl w:val="0"/>
    </w:pPr>
    <w:rPr>
      <w:rFonts w:ascii="Times New Roman" w:eastAsia="宋体"/>
      <w:b/>
      <w:kern w:val="0"/>
      <w:sz w:val="32"/>
      <w:szCs w:val="20"/>
    </w:rPr>
  </w:style>
  <w:style w:type="paragraph" w:styleId="4">
    <w:name w:val="heading 2"/>
    <w:basedOn w:val="1"/>
    <w:next w:val="1"/>
    <w:qFormat/>
    <w:uiPriority w:val="9"/>
    <w:pPr>
      <w:keepNext/>
      <w:keepLines/>
      <w:spacing w:before="260" w:after="260" w:line="416" w:lineRule="auto"/>
      <w:outlineLvl w:val="1"/>
    </w:pPr>
    <w:rPr>
      <w:rFonts w:ascii="Calibri Light" w:hAnsi="Calibri Light" w:eastAsia="宋体"/>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9402"/>
      </w:tabs>
      <w:spacing w:line="360" w:lineRule="auto"/>
      <w:ind w:left="993" w:leftChars="202" w:hanging="569" w:hangingChars="237"/>
    </w:pPr>
  </w:style>
  <w:style w:type="paragraph" w:styleId="5">
    <w:name w:val="Body Text"/>
    <w:basedOn w:val="1"/>
    <w:next w:val="6"/>
    <w:qFormat/>
    <w:uiPriority w:val="0"/>
    <w:pPr>
      <w:spacing w:after="120"/>
    </w:pPr>
  </w:style>
  <w:style w:type="paragraph" w:styleId="6">
    <w:name w:val="Body Text 2"/>
    <w:basedOn w:val="1"/>
    <w:qFormat/>
    <w:uiPriority w:val="0"/>
    <w:pPr>
      <w:spacing w:after="120" w:line="480" w:lineRule="auto"/>
    </w:pPr>
  </w:style>
  <w:style w:type="paragraph" w:styleId="7">
    <w:name w:val="Body Text Indent"/>
    <w:basedOn w:val="1"/>
    <w:qFormat/>
    <w:uiPriority w:val="0"/>
    <w:pPr>
      <w:spacing w:after="120" w:afterLines="0" w:afterAutospacing="0"/>
      <w:ind w:left="420" w:leftChars="200"/>
    </w:pPr>
  </w:style>
  <w:style w:type="paragraph" w:styleId="8">
    <w:name w:val="Date"/>
    <w:basedOn w:val="1"/>
    <w:next w:val="1"/>
    <w:qFormat/>
    <w:uiPriority w:val="0"/>
    <w:pPr>
      <w:autoSpaceDE w:val="0"/>
      <w:autoSpaceDN w:val="0"/>
      <w:adjustRightInd w:val="0"/>
    </w:pPr>
    <w:rPr>
      <w:rFonts w:ascii="宋体" w:hAnsi="Calibri" w:eastAsia="宋体"/>
      <w:kern w:val="0"/>
      <w:sz w:val="28"/>
      <w:szCs w:val="20"/>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First Indent 2"/>
    <w:basedOn w:val="7"/>
    <w:qFormat/>
    <w:uiPriority w:val="0"/>
    <w:pPr>
      <w:ind w:firstLine="420" w:firstLineChars="200"/>
    </w:pPr>
  </w:style>
  <w:style w:type="paragraph" w:customStyle="1" w:styleId="14">
    <w:name w:val="CM83"/>
    <w:basedOn w:val="15"/>
    <w:next w:val="15"/>
    <w:qFormat/>
    <w:uiPriority w:val="0"/>
    <w:pPr>
      <w:spacing w:after="70"/>
    </w:pPr>
    <w:rPr>
      <w:rFonts w:cs="Times New Roman"/>
      <w:color w:val="auto"/>
    </w:rPr>
  </w:style>
  <w:style w:type="paragraph" w:customStyle="1" w:styleId="15">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6">
    <w:name w:val="三级标题"/>
    <w:basedOn w:val="17"/>
    <w:qFormat/>
    <w:uiPriority w:val="0"/>
    <w:pPr>
      <w:numPr>
        <w:ilvl w:val="2"/>
      </w:numPr>
      <w:tabs>
        <w:tab w:val="left" w:pos="0"/>
        <w:tab w:val="left" w:pos="142"/>
        <w:tab w:val="left" w:pos="283"/>
        <w:tab w:val="left" w:pos="567"/>
      </w:tabs>
      <w:adjustRightInd w:val="0"/>
      <w:snapToGrid w:val="0"/>
      <w:jc w:val="left"/>
    </w:pPr>
  </w:style>
  <w:style w:type="paragraph" w:customStyle="1" w:styleId="17">
    <w:name w:val="二级标题"/>
    <w:basedOn w:val="18"/>
    <w:qFormat/>
    <w:uiPriority w:val="0"/>
    <w:pPr>
      <w:numPr>
        <w:ilvl w:val="1"/>
        <w:numId w:val="1"/>
      </w:numPr>
      <w:spacing w:beforeLines="50" w:afterLines="20"/>
    </w:pPr>
    <w:rPr>
      <w:rFonts w:ascii="黑体" w:hAnsi="黑体" w:cs="黑体"/>
      <w:sz w:val="24"/>
    </w:rPr>
  </w:style>
  <w:style w:type="paragraph" w:customStyle="1" w:styleId="18">
    <w:name w:val="一级标题"/>
    <w:basedOn w:val="1"/>
    <w:qFormat/>
    <w:uiPriority w:val="0"/>
    <w:pPr>
      <w:numPr>
        <w:ilvl w:val="0"/>
        <w:numId w:val="2"/>
      </w:numPr>
      <w:ind w:firstLine="0" w:firstLineChars="0"/>
      <w:jc w:val="left"/>
    </w:pPr>
    <w:rPr>
      <w:rFonts w:ascii="Times New Roman" w:hAnsi="Times New Roman" w:eastAsia="黑体"/>
      <w:b/>
      <w:sz w:val="28"/>
    </w:rPr>
  </w:style>
  <w:style w:type="table" w:customStyle="1" w:styleId="19">
    <w:name w:val="Table Normal"/>
    <w:unhideWhenUsed/>
    <w:qFormat/>
    <w:uiPriority w:val="0"/>
    <w:tblPr>
      <w:tblCellMar>
        <w:top w:w="0" w:type="dxa"/>
        <w:left w:w="0" w:type="dxa"/>
        <w:bottom w:w="0" w:type="dxa"/>
        <w:right w:w="0" w:type="dxa"/>
      </w:tblCellMar>
    </w:tblPr>
  </w:style>
  <w:style w:type="paragraph" w:customStyle="1" w:styleId="20">
    <w:name w:val="Table Paragraph"/>
    <w:basedOn w:val="1"/>
    <w:qFormat/>
    <w:uiPriority w:val="1"/>
    <w:pPr>
      <w:widowControl w:val="0"/>
      <w:spacing w:line="360" w:lineRule="auto"/>
      <w:ind w:firstLine="200" w:firstLineChars="200"/>
    </w:pPr>
    <w:rPr>
      <w:rFonts w:ascii="Calibri" w:hAnsi="Calibri"/>
      <w:sz w:val="22"/>
      <w:szCs w:val="22"/>
      <w:lang w:eastAsia="en-US"/>
    </w:rPr>
  </w:style>
  <w:style w:type="paragraph" w:customStyle="1" w:styleId="21">
    <w:name w:val="样式 左侧:  0.85 厘米"/>
    <w:basedOn w:val="1"/>
    <w:qFormat/>
    <w:uiPriority w:val="0"/>
    <w:rPr>
      <w:rFonts w:ascii="Times New Roman" w:hAnsi="Times New Roman" w:cs="宋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2023-09-20T10:28:00Z</dcterms:created>
  <dc:creator>lenovo</dc:creator>
  <cp:lastModifiedBy>lenovo</cp:lastModifiedBy>
  <dcterms:modified xsi:type="dcterms:W3CDTF">2024-04-26T09:30:31Z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07D407396F6C48688BB277400004414E</vt:lpwstr>
  </property>
</Properties>
</file>