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询</w:t>
      </w:r>
      <w:r>
        <w:rPr>
          <w:rFonts w:ascii="宋体" w:hAnsi="宋体" w:eastAsia="宋体"/>
          <w:b/>
          <w:bCs/>
          <w:color w:val="000000"/>
          <w:sz w:val="40"/>
          <w:szCs w:val="40"/>
        </w:rPr>
        <w:t xml:space="preserve"> 价 函</w:t>
      </w:r>
    </w:p>
    <w:p>
      <w:pPr>
        <w:spacing w:line="360" w:lineRule="auto"/>
        <w:ind w:firstLine="440" w:firstLineChars="2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" w:hAnsi="仿宋" w:cs="Times New Roman"/>
          <w:color w:val="000000"/>
          <w:sz w:val="22"/>
          <w:szCs w:val="22"/>
          <w:lang w:val="en-US" w:eastAsia="zh-CN"/>
        </w:rPr>
        <w:t>根据我单位及实际需要，拟对</w:t>
      </w:r>
      <w:r>
        <w:rPr>
          <w:rFonts w:hint="eastAsia" w:ascii="仿宋" w:hAnsi="仿宋" w:cs="Times New Roman"/>
          <w:color w:val="000000"/>
          <w:sz w:val="21"/>
          <w:szCs w:val="21"/>
          <w:u w:val="single"/>
          <w:lang w:val="en-US" w:eastAsia="zh-CN"/>
        </w:rPr>
        <w:t>宁国水务有限公司ABB变频器维护保养采购项目</w:t>
      </w:r>
      <w:r>
        <w:rPr>
          <w:rFonts w:hint="eastAsia" w:ascii="宋体" w:hAnsi="宋体" w:cs="宋体"/>
          <w:b w:val="0"/>
          <w:bCs/>
          <w:sz w:val="21"/>
          <w:szCs w:val="21"/>
          <w:u w:val="none"/>
          <w:lang w:val="en-US" w:eastAsia="zh-CN"/>
        </w:rPr>
        <w:t>进行采购</w:t>
      </w:r>
      <w:r>
        <w:rPr>
          <w:rFonts w:hint="eastAsia" w:ascii="仿宋" w:hAnsi="仿宋" w:cs="Times New Roman"/>
          <w:color w:val="000000"/>
          <w:sz w:val="22"/>
          <w:szCs w:val="22"/>
          <w:lang w:val="en-US" w:eastAsia="zh-CN"/>
        </w:rPr>
        <w:t>，项目总预算为45000.00元。</w:t>
      </w:r>
      <w:r>
        <w:rPr>
          <w:rFonts w:hint="eastAsia" w:ascii="宋体" w:hAnsi="宋体" w:eastAsia="宋体" w:cs="宋体"/>
          <w:sz w:val="22"/>
          <w:szCs w:val="24"/>
        </w:rPr>
        <w:t>现拟通过询价方式确定1家</w:t>
      </w:r>
      <w:r>
        <w:rPr>
          <w:rFonts w:hint="eastAsia" w:ascii="宋体" w:hAnsi="宋体" w:cs="宋体"/>
          <w:sz w:val="22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2"/>
          <w:szCs w:val="24"/>
        </w:rPr>
        <w:t>，为我司提供</w:t>
      </w: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>货物</w:t>
      </w:r>
      <w:r>
        <w:rPr>
          <w:rFonts w:hint="eastAsia" w:ascii="宋体" w:hAnsi="宋体" w:eastAsia="宋体" w:cs="宋体"/>
          <w:sz w:val="22"/>
          <w:szCs w:val="24"/>
        </w:rPr>
        <w:t>，现将具体情况公告如下。欢迎符合条件的</w:t>
      </w:r>
      <w:r>
        <w:rPr>
          <w:rFonts w:hint="eastAsia" w:ascii="宋体" w:hAnsi="宋体" w:cs="宋体"/>
          <w:sz w:val="22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2"/>
          <w:szCs w:val="24"/>
        </w:rPr>
        <w:t>参与。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40" w:leftChars="0" w:firstLine="44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仿宋" w:hAnsi="仿宋" w:eastAsia="宋体" w:cs="Times New Roman"/>
          <w:b/>
          <w:bCs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仿宋" w:hAnsi="仿宋" w:cs="Times New Roman"/>
          <w:b/>
          <w:bCs/>
          <w:color w:val="000000"/>
          <w:sz w:val="24"/>
          <w:szCs w:val="24"/>
          <w:lang w:val="en-US" w:eastAsia="zh-CN"/>
        </w:rPr>
        <w:t>清单</w:t>
      </w:r>
      <w:r>
        <w:rPr>
          <w:rFonts w:hint="default" w:ascii="仿宋" w:hAnsi="仿宋" w:eastAsia="宋体" w:cs="Times New Roman"/>
          <w:b/>
          <w:bCs/>
          <w:color w:val="000000"/>
          <w:sz w:val="24"/>
          <w:szCs w:val="24"/>
          <w:lang w:val="en-US" w:eastAsia="zh-CN"/>
        </w:rPr>
        <w:t>及</w:t>
      </w:r>
      <w:r>
        <w:rPr>
          <w:rFonts w:hint="eastAsia" w:ascii="仿宋" w:hAnsi="仿宋" w:cs="Times New Roman"/>
          <w:b/>
          <w:bCs/>
          <w:color w:val="000000"/>
          <w:sz w:val="24"/>
          <w:szCs w:val="24"/>
          <w:lang w:val="en-US" w:eastAsia="zh-CN"/>
        </w:rPr>
        <w:t>具体</w:t>
      </w:r>
      <w:r>
        <w:rPr>
          <w:rFonts w:hint="default" w:ascii="仿宋" w:hAnsi="仿宋" w:eastAsia="宋体" w:cs="Times New Roman"/>
          <w:b/>
          <w:bCs/>
          <w:color w:val="000000"/>
          <w:sz w:val="24"/>
          <w:szCs w:val="24"/>
          <w:lang w:val="en-US" w:eastAsia="zh-CN"/>
        </w:rPr>
        <w:t>内容</w:t>
      </w:r>
      <w:r>
        <w:rPr>
          <w:rFonts w:hint="eastAsia" w:ascii="仿宋" w:hAnsi="仿宋" w:cs="Times New Roman"/>
          <w:b/>
          <w:bCs/>
          <w:color w:val="000000"/>
          <w:sz w:val="24"/>
          <w:szCs w:val="24"/>
          <w:lang w:val="en-US" w:eastAsia="zh-CN"/>
        </w:rPr>
        <w:t>要求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cs="Times New Roman"/>
          <w:b/>
          <w:bCs/>
          <w:color w:val="000000"/>
          <w:sz w:val="24"/>
          <w:szCs w:val="24"/>
          <w:lang w:val="en-US" w:eastAsia="zh-CN"/>
        </w:rPr>
        <w:t>1、清单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1349"/>
        <w:gridCol w:w="3458"/>
        <w:gridCol w:w="1074"/>
        <w:gridCol w:w="794"/>
        <w:gridCol w:w="1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5" w:line="187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1" w:line="225" w:lineRule="auto"/>
              <w:ind w:left="112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宋体" w:hAnsi="宋体" w:cs="宋体"/>
                <w:spacing w:val="-12"/>
                <w:sz w:val="22"/>
                <w:szCs w:val="22"/>
                <w:lang w:val="en-US" w:eastAsia="zh-CN"/>
              </w:rPr>
              <w:t>BB变频器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S800-02-0320-3+E210+P904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250KW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0" w:line="224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5" w:line="185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4" w:line="186" w:lineRule="auto"/>
              <w:jc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6" w:line="187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2" w:line="220" w:lineRule="auto"/>
              <w:ind w:left="115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宋体" w:hAnsi="宋体" w:cs="宋体"/>
                <w:spacing w:val="-12"/>
                <w:sz w:val="22"/>
                <w:szCs w:val="22"/>
                <w:lang w:val="en-US" w:eastAsia="zh-CN"/>
              </w:rPr>
              <w:t>BB变频器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S800-02-0320-3+E210+P904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250KW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2" w:line="222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6" w:line="186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7" w:line="185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6" w:line="185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2" w:line="220" w:lineRule="auto"/>
              <w:ind w:left="115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宋体" w:hAnsi="宋体" w:cs="宋体"/>
                <w:spacing w:val="-12"/>
                <w:sz w:val="22"/>
                <w:szCs w:val="22"/>
                <w:lang w:val="en-US" w:eastAsia="zh-CN"/>
              </w:rPr>
              <w:t>BB变频器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S800-02-0260-3+E210+P904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250KW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1" w:line="224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5" w:line="18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5" w:line="186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7" w:line="187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2" w:line="220" w:lineRule="auto"/>
              <w:ind w:left="109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宋体" w:hAnsi="宋体" w:cs="宋体"/>
                <w:spacing w:val="-12"/>
                <w:sz w:val="22"/>
                <w:szCs w:val="22"/>
                <w:lang w:val="en-US" w:eastAsia="zh-CN"/>
              </w:rPr>
              <w:t>BB变频器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S800-02-0260-3+E210+P904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250KW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2" w:line="224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7" w:line="185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7" w:line="185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30" w:line="184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4" w:line="220" w:lineRule="auto"/>
              <w:ind w:left="112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宋体" w:hAnsi="宋体" w:cs="宋体"/>
                <w:spacing w:val="-12"/>
                <w:sz w:val="22"/>
                <w:szCs w:val="22"/>
                <w:lang w:val="en-US" w:eastAsia="zh-CN"/>
              </w:rPr>
              <w:t>BB变频器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S800-07-0320-3+P901+712R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250KW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4" w:line="224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8" w:line="18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9" w:line="185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9" w:line="184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line="222" w:lineRule="auto"/>
              <w:ind w:left="117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宋体" w:hAnsi="宋体" w:cs="宋体"/>
                <w:spacing w:val="-12"/>
                <w:sz w:val="22"/>
                <w:szCs w:val="22"/>
                <w:lang w:val="en-US" w:eastAsia="zh-CN"/>
              </w:rPr>
              <w:t>BB变频器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S800-07-0260-3+P901+712R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250KW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line="223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7" w:line="187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6" w:line="186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9" w:line="184" w:lineRule="auto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line="222" w:lineRule="auto"/>
              <w:ind w:left="117" w:leftChars="0"/>
              <w:jc w:val="center"/>
              <w:rPr>
                <w:rFonts w:hint="default" w:ascii="宋体" w:hAnsi="宋体" w:cs="宋体"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  <w:lang w:val="en-US" w:eastAsia="zh-CN"/>
              </w:rPr>
              <w:t>ABB变频器冷却风扇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line="223" w:lineRule="auto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7" w:line="187" w:lineRule="auto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6" w:line="186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6" w:line="186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项目总控制价：45000.00元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1、付款为每月度根据实际采购数量进行付款；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  <w:lang w:val="en-US" w:eastAsia="zh-CN"/>
              </w:rPr>
              <w:t>以上价格包含运费、税费等一切相关杂费。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工作内容要求</w:t>
      </w:r>
    </w:p>
    <w:p>
      <w:pPr>
        <w:pStyle w:val="2"/>
        <w:numPr>
          <w:numId w:val="0"/>
        </w:numPr>
        <w:spacing w:line="240" w:lineRule="auto"/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2.1</w:t>
      </w:r>
      <w:r>
        <w:rPr>
          <w:rFonts w:hint="eastAsia"/>
          <w:b/>
          <w:bCs/>
          <w:lang w:val="en-US" w:eastAsia="zh-CN"/>
        </w:rPr>
        <w:t>在维护保养实施前</w:t>
      </w:r>
    </w:p>
    <w:p>
      <w:pPr>
        <w:pStyle w:val="2"/>
        <w:numPr>
          <w:numId w:val="0"/>
        </w:numPr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检测变频器的环境温度，是否有腐蚀性物质及粉尘，评估工作环境的可靠性；检查并记录报警，故障历史，初步分析设备的使用概况。</w:t>
      </w:r>
    </w:p>
    <w:p>
      <w:pPr>
        <w:pStyle w:val="2"/>
        <w:numPr>
          <w:numId w:val="0"/>
        </w:numPr>
        <w:spacing w:line="240" w:lineRule="auto"/>
        <w:ind w:leftChars="0"/>
        <w:rPr>
          <w:rFonts w:hint="eastAsia"/>
          <w:b/>
          <w:bCs/>
          <w:lang w:val="en-US" w:eastAsia="zh-CN"/>
        </w:rPr>
      </w:pPr>
    </w:p>
    <w:p>
      <w:pPr>
        <w:pStyle w:val="2"/>
        <w:numPr>
          <w:numId w:val="0"/>
        </w:numPr>
        <w:spacing w:line="240" w:lineRule="auto"/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2.2具体维保工作实施项目：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◆更换变频器的冷却风扇，且必须是全新原装正品，用高仿替代将从重处罚。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◆传动电气部分的可视检查及它的周围环境情况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◆用专业，有效的设备清除变频器柜内部的灰尘及杂物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◆变频器内零部件的蚀损情况检查，用酒精和专业电子清洁剂清洁变频器内部，包括内部电路板、主控接触器触点；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◆对连结的检测，变频器内部控制线、扁平电缆、及光纤的连接检查并紧固所有电气接插件及固定螺丝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◆风机和冷却系统的功能检测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◆检查变频器的绝缘状况、三相电流是否平衡；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◆通过风量检测仪来检查风扇口进风量的大小、有无噪声和异物；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◆紧急停止电路的检测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◆防止意外启动电路的检测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◆故障纪录的检测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◆参数的检测和存储，检查、优化及存储系统内部参数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◆传动在正常条件下的功能测试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◆带供电电压的基本测量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◆传动备件库存及存储检查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◆备件模块电容量的重整</w:t>
      </w:r>
    </w:p>
    <w:p>
      <w:pPr>
        <w:pStyle w:val="2"/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2.3维护报告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在维护保养完成后，维保单位向我公司提供设备工作状态报告和其他相关报告，建立每台机器的状态档案。并保留所执行工作完整的记录，将其提供给我公司。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根据维护检查结果的具体情况，做出建议：更换或维修其中某些有故障隐患的部件的报告。</w:t>
      </w:r>
    </w:p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维保人员在进行工作时必须严格遵守《安全生产管理协议书》中全部条款，并接受各生产部门的监督考核。</w:t>
      </w:r>
    </w:p>
    <w:p>
      <w:pPr>
        <w:pStyle w:val="2"/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二、采购方式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本次采购拟采用公开询价方式进行。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公告发布平台：深圳环水集团招标采购数字管理平台、深圳阳光采购平台。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询价文件获取地点：深圳环水集团招标采购数字管理平台（https://cg.sz-water.com.cn）下载询价公告。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三、采购限价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cs="宋体"/>
          <w:sz w:val="22"/>
          <w:szCs w:val="24"/>
          <w:lang w:val="en-US" w:eastAsia="zh-CN"/>
        </w:rPr>
        <w:t>本项目为总价包干，报价不得超过总控制价</w:t>
      </w:r>
      <w:r>
        <w:rPr>
          <w:rFonts w:hint="eastAsia" w:ascii="宋体" w:hAnsi="宋体" w:eastAsia="宋体" w:cs="宋体"/>
          <w:sz w:val="22"/>
          <w:szCs w:val="24"/>
        </w:rPr>
        <w:t>。超过限价的报价人我司不予受理，视为无效标。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资质资格要求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及招标人要求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此次询价对象应满足以下要求：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中华人民共和国境内合法有效的营业执照，且经营范围包含</w:t>
      </w:r>
      <w:r>
        <w:rPr>
          <w:rFonts w:hint="eastAsia" w:ascii="宋体" w:hAnsi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不限于具备变频器安装、销售、维护、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等相关业务；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5" w:leftChars="0" w:hanging="425" w:firstLineChars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投标方服务工程师须具有ABB传动公司授权的售后、维护、调试资质</w:t>
      </w:r>
      <w:r>
        <w:rPr>
          <w:rFonts w:hint="eastAsia" w:ascii="宋体" w:hAnsi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2"/>
          <w:szCs w:val="22"/>
        </w:rPr>
        <w:t>本次询价不接受联合体报价；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五、提交资料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有意愿参与此次询价的公司请于公告规定时间内（公告时间详见深圳环水集团招标采购数字管理平台、深圳阳光采购平台），通过深圳环水集团招标采购数字管理平台线上提交。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2"/>
          <w:szCs w:val="24"/>
        </w:rPr>
        <w:t>报价资料如下：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1.资质资格证明文件；</w:t>
      </w:r>
      <w:r>
        <w:rPr>
          <w:rFonts w:hint="eastAsia" w:ascii="宋体" w:hAnsi="宋体" w:cs="宋体"/>
          <w:sz w:val="24"/>
          <w:szCs w:val="28"/>
          <w:lang w:val="en-US" w:eastAsia="zh-CN"/>
        </w:rPr>
        <w:t>营业执照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2.报价；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8"/>
        </w:rPr>
        <w:t>3.联系人信息（包括姓名、电话、电子邮箱地址等信息）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六、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评标办法。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1、本项目采用经评审的最低价。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2、资质要求资料，不满足全部要求的，视为无效投标。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七、合同关键条款</w:t>
      </w:r>
    </w:p>
    <w:p>
      <w:pPr>
        <w:spacing w:line="360" w:lineRule="auto"/>
        <w:ind w:left="719" w:leftChars="228" w:hanging="240" w:hangingChars="100"/>
        <w:rPr>
          <w:rFonts w:hint="eastAsia" w:ascii="宋体" w:hAnsi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1.报价单位在收到《中标通知书》后</w:t>
      </w:r>
      <w:r>
        <w:rPr>
          <w:rFonts w:hint="eastAsia" w:ascii="宋体" w:hAnsi="宋体" w:cs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8"/>
        </w:rPr>
        <w:t>日内，</w:t>
      </w:r>
      <w:r>
        <w:rPr>
          <w:rFonts w:hint="eastAsia" w:ascii="宋体" w:hAnsi="宋体" w:cs="宋体"/>
          <w:sz w:val="24"/>
          <w:szCs w:val="28"/>
          <w:lang w:val="en-US" w:eastAsia="zh-CN"/>
        </w:rPr>
        <w:t>立即按照招标内容予以服务；20日内</w:t>
      </w:r>
      <w:r>
        <w:rPr>
          <w:rFonts w:hint="eastAsia" w:ascii="宋体" w:hAnsi="宋体" w:eastAsia="宋体" w:cs="宋体"/>
          <w:sz w:val="24"/>
          <w:szCs w:val="28"/>
        </w:rPr>
        <w:t>按照询价文件和中标人报价文件达成的条件与询价单位签订合同</w:t>
      </w:r>
      <w:r>
        <w:rPr>
          <w:rFonts w:hint="eastAsia" w:ascii="宋体" w:hAnsi="宋体" w:cs="宋体"/>
          <w:sz w:val="24"/>
          <w:szCs w:val="28"/>
          <w:lang w:eastAsia="zh-CN"/>
        </w:rPr>
        <w:t>。</w:t>
      </w:r>
    </w:p>
    <w:p>
      <w:pPr>
        <w:spacing w:line="360" w:lineRule="auto"/>
        <w:ind w:left="719" w:leftChars="228" w:hanging="240" w:hangingChars="1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8"/>
        </w:rPr>
        <w:t>.签订合同后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根据实际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情况，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招标人进行验收，验收完毕后次月进行结算付款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八、采购联系人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关于此次采购，如有问题请于公告期内每日8:00至11.30、13.30至17:00与以下人员联系：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余清</w:t>
      </w:r>
      <w:r>
        <w:rPr>
          <w:rFonts w:hint="eastAsia" w:ascii="宋体" w:hAnsi="宋体" w:eastAsia="宋体" w:cs="宋体"/>
          <w:sz w:val="24"/>
          <w:szCs w:val="28"/>
        </w:rPr>
        <w:t>，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18205639394</w:t>
      </w:r>
      <w:r>
        <w:rPr>
          <w:rFonts w:hint="eastAsia" w:ascii="宋体" w:hAnsi="宋体" w:eastAsia="宋体" w:cs="宋体"/>
          <w:sz w:val="24"/>
          <w:szCs w:val="28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九、采购结果公示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我司将于公告期满于深圳环水集团招标采购数字管理平台、深圳阳光采购平台公告采购结果，不再另行通知。</w:t>
      </w:r>
    </w:p>
    <w:p>
      <w:pPr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</w:rPr>
      </w:pPr>
    </w:p>
    <w:p>
      <w:pPr>
        <w:wordWrap w:val="0"/>
        <w:spacing w:line="240" w:lineRule="auto"/>
        <w:ind w:firstLine="640" w:firstLineChars="200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宁国水务有限公司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</w:t>
      </w:r>
    </w:p>
    <w:p>
      <w:pPr>
        <w:wordWrap w:val="0"/>
        <w:spacing w:line="240" w:lineRule="auto"/>
        <w:ind w:firstLine="640" w:firstLineChars="20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</w:p>
    <w:p>
      <w:pPr>
        <w:spacing w:line="36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114300" distR="114300">
          <wp:extent cx="798830" cy="497840"/>
          <wp:effectExtent l="0" t="0" r="1270" b="16510"/>
          <wp:docPr id="1" name="图片 1" descr="153967591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539675910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8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宁国水务有限公司</w:t>
    </w: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D66DB"/>
    <w:multiLevelType w:val="singleLevel"/>
    <w:tmpl w:val="03DD66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1B067"/>
    <w:multiLevelType w:val="singleLevel"/>
    <w:tmpl w:val="3A41B0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2">
    <w:nsid w:val="600C66C5"/>
    <w:multiLevelType w:val="singleLevel"/>
    <w:tmpl w:val="600C66C5"/>
    <w:lvl w:ilvl="0" w:tentative="0">
      <w:start w:val="1"/>
      <w:numFmt w:val="chineseCounting"/>
      <w:suff w:val="nothing"/>
      <w:lvlText w:val="%1、"/>
      <w:lvlJc w:val="left"/>
      <w:pPr>
        <w:ind w:left="-44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WYzZDAzMjViNWRkNThhN2Y0ODA5MjQ3N2UzMjQifQ=="/>
  </w:docVars>
  <w:rsids>
    <w:rsidRoot w:val="18684806"/>
    <w:rsid w:val="0E6A0CB8"/>
    <w:rsid w:val="0F5051BE"/>
    <w:rsid w:val="107953AB"/>
    <w:rsid w:val="18684806"/>
    <w:rsid w:val="24805E9C"/>
    <w:rsid w:val="6D53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/>
      <w:keepLines/>
      <w:adjustRightInd w:val="0"/>
      <w:snapToGrid w:val="0"/>
      <w:spacing w:line="360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  <w:sz w:val="24"/>
    </w:r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ind w:firstLine="420" w:firstLineChars="100"/>
    </w:pPr>
    <w:rPr>
      <w:rFonts w:ascii="Calibri" w:hAnsi="Calibri" w:eastAsia="宋体" w:cs="Times New Roman"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customStyle="1" w:styleId="15">
    <w:name w:val="Table Normal"/>
    <w:unhideWhenUsed/>
    <w:qFormat/>
    <w:uiPriority w:val="0"/>
    <w:tblPr>
      <w:tblStyle w:val="11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1031</Words>
  <Characters>1297</Characters>
  <Lines>0</Lines>
  <Paragraphs>0</Paragraphs>
  <TotalTime>3</TotalTime>
  <ScaleCrop>false</ScaleCrop>
  <LinksUpToDate>false</LinksUpToDate>
  <CharactersWithSpaces>1334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2022-03-04T02:14:00Z</dcterms:created>
  <dc:creator>余清</dc:creator>
  <cp:lastModifiedBy>余清</cp:lastModifiedBy>
  <dcterms:modified xsi:type="dcterms:W3CDTF">2024-04-23T07:35:25Z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9F22B7CFDB6A4B4088A6B5F2CE431E2A_13</vt:lpwstr>
  </property>
</Properties>
</file>