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color w:val="000000"/>
          <w:sz w:val="32"/>
          <w:lang w:eastAsia="zh-CN"/>
        </w:rPr>
      </w:pPr>
      <w:r>
        <w:rPr>
          <w:rFonts w:hint="eastAsia" w:ascii="宋体" w:hAnsi="宋体" w:eastAsia="宋体"/>
          <w:b/>
          <w:color w:val="000000"/>
          <w:sz w:val="32"/>
        </w:rPr>
        <w:t>布沙分公司关于</w:t>
      </w:r>
      <w:r>
        <w:rPr>
          <w:rFonts w:hint="eastAsia" w:ascii="宋体" w:hAnsi="宋体" w:eastAsia="宋体"/>
          <w:b/>
          <w:color w:val="000000"/>
          <w:sz w:val="32"/>
          <w:lang w:eastAsia="zh-CN"/>
        </w:rPr>
        <w:t>香叶路荣丰大厦岗亭门口坍塌抢修项目</w:t>
      </w:r>
    </w:p>
    <w:p>
      <w:pPr>
        <w:jc w:val="center"/>
        <w:rPr>
          <w:rFonts w:ascii="仿宋" w:hAnsi="仿宋" w:eastAsia="仿宋"/>
          <w:color w:val="000000"/>
          <w:sz w:val="28"/>
          <w:szCs w:val="28"/>
        </w:rPr>
      </w:pPr>
      <w:r>
        <w:rPr>
          <w:rFonts w:hint="eastAsia" w:ascii="宋体" w:hAnsi="宋体" w:eastAsia="宋体"/>
          <w:b/>
          <w:color w:val="000000"/>
          <w:sz w:val="32"/>
        </w:rPr>
        <w:t>采购的请示</w:t>
      </w:r>
    </w:p>
    <w:p>
      <w:pPr>
        <w:pStyle w:val="6"/>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采购项目名称</w:t>
      </w:r>
    </w:p>
    <w:p>
      <w:pPr>
        <w:ind w:firstLine="560" w:firstLineChars="200"/>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香叶路荣丰大厦岗亭门口坍塌抢修项目</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（二）采购原因</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市政</w:t>
      </w:r>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val="en-US" w:eastAsia="zh-CN"/>
          <w14:textFill>
            <w14:solidFill>
              <w14:schemeClr w14:val="tx1"/>
            </w14:solidFill>
          </w14:textFill>
        </w:rPr>
        <w:t>龙岗区南湾街道布</w:t>
      </w:r>
      <w:r>
        <w:rPr>
          <w:rFonts w:hint="eastAsia" w:ascii="仿宋" w:hAnsi="仿宋" w:eastAsia="仿宋" w:cs="仿宋"/>
          <w:b w:val="0"/>
          <w:bCs/>
          <w:color w:val="000000"/>
          <w:sz w:val="28"/>
          <w:szCs w:val="28"/>
          <w:lang w:eastAsia="zh-CN"/>
        </w:rPr>
        <w:t>香叶路荣丰大厦岗亭门</w:t>
      </w:r>
      <w:r>
        <w:rPr>
          <w:rFonts w:hint="eastAsia" w:ascii="仿宋" w:hAnsi="仿宋" w:eastAsia="仿宋" w:cs="仿宋"/>
          <w:b w:val="0"/>
          <w:bCs/>
          <w:color w:val="000000"/>
          <w:sz w:val="28"/>
          <w:szCs w:val="28"/>
          <w:lang w:val="en-US" w:eastAsia="zh-CN"/>
        </w:rPr>
        <w:t>口存在路面</w:t>
      </w:r>
      <w:r>
        <w:rPr>
          <w:rFonts w:hint="eastAsia" w:ascii="仿宋" w:hAnsi="仿宋" w:eastAsia="仿宋"/>
          <w:color w:val="000000" w:themeColor="text1"/>
          <w:sz w:val="28"/>
          <w:szCs w:val="28"/>
          <w:lang w:val="en-US" w:eastAsia="zh-CN"/>
          <w14:textFill>
            <w14:solidFill>
              <w14:schemeClr w14:val="tx1"/>
            </w14:solidFill>
          </w14:textFill>
        </w:rPr>
        <w:t>空洞</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后期可能会存在路面塌陷，</w:t>
      </w:r>
      <w:r>
        <w:rPr>
          <w:rFonts w:hint="eastAsia" w:ascii="仿宋" w:hAnsi="仿宋" w:eastAsia="仿宋"/>
          <w:color w:val="000000" w:themeColor="text1"/>
          <w:sz w:val="28"/>
          <w:szCs w:val="28"/>
          <w14:textFill>
            <w14:solidFill>
              <w14:schemeClr w14:val="tx1"/>
            </w14:solidFill>
          </w14:textFill>
        </w:rPr>
        <w:t>严重影响</w:t>
      </w:r>
      <w:r>
        <w:rPr>
          <w:rFonts w:hint="eastAsia" w:ascii="仿宋" w:hAnsi="仿宋" w:eastAsia="仿宋"/>
          <w:color w:val="000000" w:themeColor="text1"/>
          <w:sz w:val="28"/>
          <w:szCs w:val="28"/>
          <w:lang w:val="en-US" w:eastAsia="zh-CN"/>
          <w14:textFill>
            <w14:solidFill>
              <w14:schemeClr w14:val="tx1"/>
            </w14:solidFill>
          </w14:textFill>
        </w:rPr>
        <w:t>市政</w:t>
      </w:r>
      <w:r>
        <w:rPr>
          <w:rFonts w:hint="eastAsia" w:ascii="仿宋" w:hAnsi="仿宋" w:eastAsia="仿宋"/>
          <w:color w:val="000000" w:themeColor="text1"/>
          <w:sz w:val="28"/>
          <w:szCs w:val="28"/>
          <w14:textFill>
            <w14:solidFill>
              <w14:schemeClr w14:val="tx1"/>
            </w14:solidFill>
          </w14:textFill>
        </w:rPr>
        <w:t>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pPr>
        <w:ind w:left="420" w:firstLine="140" w:firstLineChars="50"/>
        <w:rPr>
          <w:rFonts w:hint="eastAsia" w:ascii="仿宋" w:hAnsi="仿宋" w:eastAsia="仿宋" w:cs="仿宋"/>
          <w:color w:val="000000"/>
          <w:sz w:val="28"/>
          <w:szCs w:val="28"/>
        </w:rPr>
      </w:pPr>
      <w:r>
        <w:rPr>
          <w:rFonts w:hint="eastAsia" w:ascii="仿宋" w:hAnsi="仿宋" w:eastAsia="仿宋" w:cs="仿宋"/>
          <w:color w:val="000000"/>
          <w:sz w:val="28"/>
          <w:szCs w:val="28"/>
        </w:rPr>
        <w:t>（三）项目内容</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olor w:val="000000"/>
          <w:sz w:val="28"/>
          <w:szCs w:val="28"/>
          <w:lang w:val="en-US" w:eastAsia="zh-CN"/>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sz w:val="28"/>
          <w:szCs w:val="28"/>
          <w:lang w:val="en-US" w:eastAsia="zh-CN"/>
        </w:rPr>
        <w:t>龙岗区南湾街道</w:t>
      </w:r>
      <w:r>
        <w:rPr>
          <w:rFonts w:hint="eastAsia" w:ascii="仿宋" w:hAnsi="仿宋" w:eastAsia="仿宋" w:cs="仿宋"/>
          <w:b w:val="0"/>
          <w:bCs/>
          <w:color w:val="000000"/>
          <w:sz w:val="28"/>
          <w:szCs w:val="28"/>
          <w:lang w:eastAsia="zh-CN"/>
        </w:rPr>
        <w:t>香叶路荣丰大厦岗亭门口</w:t>
      </w:r>
      <w:r>
        <w:rPr>
          <w:rFonts w:hint="eastAsia" w:ascii="仿宋" w:hAnsi="仿宋" w:eastAsia="仿宋" w:cs="仿宋"/>
          <w:b w:val="0"/>
          <w:bCs/>
          <w:color w:val="000000"/>
          <w:sz w:val="28"/>
          <w:szCs w:val="28"/>
          <w:lang w:val="en-US" w:eastAsia="zh-CN"/>
        </w:rPr>
        <w:t>存在路面</w:t>
      </w:r>
      <w:r>
        <w:rPr>
          <w:rFonts w:hint="eastAsia" w:ascii="仿宋" w:hAnsi="仿宋" w:eastAsia="仿宋"/>
          <w:color w:val="000000" w:themeColor="text1"/>
          <w:sz w:val="28"/>
          <w:szCs w:val="28"/>
          <w:lang w:val="en-US" w:eastAsia="zh-CN"/>
          <w14:textFill>
            <w14:solidFill>
              <w14:schemeClr w14:val="tx1"/>
            </w14:solidFill>
          </w14:textFill>
        </w:rPr>
        <w:t>空洞</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后期可能会存在路面塌陷</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sz w:val="28"/>
          <w:szCs w:val="28"/>
          <w:lang w:eastAsia="zh-CN"/>
        </w:rPr>
        <w:t>需紧急抢修</w:t>
      </w:r>
      <w:r>
        <w:rPr>
          <w:rFonts w:hint="eastAsia" w:ascii="仿宋" w:hAnsi="仿宋" w:eastAsia="仿宋" w:cs="仿宋"/>
          <w:color w:val="000000"/>
          <w:sz w:val="28"/>
        </w:rPr>
        <w:t>；作业条件允许，做好安全文明施工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rPr>
        <w:t>拟计划对该处检查井进行抽排、鼓风等安全措施，</w:t>
      </w:r>
      <w:r>
        <w:rPr>
          <w:rFonts w:hint="eastAsia" w:ascii="仿宋" w:hAnsi="仿宋" w:eastAsia="仿宋"/>
          <w:color w:val="000000"/>
          <w:sz w:val="28"/>
          <w:szCs w:val="28"/>
          <w:lang w:eastAsia="zh-CN"/>
        </w:rPr>
        <w:t>对</w:t>
      </w:r>
      <w:r>
        <w:rPr>
          <w:rFonts w:hint="eastAsia" w:ascii="仿宋" w:hAnsi="仿宋" w:eastAsia="仿宋"/>
          <w:color w:val="000000"/>
          <w:sz w:val="28"/>
          <w:szCs w:val="28"/>
          <w:lang w:val="en-US" w:eastAsia="zh-CN"/>
        </w:rPr>
        <w:t>问题管道进行CCTV检测，确定管道内淤积程度，管道破损程度及修复方案，封堵上游检查井管口，</w:t>
      </w:r>
      <w:r>
        <w:rPr>
          <w:rFonts w:hint="eastAsia" w:ascii="仿宋" w:hAnsi="仿宋" w:eastAsia="仿宋" w:cs="仿宋"/>
          <w:color w:val="000000"/>
          <w:sz w:val="28"/>
          <w:lang w:val="en-US" w:eastAsia="zh-CN"/>
        </w:rPr>
        <w:t>对管道空洞进行填充混凝土恢复、</w:t>
      </w:r>
      <w:r>
        <w:rPr>
          <w:rFonts w:hint="eastAsia" w:ascii="仿宋" w:hAnsi="仿宋" w:eastAsia="仿宋" w:cs="仿宋"/>
          <w:b w:val="0"/>
          <w:bCs/>
          <w:color w:val="000000"/>
          <w:sz w:val="28"/>
          <w:szCs w:val="28"/>
          <w:lang w:val="en-US" w:eastAsia="zh-CN"/>
        </w:rPr>
        <w:t>路面空洞进行开挖修复，</w:t>
      </w:r>
      <w:r>
        <w:rPr>
          <w:rFonts w:hint="eastAsia" w:ascii="仿宋" w:hAnsi="仿宋" w:eastAsia="仿宋"/>
          <w:color w:val="000000"/>
          <w:sz w:val="28"/>
          <w:szCs w:val="28"/>
          <w:lang w:val="en-US" w:eastAsia="zh-CN"/>
        </w:rPr>
        <w:t>回填中粗砂及恢复混凝土路面、恢复大理石，</w:t>
      </w:r>
      <w:r>
        <w:rPr>
          <w:rFonts w:hint="eastAsia" w:ascii="仿宋" w:hAnsi="仿宋" w:eastAsia="仿宋" w:cs="仿宋"/>
          <w:color w:val="000000"/>
          <w:sz w:val="28"/>
          <w:lang w:val="en-US" w:eastAsia="zh-CN"/>
        </w:rPr>
        <w:t>修复完</w:t>
      </w:r>
      <w:r>
        <w:rPr>
          <w:rFonts w:hint="eastAsia" w:ascii="仿宋" w:hAnsi="仿宋" w:eastAsia="仿宋"/>
          <w:color w:val="000000"/>
          <w:sz w:val="28"/>
          <w:szCs w:val="28"/>
          <w:lang w:val="en-US" w:eastAsia="zh-CN"/>
        </w:rPr>
        <w:t>成后管口修复及拆除封堵气</w:t>
      </w:r>
      <w:r>
        <w:rPr>
          <w:rFonts w:hint="eastAsia" w:ascii="仿宋" w:hAnsi="仿宋" w:eastAsia="仿宋"/>
          <w:color w:val="auto"/>
          <w:sz w:val="28"/>
          <w:szCs w:val="28"/>
          <w:lang w:val="en-US" w:eastAsia="zh-CN"/>
        </w:rPr>
        <w:t>囊，再用CCTV对修复成果进行检测。</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lang w:eastAsia="zh-CN"/>
        </w:rPr>
        <w:t>择优</w:t>
      </w:r>
    </w:p>
    <w:p>
      <w:pPr>
        <w:ind w:firstLine="560" w:firstLineChars="200"/>
        <w:rPr>
          <w:rFonts w:ascii="仿宋" w:hAnsi="仿宋" w:eastAsia="仿宋"/>
          <w:color w:val="auto"/>
          <w:sz w:val="28"/>
          <w:szCs w:val="28"/>
        </w:rPr>
      </w:pPr>
      <w:r>
        <w:rPr>
          <w:rFonts w:hint="eastAsia" w:ascii="仿宋" w:hAnsi="仿宋" w:eastAsia="仿宋"/>
          <w:color w:val="auto"/>
          <w:sz w:val="28"/>
          <w:szCs w:val="28"/>
        </w:rPr>
        <w:t>由</w:t>
      </w:r>
      <w:r>
        <w:rPr>
          <w:rFonts w:hint="eastAsia" w:ascii="仿宋" w:hAnsi="仿宋" w:eastAsia="仿宋"/>
          <w:color w:val="auto"/>
          <w:sz w:val="28"/>
          <w:szCs w:val="28"/>
          <w:lang w:eastAsia="zh-CN"/>
        </w:rPr>
        <w:t>深圳市建宏达建设实业有限公司（</w:t>
      </w:r>
      <w:r>
        <w:rPr>
          <w:rFonts w:hint="eastAsia" w:ascii="仿宋" w:hAnsi="仿宋" w:eastAsia="仿宋"/>
          <w:color w:val="auto"/>
          <w:sz w:val="28"/>
          <w:szCs w:val="28"/>
          <w:lang w:val="en-US" w:eastAsia="zh-CN"/>
        </w:rPr>
        <w:t>根据实施外协队伍选择）</w:t>
      </w:r>
      <w:r>
        <w:rPr>
          <w:rFonts w:hint="eastAsia" w:ascii="仿宋" w:hAnsi="仿宋" w:eastAsia="仿宋"/>
          <w:color w:val="auto"/>
          <w:sz w:val="28"/>
          <w:szCs w:val="28"/>
        </w:rPr>
        <w:t>负责抢修。</w:t>
      </w:r>
    </w:p>
    <w:p>
      <w:pPr>
        <w:ind w:firstLine="560" w:firstLineChars="200"/>
        <w:rPr>
          <w:rFonts w:ascii="仿宋" w:hAnsi="仿宋" w:eastAsia="仿宋"/>
          <w:color w:val="000000"/>
          <w:sz w:val="28"/>
          <w:szCs w:val="28"/>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19</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auto"/>
          <w:sz w:val="28"/>
          <w:szCs w:val="28"/>
        </w:rPr>
        <w:t>”本次抢修情况十分紧急，同时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w:t>
      </w:r>
      <w:r>
        <w:rPr>
          <w:rFonts w:hint="eastAsia" w:ascii="仿宋" w:hAnsi="仿宋" w:eastAsia="仿宋" w:cs="仿宋"/>
          <w:color w:val="auto"/>
          <w:sz w:val="28"/>
          <w:szCs w:val="28"/>
          <w:lang w:eastAsia="zh-CN"/>
        </w:rPr>
        <w:t>深圳市建宏达建设实业有限公司</w:t>
      </w:r>
      <w:r>
        <w:rPr>
          <w:rFonts w:hint="eastAsia" w:ascii="仿宋" w:hAnsi="仿宋" w:eastAsia="仿宋" w:cs="仿宋"/>
          <w:color w:val="auto"/>
          <w:sz w:val="28"/>
          <w:szCs w:val="28"/>
        </w:rPr>
        <w:t>（根据实施外协队伍选择）技术能力较强、有丰富的应急维抢修经验，故采用择优方式选择该队伍承担该项应急工作。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该项目估算</w:t>
      </w:r>
      <w:r>
        <w:rPr>
          <w:rFonts w:hint="eastAsia" w:ascii="仿宋" w:hAnsi="仿宋" w:eastAsia="仿宋"/>
          <w:color w:val="auto"/>
          <w:sz w:val="28"/>
          <w:szCs w:val="28"/>
          <w:highlight w:val="none"/>
        </w:rPr>
        <w:t>价为</w:t>
      </w:r>
      <w:r>
        <w:rPr>
          <w:rFonts w:hint="eastAsia" w:ascii="仿宋" w:hAnsi="仿宋" w:eastAsia="仿宋"/>
          <w:color w:val="auto"/>
          <w:sz w:val="28"/>
          <w:szCs w:val="28"/>
          <w:highlight w:val="none"/>
          <w:lang w:val="en-US" w:eastAsia="zh-CN"/>
        </w:rPr>
        <w:t>11</w:t>
      </w:r>
      <w:r>
        <w:rPr>
          <w:rFonts w:hint="eastAsia" w:ascii="仿宋" w:hAnsi="仿宋" w:eastAsia="仿宋"/>
          <w:color w:val="auto"/>
          <w:sz w:val="28"/>
          <w:szCs w:val="28"/>
          <w:lang w:val="en-US" w:eastAsia="zh-CN"/>
        </w:rPr>
        <w:t>.00</w:t>
      </w:r>
      <w:r>
        <w:rPr>
          <w:rFonts w:hint="eastAsia" w:ascii="仿宋" w:hAnsi="仿宋" w:eastAsia="仿宋"/>
          <w:color w:val="auto"/>
          <w:sz w:val="28"/>
          <w:szCs w:val="28"/>
        </w:rPr>
        <w:t>万</w:t>
      </w:r>
      <w:r>
        <w:rPr>
          <w:rFonts w:hint="eastAsia" w:ascii="仿宋" w:hAnsi="仿宋" w:eastAsia="仿宋"/>
          <w:color w:val="auto"/>
          <w:sz w:val="24"/>
          <w:szCs w:val="24"/>
          <w:highlight w:val="none"/>
        </w:rPr>
        <w:t>。</w:t>
      </w:r>
    </w:p>
    <w:p>
      <w:pPr>
        <w:ind w:firstLine="560" w:firstLineChars="200"/>
        <w:rPr>
          <w:rFonts w:hint="eastAsia" w:ascii="仿宋" w:hAnsi="仿宋" w:eastAsia="仿宋"/>
          <w:color w:val="000000"/>
          <w:sz w:val="28"/>
          <w:szCs w:val="28"/>
        </w:rPr>
      </w:pPr>
      <w:r>
        <w:rPr>
          <w:rFonts w:hint="eastAsia" w:ascii="仿宋" w:hAnsi="仿宋" w:eastAsia="仿宋"/>
          <w:color w:val="auto"/>
          <w:sz w:val="28"/>
          <w:szCs w:val="28"/>
        </w:rPr>
        <w:t>因</w:t>
      </w:r>
      <w:r>
        <w:rPr>
          <w:rFonts w:ascii="仿宋" w:hAnsi="仿宋" w:eastAsia="仿宋"/>
          <w:color w:val="auto"/>
          <w:sz w:val="28"/>
          <w:szCs w:val="28"/>
        </w:rPr>
        <w:t>30</w:t>
      </w:r>
      <w:r>
        <w:rPr>
          <w:rFonts w:hint="eastAsia" w:ascii="仿宋" w:hAnsi="仿宋" w:eastAsia="仿宋"/>
          <w:color w:val="auto"/>
          <w:sz w:val="28"/>
          <w:szCs w:val="28"/>
        </w:rPr>
        <w:t>万元</w:t>
      </w:r>
      <w:r>
        <w:rPr>
          <w:rFonts w:ascii="仿宋" w:hAnsi="仿宋" w:eastAsia="仿宋"/>
          <w:color w:val="auto"/>
          <w:sz w:val="28"/>
          <w:szCs w:val="28"/>
        </w:rPr>
        <w:t>以下</w:t>
      </w:r>
      <w:r>
        <w:rPr>
          <w:rFonts w:hint="eastAsia" w:ascii="仿宋" w:hAnsi="仿宋" w:eastAsia="仿宋"/>
          <w:color w:val="auto"/>
          <w:sz w:val="28"/>
          <w:szCs w:val="28"/>
        </w:rPr>
        <w:t>工程项目（除基建维修、装饰装修、绿化项目）、应急</w:t>
      </w:r>
      <w:r>
        <w:rPr>
          <w:rFonts w:ascii="仿宋" w:hAnsi="仿宋" w:eastAsia="仿宋"/>
          <w:color w:val="auto"/>
          <w:sz w:val="28"/>
          <w:szCs w:val="28"/>
        </w:rPr>
        <w:t>、抢修</w:t>
      </w:r>
      <w:r>
        <w:rPr>
          <w:rFonts w:hint="eastAsia" w:ascii="仿宋" w:hAnsi="仿宋" w:eastAsia="仿宋"/>
          <w:color w:val="auto"/>
          <w:sz w:val="28"/>
          <w:szCs w:val="28"/>
        </w:rPr>
        <w:t>工程</w:t>
      </w:r>
      <w:r>
        <w:rPr>
          <w:rFonts w:ascii="仿宋" w:hAnsi="仿宋" w:eastAsia="仿宋"/>
          <w:color w:val="auto"/>
          <w:sz w:val="28"/>
          <w:szCs w:val="28"/>
        </w:rPr>
        <w:t>项目</w:t>
      </w:r>
      <w:r>
        <w:rPr>
          <w:rFonts w:hint="eastAsia" w:ascii="仿宋" w:hAnsi="仿宋" w:eastAsia="仿宋"/>
          <w:color w:val="auto"/>
          <w:sz w:val="28"/>
          <w:szCs w:val="28"/>
        </w:rPr>
        <w:t>可不审</w:t>
      </w:r>
      <w:r>
        <w:rPr>
          <w:rFonts w:ascii="仿宋" w:hAnsi="仿宋" w:eastAsia="仿宋"/>
          <w:color w:val="auto"/>
          <w:sz w:val="28"/>
          <w:szCs w:val="28"/>
        </w:rPr>
        <w:t>预算，</w:t>
      </w:r>
      <w:r>
        <w:rPr>
          <w:rFonts w:hint="eastAsia" w:ascii="仿宋" w:hAnsi="仿宋" w:eastAsia="仿宋"/>
          <w:color w:val="auto"/>
          <w:sz w:val="28"/>
          <w:szCs w:val="28"/>
        </w:rPr>
        <w:t>先行</w:t>
      </w:r>
      <w:r>
        <w:rPr>
          <w:rFonts w:ascii="仿宋" w:hAnsi="仿宋" w:eastAsia="仿宋"/>
          <w:color w:val="auto"/>
          <w:sz w:val="28"/>
          <w:szCs w:val="28"/>
        </w:rPr>
        <w:t>发包</w:t>
      </w:r>
      <w:r>
        <w:rPr>
          <w:rFonts w:hint="eastAsia" w:ascii="仿宋" w:hAnsi="仿宋" w:eastAsia="仿宋"/>
          <w:color w:val="auto"/>
          <w:sz w:val="28"/>
          <w:szCs w:val="28"/>
        </w:rPr>
        <w:t>实施</w:t>
      </w:r>
      <w:r>
        <w:rPr>
          <w:rFonts w:ascii="仿宋" w:hAnsi="仿宋" w:eastAsia="仿宋"/>
          <w:color w:val="auto"/>
          <w:sz w:val="28"/>
          <w:szCs w:val="28"/>
        </w:rPr>
        <w:t>，</w:t>
      </w:r>
      <w:r>
        <w:rPr>
          <w:rFonts w:hint="eastAsia" w:ascii="仿宋" w:hAnsi="仿宋" w:eastAsia="仿宋"/>
          <w:color w:val="auto"/>
          <w:sz w:val="28"/>
          <w:szCs w:val="28"/>
        </w:rPr>
        <w:t>待工程竣工后依照合同按实结算。不需</w:t>
      </w:r>
      <w:r>
        <w:rPr>
          <w:rFonts w:ascii="仿宋" w:hAnsi="仿宋" w:eastAsia="仿宋"/>
          <w:color w:val="auto"/>
          <w:sz w:val="28"/>
          <w:szCs w:val="28"/>
        </w:rPr>
        <w:t>第三方</w:t>
      </w:r>
      <w:r>
        <w:rPr>
          <w:rFonts w:hint="eastAsia" w:ascii="仿宋" w:hAnsi="仿宋" w:eastAsia="仿宋"/>
          <w:color w:val="auto"/>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pStyle w:val="6"/>
        <w:numPr>
          <w:ilvl w:val="0"/>
          <w:numId w:val="2"/>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rPr>
          <w:rFonts w:ascii="仿宋" w:hAnsi="仿宋" w:eastAsia="仿宋"/>
          <w:color w:val="000000" w:themeColor="text1"/>
          <w:sz w:val="28"/>
          <w:szCs w:val="28"/>
          <w14:textFill>
            <w14:solidFill>
              <w14:schemeClr w14:val="tx1"/>
            </w14:solidFill>
          </w14:textFill>
        </w:rPr>
      </w:pP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4</w:t>
      </w:r>
      <w:r>
        <w:rPr>
          <w:rFonts w:ascii="仿宋" w:hAnsi="仿宋" w:eastAsia="仿宋"/>
          <w:color w:val="000000"/>
          <w:sz w:val="28"/>
          <w:szCs w:val="28"/>
        </w:rPr>
        <w:t>年</w:t>
      </w:r>
      <w:r>
        <w:rPr>
          <w:rFonts w:hint="eastAsia" w:ascii="仿宋" w:hAnsi="仿宋" w:eastAsia="仿宋"/>
          <w:color w:val="000000"/>
          <w:sz w:val="28"/>
          <w:szCs w:val="28"/>
          <w:lang w:val="en-US" w:eastAsia="zh-CN"/>
        </w:rPr>
        <w:t>4</w:t>
      </w:r>
      <w:r>
        <w:rPr>
          <w:rFonts w:ascii="仿宋" w:hAnsi="仿宋" w:eastAsia="仿宋"/>
          <w:color w:val="000000"/>
          <w:sz w:val="28"/>
          <w:szCs w:val="28"/>
        </w:rPr>
        <w:t>月</w:t>
      </w:r>
      <w:r>
        <w:rPr>
          <w:rFonts w:hint="eastAsia" w:ascii="仿宋" w:hAnsi="仿宋" w:eastAsia="仿宋"/>
          <w:color w:val="000000"/>
          <w:sz w:val="28"/>
          <w:szCs w:val="28"/>
          <w:lang w:val="en-US" w:eastAsia="zh-CN"/>
        </w:rPr>
        <w:t>8</w:t>
      </w:r>
      <w:bookmarkStart w:id="0" w:name="_GoBack"/>
      <w:bookmarkEnd w:id="0"/>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MDFmOWFmYzI5YzJhZWQ5MjY1Y2ZhMTFkMGY5ZmMifQ=="/>
  </w:docVars>
  <w:rsids>
    <w:rsidRoot w:val="000E2C6C"/>
    <w:rsid w:val="00034EE2"/>
    <w:rsid w:val="000C09C0"/>
    <w:rsid w:val="000E2C6C"/>
    <w:rsid w:val="000F5156"/>
    <w:rsid w:val="00321C05"/>
    <w:rsid w:val="00544B2C"/>
    <w:rsid w:val="00692479"/>
    <w:rsid w:val="007F09D4"/>
    <w:rsid w:val="00825240"/>
    <w:rsid w:val="008C2CE5"/>
    <w:rsid w:val="008F2A6C"/>
    <w:rsid w:val="009C53BB"/>
    <w:rsid w:val="00E83DFD"/>
    <w:rsid w:val="013B2A3C"/>
    <w:rsid w:val="01771E59"/>
    <w:rsid w:val="03D8360B"/>
    <w:rsid w:val="044104DF"/>
    <w:rsid w:val="048F7405"/>
    <w:rsid w:val="04D72BD5"/>
    <w:rsid w:val="053D230D"/>
    <w:rsid w:val="054711EA"/>
    <w:rsid w:val="05E759CC"/>
    <w:rsid w:val="06883F3B"/>
    <w:rsid w:val="070174DD"/>
    <w:rsid w:val="07D433FC"/>
    <w:rsid w:val="083E7ED5"/>
    <w:rsid w:val="086F1561"/>
    <w:rsid w:val="090D2523"/>
    <w:rsid w:val="0941236F"/>
    <w:rsid w:val="09771A2E"/>
    <w:rsid w:val="09E1372C"/>
    <w:rsid w:val="0CD10852"/>
    <w:rsid w:val="0DCB0AAA"/>
    <w:rsid w:val="0DF2214B"/>
    <w:rsid w:val="0E6D2248"/>
    <w:rsid w:val="0E7734E3"/>
    <w:rsid w:val="0ED41B25"/>
    <w:rsid w:val="0F1A3438"/>
    <w:rsid w:val="0F3F5F47"/>
    <w:rsid w:val="0F8B648A"/>
    <w:rsid w:val="10E92FD1"/>
    <w:rsid w:val="11592BC4"/>
    <w:rsid w:val="1189125D"/>
    <w:rsid w:val="11CF0503"/>
    <w:rsid w:val="13114744"/>
    <w:rsid w:val="1365339D"/>
    <w:rsid w:val="167D0C83"/>
    <w:rsid w:val="17514A69"/>
    <w:rsid w:val="179C380B"/>
    <w:rsid w:val="17A9234E"/>
    <w:rsid w:val="17DE4747"/>
    <w:rsid w:val="17EC02EE"/>
    <w:rsid w:val="1842055D"/>
    <w:rsid w:val="189B1BB6"/>
    <w:rsid w:val="18AB4B01"/>
    <w:rsid w:val="19E73463"/>
    <w:rsid w:val="1A8A3DEE"/>
    <w:rsid w:val="1AC944CA"/>
    <w:rsid w:val="1BD01071"/>
    <w:rsid w:val="1C6E5329"/>
    <w:rsid w:val="1DAF48D3"/>
    <w:rsid w:val="1EEC32CA"/>
    <w:rsid w:val="1F460600"/>
    <w:rsid w:val="1F647304"/>
    <w:rsid w:val="1FB965B0"/>
    <w:rsid w:val="1FEB34A3"/>
    <w:rsid w:val="20476A09"/>
    <w:rsid w:val="218516A9"/>
    <w:rsid w:val="220A5F7A"/>
    <w:rsid w:val="22870DB9"/>
    <w:rsid w:val="22A6290F"/>
    <w:rsid w:val="238B1EDE"/>
    <w:rsid w:val="24CB4285"/>
    <w:rsid w:val="2586276A"/>
    <w:rsid w:val="25B53CA1"/>
    <w:rsid w:val="25F90634"/>
    <w:rsid w:val="26D061A8"/>
    <w:rsid w:val="273121C1"/>
    <w:rsid w:val="27E965F8"/>
    <w:rsid w:val="289275A5"/>
    <w:rsid w:val="295476C4"/>
    <w:rsid w:val="2A69249C"/>
    <w:rsid w:val="2A705E79"/>
    <w:rsid w:val="2A711836"/>
    <w:rsid w:val="2A993802"/>
    <w:rsid w:val="2B5069F3"/>
    <w:rsid w:val="2D3841D9"/>
    <w:rsid w:val="2D8332E9"/>
    <w:rsid w:val="2E5F5021"/>
    <w:rsid w:val="2E8B1FCF"/>
    <w:rsid w:val="2F4770A1"/>
    <w:rsid w:val="2F6612BA"/>
    <w:rsid w:val="2FBF0078"/>
    <w:rsid w:val="30056DB7"/>
    <w:rsid w:val="301C29BD"/>
    <w:rsid w:val="30282C7B"/>
    <w:rsid w:val="302D549A"/>
    <w:rsid w:val="31C228C9"/>
    <w:rsid w:val="3273462A"/>
    <w:rsid w:val="32852D31"/>
    <w:rsid w:val="33407B32"/>
    <w:rsid w:val="33E24AF0"/>
    <w:rsid w:val="34E47DB6"/>
    <w:rsid w:val="375B1909"/>
    <w:rsid w:val="37704A2B"/>
    <w:rsid w:val="38BF5101"/>
    <w:rsid w:val="38D45626"/>
    <w:rsid w:val="39FD7A05"/>
    <w:rsid w:val="3A730C4F"/>
    <w:rsid w:val="3AA94343"/>
    <w:rsid w:val="3BEF6E8D"/>
    <w:rsid w:val="3C7636AF"/>
    <w:rsid w:val="3CE63F5D"/>
    <w:rsid w:val="3D12498D"/>
    <w:rsid w:val="3D1B4787"/>
    <w:rsid w:val="3D7C45BC"/>
    <w:rsid w:val="3DA47880"/>
    <w:rsid w:val="3E6731D4"/>
    <w:rsid w:val="404C29ED"/>
    <w:rsid w:val="40C477AB"/>
    <w:rsid w:val="41230975"/>
    <w:rsid w:val="42C910A8"/>
    <w:rsid w:val="435F3DC1"/>
    <w:rsid w:val="43DE2931"/>
    <w:rsid w:val="44077BDE"/>
    <w:rsid w:val="44895FDB"/>
    <w:rsid w:val="451900C5"/>
    <w:rsid w:val="45831A0D"/>
    <w:rsid w:val="458B0897"/>
    <w:rsid w:val="45AE3644"/>
    <w:rsid w:val="46024F58"/>
    <w:rsid w:val="468F4EFD"/>
    <w:rsid w:val="46EB0A62"/>
    <w:rsid w:val="470D5A07"/>
    <w:rsid w:val="476700B0"/>
    <w:rsid w:val="48985219"/>
    <w:rsid w:val="4916491B"/>
    <w:rsid w:val="49193C88"/>
    <w:rsid w:val="49301E81"/>
    <w:rsid w:val="495E69EE"/>
    <w:rsid w:val="4ABC36C1"/>
    <w:rsid w:val="4C082C41"/>
    <w:rsid w:val="4D9A4680"/>
    <w:rsid w:val="4DA15E8C"/>
    <w:rsid w:val="4DB72B71"/>
    <w:rsid w:val="4F20353F"/>
    <w:rsid w:val="4FAE60B5"/>
    <w:rsid w:val="51990D26"/>
    <w:rsid w:val="53FF6F5E"/>
    <w:rsid w:val="55364E42"/>
    <w:rsid w:val="55CD6725"/>
    <w:rsid w:val="55F47709"/>
    <w:rsid w:val="5640122A"/>
    <w:rsid w:val="585039A6"/>
    <w:rsid w:val="59665BAD"/>
    <w:rsid w:val="59B91A1F"/>
    <w:rsid w:val="5A1A3658"/>
    <w:rsid w:val="5A8921C2"/>
    <w:rsid w:val="5C30493F"/>
    <w:rsid w:val="5D413296"/>
    <w:rsid w:val="5DB23810"/>
    <w:rsid w:val="5E50479B"/>
    <w:rsid w:val="5E9067DD"/>
    <w:rsid w:val="5F0C439F"/>
    <w:rsid w:val="5F285F5B"/>
    <w:rsid w:val="5FF316F7"/>
    <w:rsid w:val="60B340F5"/>
    <w:rsid w:val="618F0112"/>
    <w:rsid w:val="623950CA"/>
    <w:rsid w:val="623F6839"/>
    <w:rsid w:val="62A64562"/>
    <w:rsid w:val="62BE3C02"/>
    <w:rsid w:val="63471EA3"/>
    <w:rsid w:val="6354282B"/>
    <w:rsid w:val="63C65464"/>
    <w:rsid w:val="63E126B9"/>
    <w:rsid w:val="662F3200"/>
    <w:rsid w:val="664D6384"/>
    <w:rsid w:val="67485D7A"/>
    <w:rsid w:val="6776697E"/>
    <w:rsid w:val="67822DD3"/>
    <w:rsid w:val="680015F0"/>
    <w:rsid w:val="69BF6F36"/>
    <w:rsid w:val="69E66738"/>
    <w:rsid w:val="6A8D4E45"/>
    <w:rsid w:val="6B177F94"/>
    <w:rsid w:val="6B400310"/>
    <w:rsid w:val="6BC71D79"/>
    <w:rsid w:val="6C2145CC"/>
    <w:rsid w:val="6D103C67"/>
    <w:rsid w:val="6DCC696B"/>
    <w:rsid w:val="6EEC0D09"/>
    <w:rsid w:val="7036127C"/>
    <w:rsid w:val="706C429E"/>
    <w:rsid w:val="72F97CED"/>
    <w:rsid w:val="737A5923"/>
    <w:rsid w:val="758D7312"/>
    <w:rsid w:val="77547417"/>
    <w:rsid w:val="7788460F"/>
    <w:rsid w:val="779F2650"/>
    <w:rsid w:val="7835339B"/>
    <w:rsid w:val="78A70105"/>
    <w:rsid w:val="791228CE"/>
    <w:rsid w:val="79694CA3"/>
    <w:rsid w:val="7A174DEA"/>
    <w:rsid w:val="7A5D4614"/>
    <w:rsid w:val="7A8F47BA"/>
    <w:rsid w:val="7A9279F6"/>
    <w:rsid w:val="7AA80B21"/>
    <w:rsid w:val="7BD75627"/>
    <w:rsid w:val="7C1D2280"/>
    <w:rsid w:val="7C294D7C"/>
    <w:rsid w:val="7C3E1DA2"/>
    <w:rsid w:val="7C7E65A3"/>
    <w:rsid w:val="7C800250"/>
    <w:rsid w:val="7CB652BB"/>
    <w:rsid w:val="7D1110A6"/>
    <w:rsid w:val="7D414547"/>
    <w:rsid w:val="7DC50012"/>
    <w:rsid w:val="7DE441E3"/>
    <w:rsid w:val="7DED12A2"/>
    <w:rsid w:val="7E5B6EF0"/>
    <w:rsid w:val="7F02336F"/>
    <w:rsid w:val="7F2F76EC"/>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rPr>
      <w:rFonts w:ascii="Calibri" w:hAnsi="Calibri" w:eastAsia="宋体"/>
    </w:rPr>
  </w:style>
  <w:style w:type="character" w:customStyle="1" w:styleId="7">
    <w:name w:val="页眉 字符"/>
    <w:basedOn w:val="5"/>
    <w:link w:val="3"/>
    <w:autoRedefine/>
    <w:qFormat/>
    <w:uiPriority w:val="0"/>
    <w:rPr>
      <w:rFonts w:ascii="等线" w:hAnsi="等线" w:eastAsia="等线" w:cs="Times New Roman"/>
      <w:kern w:val="2"/>
      <w:sz w:val="18"/>
      <w:szCs w:val="18"/>
    </w:rPr>
  </w:style>
  <w:style w:type="character" w:customStyle="1" w:styleId="8">
    <w:name w:val="页脚 字符"/>
    <w:basedOn w:val="5"/>
    <w:link w:val="2"/>
    <w:autoRedefine/>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1035</Words>
  <Characters>1095</Characters>
  <Lines>5</Lines>
  <Paragraphs>1</Paragraphs>
  <TotalTime>3</TotalTime>
  <ScaleCrop>false</ScaleCrop>
  <LinksUpToDate>false</LinksUpToDate>
  <CharactersWithSpaces>1096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Lenovo</cp:lastModifiedBy>
  <cp:lastPrinted>2023-07-31T09:05:00Z</cp:lastPrinted>
  <dcterms:modified xsi:type="dcterms:W3CDTF">2024-04-08T09:53:26Z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C780A61BB6AA4DAA987F74A433C7F0C7_13</vt:lpwstr>
  </property>
</Properties>
</file>