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西丽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水务所关于审议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2" w:lineRule="auto"/>
        <w:ind w:left="0" w:right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龙珠二路、沙河西路等3处给水管应急抢修工程采购的请示</w:t>
      </w: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"/>
        </w:rPr>
        <w:t>南山分公司：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2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8"/>
          <w:szCs w:val="28"/>
          <w:lang w:val="en-US" w:eastAsia="zh-CN" w:bidi="ar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西丽所辖区内，龙珠二路、沙河西路等3处由于管道部分腐蚀老化，出现爆管、暗漏等现象，影响供水设施正常运行，为确保四周小区供水正常，需委派专业施工队伍进行紧急维抢修，拟完成龙珠二路（龙都花园）处安装DN200抢修器1个，拆除及恢复DN200高密度聚乙烯（HDPE）电信管道5m；沙河西路（鹏城实验室处）安装DN600抢修器1个；龙珠大道（桃源村二期处）安装DN100抢修器1个，本项目发生的工程量以现场签证单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采购方案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40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采购方式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2"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采购方式选择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本项目预估工程造价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199679.84元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（暂定），根据《深圳市环境水务集团有限公司深圳市水务（集团）有限公司采购实施细则（修订）》规定，属于工程类D类项目（一般采购项目),集团已有年度供应商的采用年度供应商的二次采购的方式。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2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采购方式说明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据采购管理规定，向年度供应商的二次采购，可通过唯一年度商采购、按约定比例采购、择优或抽签等方式实施，本项目拟定采用择优的方式确定中标单位，根据服务商资质、安全管理、人员设备配备、工作业绩、服务质量等择优选取年度服务商，确定由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深圳市信宇建筑工程有限公司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实施,签订暂定价合同，结算以实际发生额和第三方审核结果为准，并按照南山分公司规定的下浮率下浮(100万元以内,下浮率为5%)。本项目已申报年度预算，从维修改造费列支。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2" w:leftChars="0" w:right="0" w:righ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"/>
        </w:rPr>
        <w:t>请示事项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本项目已具备采购条件，建议同意本次采购方案。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>妥否，请批示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38" w:leftChars="399" w:right="0" w:rightChars="0" w:firstLine="5880" w:firstLineChars="2100"/>
        <w:jc w:val="both"/>
        <w:textAlignment w:val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838" w:leftChars="399" w:right="0" w:rightChars="0" w:firstLine="5880" w:firstLineChars="2100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  <w:t xml:space="preserve"> 西丽水务所   </w:t>
      </w: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"/>
        </w:rPr>
        <w:t>2024年3月28日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</w:pPr>
      <w:r>
        <w:rPr>
          <w:rFonts w:hint="eastAsia"/>
          <w:lang w:val="en-US" w:eastAsia="zh-CN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AFCCB"/>
    <w:multiLevelType w:val="singleLevel"/>
    <w:tmpl w:val="DF0AFC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07FB83A"/>
    <w:multiLevelType w:val="singleLevel"/>
    <w:tmpl w:val="207FB8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6338E0"/>
    <w:multiLevelType w:val="singleLevel"/>
    <w:tmpl w:val="6D6338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ODQ2NjJlNjZjYjg4OGUxNjdkMWVkNTk5M2QxY2YifQ=="/>
  </w:docVars>
  <w:rsids>
    <w:rsidRoot w:val="0BCF3E11"/>
    <w:rsid w:val="0234190C"/>
    <w:rsid w:val="04155BD3"/>
    <w:rsid w:val="06B83EB1"/>
    <w:rsid w:val="06C80BFB"/>
    <w:rsid w:val="0BCF3E11"/>
    <w:rsid w:val="0E0205F2"/>
    <w:rsid w:val="0ED05D02"/>
    <w:rsid w:val="0FB24BF3"/>
    <w:rsid w:val="10E97367"/>
    <w:rsid w:val="13654680"/>
    <w:rsid w:val="14616233"/>
    <w:rsid w:val="14924AFE"/>
    <w:rsid w:val="14B632CD"/>
    <w:rsid w:val="1A1E6622"/>
    <w:rsid w:val="1FA97A00"/>
    <w:rsid w:val="24325D4C"/>
    <w:rsid w:val="260A1E6B"/>
    <w:rsid w:val="28BC06EE"/>
    <w:rsid w:val="2D9C7193"/>
    <w:rsid w:val="2FD05044"/>
    <w:rsid w:val="34D268C3"/>
    <w:rsid w:val="42D45094"/>
    <w:rsid w:val="455054A4"/>
    <w:rsid w:val="4620158D"/>
    <w:rsid w:val="4982404D"/>
    <w:rsid w:val="508304E7"/>
    <w:rsid w:val="508C61E9"/>
    <w:rsid w:val="52077BF0"/>
    <w:rsid w:val="5730245D"/>
    <w:rsid w:val="5A255574"/>
    <w:rsid w:val="5C777565"/>
    <w:rsid w:val="5F1C09DC"/>
    <w:rsid w:val="61596227"/>
    <w:rsid w:val="66842755"/>
    <w:rsid w:val="68EA5050"/>
    <w:rsid w:val="6A6D7A21"/>
    <w:rsid w:val="6D4F2AFD"/>
    <w:rsid w:val="725805AC"/>
    <w:rsid w:val="75330030"/>
    <w:rsid w:val="7D84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220"/>
      <w:jc w:val="left"/>
    </w:pPr>
    <w:rPr>
      <w:rFonts w:ascii="Calibri" w:hAnsi="Calibri" w:eastAsia="Calibri" w:cs="Times New Roman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464</Characters>
  <Lines>0</Lines>
  <Paragraphs>0</Paragraphs>
  <TotalTime>2</TotalTime>
  <ScaleCrop>false</ScaleCrop>
  <LinksUpToDate>false</LinksUpToDate>
  <CharactersWithSpaces>561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2020-06-08T14:30:00Z</dcterms:created>
  <dc:creator>李志阳</dc:creator>
  <cp:lastModifiedBy>LJW388</cp:lastModifiedBy>
  <dcterms:modified xsi:type="dcterms:W3CDTF">2024-04-01T06:21:21Z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8903D4A2D3F24D4BBF2CCF3DD400E451</vt:lpwstr>
  </property>
</Properties>
</file>