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宿州市水环境投资建设有限公司</w:t>
      </w:r>
    </w:p>
    <w:p>
      <w:pPr>
        <w:jc w:val="center"/>
        <w:rPr>
          <w:rFonts w:hint="default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2024年度公务用车维修、保养服务项目报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价单</w:t>
      </w:r>
    </w:p>
    <w:tbl>
      <w:tblPr>
        <w:tblStyle w:val="3"/>
        <w:tblpPr w:leftFromText="180" w:rightFromText="180" w:vertAnchor="text" w:horzAnchor="page" w:tblpX="1245" w:tblpY="825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22"/>
        <w:gridCol w:w="4193"/>
        <w:gridCol w:w="735"/>
        <w:gridCol w:w="750"/>
        <w:gridCol w:w="111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宿州市水环境投资建设有限公司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预计数量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众泰-T700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机油保养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钣金喷漆（进口漆）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更换空气滤、空调滤、机滤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大养护（防冻液，机油，汽油滤，机滤，空气滤，空调滤，刹车油，皮带，涨紧器，过渡轮，变速箱油，变速箱滤，火花塞等等）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发动机养护（清理油泥，清理积碳）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洗车（普洗）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底盘件维修更换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更换车灯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更换减震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洗车（精洗）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长城-炮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机油保养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钣金喷漆（进口漆）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更换空气滤、空调滤、机滤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大养护（防冻液，机油，汽油滤，机滤，空气滤，空调滤，刹车油，皮带，涨紧器，过渡轮，变速箱油，变速箱滤，火花塞等等）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烧机油维修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发动机养护（清理油泥，清理积碳）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洗车（普洗）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底盘件维修更换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更换车灯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更换减震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洗车（精洗）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2" w:colLast="4"/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别克-GL8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机油保养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钣金喷漆（进口漆）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更换空气滤、空调滤、机滤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大养护（防冻液，机油，汽油滤，机滤，空气滤，空调滤，刹车油，皮带，涨紧器，过渡轮，变速箱油，变速箱滤，火花塞等等）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发动机养护（清理油泥，清理积碳）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洗车（普洗）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底盘件维修更换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更换车灯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更换减震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洗车（精洗）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北京-BJ250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机油保养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钣金喷漆（进口漆）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更换空气滤、空调滤、机滤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大养护（防冻液，机油，汽油滤，机滤，空气滤，空调滤，刹车油，皮带，涨紧器，过渡轮，变速箱油，变速箱滤，火花塞等等）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发动机养护（清理油泥，清理积碳）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洗车（普洗）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底盘件维修更换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更换车灯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更换减震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洗车（精洗）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总计（含</w:t>
            </w: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%税</w:t>
            </w:r>
            <w:r>
              <w:rPr>
                <w:rFonts w:hint="eastAsia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4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1、本项目为综合单价报价，每季度末按照该季度实际维修项目数量进行结算。投标总报价不得超过投标上限价9万元，如超过投标价上限则视为无效报价。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2、需定期提醒甲方对车辆进行检测服务。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3、保证所用配件是符合国家质量标准的全新原厂配件，不得以次充好或未经甲方同意随意更换汽车配件。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4、甲方车辆在市区抛锚、乙方必须及时派人做急诊流动服务及道路救援服务。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5、对已完成维修车辆，如发现仍存在原有问题，有权要求乙方无偿及时返工。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6、未经甲方同意不得将乙方车辆转厂维修。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7、必须由具有合格资格的维修技术人员进行操作，保持车辆各种配件的完整性和卫生清洁，保证维修质量，保证送修车辆的安全。</w:t>
            </w:r>
          </w:p>
        </w:tc>
      </w:tr>
    </w:tbl>
    <w:p>
      <w:pPr>
        <w:spacing w:line="360" w:lineRule="auto"/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如果双方对价格达成一致后，保证在指定期限内予以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提供服务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880" w:firstLineChars="1200"/>
      </w:pPr>
      <w:r>
        <w:rPr>
          <w:rFonts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供应商（盖章）：</w:t>
      </w:r>
    </w:p>
    <w:p>
      <w:pPr>
        <w:wordWrap w:val="0"/>
        <w:spacing w:line="360" w:lineRule="auto"/>
        <w:ind w:firstLine="3480" w:firstLineChars="1450"/>
        <w:jc w:val="right"/>
        <w:rPr>
          <w:rFonts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ind w:firstLine="3480" w:firstLineChars="1450"/>
        <w:jc w:val="right"/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______ 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______ </w:t>
      </w:r>
      <w:r>
        <w:rPr>
          <w:rFonts w:hint="eastAsia"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</w:t>
      </w:r>
      <w:r>
        <w:rPr>
          <w:rFonts w:hint="eastAsia" w:ascii="仿宋" w:hAnsi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营业执照：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2、汽车维修经营许可证或备案证明：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81C51"/>
    <w:multiLevelType w:val="singleLevel"/>
    <w:tmpl w:val="48E81C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2VjNDYxYTkwYjUxMTVkNWIzNWZlYTNjYThjOTEifQ=="/>
  </w:docVars>
  <w:rsids>
    <w:rsidRoot w:val="79734118"/>
    <w:rsid w:val="19FA30DB"/>
    <w:rsid w:val="1A926F76"/>
    <w:rsid w:val="1B5C3995"/>
    <w:rsid w:val="21E474E6"/>
    <w:rsid w:val="290D6FB2"/>
    <w:rsid w:val="2C2358FF"/>
    <w:rsid w:val="47265271"/>
    <w:rsid w:val="536D65FC"/>
    <w:rsid w:val="5EC259AD"/>
    <w:rsid w:val="64A81F0D"/>
    <w:rsid w:val="6BC927A3"/>
    <w:rsid w:val="75D675FC"/>
    <w:rsid w:val="79734118"/>
    <w:rsid w:val="7F7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pageBreakBefore/>
      <w:spacing w:before="340" w:after="330" w:line="578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2022-02-16T02:12:00Z</dcterms:created>
  <dc:creator>冯丽娜</dc:creator>
  <cp:lastModifiedBy>Kimera</cp:lastModifiedBy>
  <dcterms:modified xsi:type="dcterms:W3CDTF">2024-03-23T05:51:19Z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1A1DB1389F3C406AA6E1850926A047E2</vt:lpwstr>
  </property>
</Properties>
</file>