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198" w:firstLineChars="45"/>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Hans"/>
        </w:rPr>
        <w:t>公开</w:t>
      </w:r>
      <w:r>
        <w:rPr>
          <w:rFonts w:hint="eastAsia" w:ascii="方正小标宋简体" w:hAnsi="方正小标宋简体" w:eastAsia="方正小标宋简体" w:cs="方正小标宋简体"/>
          <w:b w:val="0"/>
          <w:bCs w:val="0"/>
          <w:kern w:val="0"/>
          <w:sz w:val="44"/>
          <w:szCs w:val="44"/>
        </w:rPr>
        <w:t>询价</w:t>
      </w:r>
      <w:r>
        <w:rPr>
          <w:rFonts w:hint="eastAsia" w:ascii="方正小标宋简体" w:hAnsi="方正小标宋简体" w:eastAsia="方正小标宋简体" w:cs="方正小标宋简体"/>
          <w:b w:val="0"/>
          <w:bCs w:val="0"/>
          <w:kern w:val="0"/>
          <w:sz w:val="44"/>
          <w:szCs w:val="44"/>
          <w:lang w:eastAsia="zh-Hans"/>
        </w:rPr>
        <w:t>函</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420"/>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Hans"/>
        </w:rPr>
        <w:t>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现将我单位</w:t>
      </w:r>
      <w:bookmarkStart w:id="0" w:name="PO_cgqssq_xmmc_0"/>
      <w:r>
        <w:rPr>
          <w:rFonts w:hint="eastAsia" w:ascii="仿宋_GB2312" w:hAnsi="仿宋_GB2312" w:eastAsia="仿宋_GB2312" w:cs="仿宋_GB2312"/>
          <w:b/>
          <w:bCs/>
          <w:color w:val="000000"/>
          <w:sz w:val="32"/>
          <w:szCs w:val="32"/>
          <w:u w:val="single"/>
        </w:rPr>
        <w:t>深汕特别合作区</w:t>
      </w:r>
      <w:r>
        <w:rPr>
          <w:rFonts w:hint="eastAsia" w:ascii="仿宋_GB2312" w:hAnsi="仿宋_GB2312" w:eastAsia="仿宋_GB2312" w:cs="仿宋_GB2312"/>
          <w:b/>
          <w:bCs/>
          <w:color w:val="000000"/>
          <w:sz w:val="32"/>
          <w:szCs w:val="32"/>
          <w:u w:val="single"/>
          <w:lang w:eastAsia="zh-CN"/>
        </w:rPr>
        <w:t>海水淡化厂</w:t>
      </w:r>
      <w:r>
        <w:rPr>
          <w:rFonts w:hint="eastAsia" w:ascii="仿宋_GB2312" w:hAnsi="仿宋_GB2312" w:eastAsia="仿宋_GB2312" w:cs="仿宋_GB2312"/>
          <w:b/>
          <w:bCs/>
          <w:color w:val="000000"/>
          <w:sz w:val="32"/>
          <w:szCs w:val="32"/>
          <w:u w:val="single"/>
        </w:rPr>
        <w:t>规划选址及规划设计条件研究</w:t>
      </w:r>
      <w:r>
        <w:rPr>
          <w:rFonts w:hint="eastAsia" w:ascii="仿宋_GB2312" w:hAnsi="仿宋_GB2312" w:eastAsia="仿宋_GB2312" w:cs="仿宋_GB2312"/>
          <w:color w:val="000000"/>
          <w:sz w:val="32"/>
          <w:szCs w:val="32"/>
          <w:lang w:eastAsia="zh-Hans"/>
        </w:rPr>
        <w:t>采购项目</w:t>
      </w:r>
      <w:bookmarkEnd w:id="0"/>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Hans"/>
        </w:rPr>
        <w:t>公开招采邀请</w:t>
      </w:r>
      <w:r>
        <w:rPr>
          <w:rFonts w:hint="eastAsia" w:ascii="仿宋_GB2312" w:hAnsi="仿宋_GB2312" w:eastAsia="仿宋_GB2312" w:cs="仿宋_GB2312"/>
          <w:color w:val="000000"/>
          <w:sz w:val="32"/>
          <w:szCs w:val="32"/>
        </w:rPr>
        <w:t>函发给贵公司，请收到后于</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21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时前将</w:t>
      </w:r>
      <w:r>
        <w:rPr>
          <w:rFonts w:hint="eastAsia" w:ascii="仿宋_GB2312" w:hAnsi="仿宋_GB2312" w:eastAsia="仿宋_GB2312" w:cs="仿宋_GB2312"/>
          <w:b/>
          <w:bCs/>
          <w:color w:val="000000"/>
          <w:sz w:val="32"/>
          <w:szCs w:val="32"/>
          <w:u w:val="single"/>
        </w:rPr>
        <w:t>深汕特别合作区</w:t>
      </w:r>
      <w:r>
        <w:rPr>
          <w:rFonts w:hint="eastAsia" w:ascii="仿宋_GB2312" w:hAnsi="仿宋_GB2312" w:eastAsia="仿宋_GB2312" w:cs="仿宋_GB2312"/>
          <w:b/>
          <w:bCs/>
          <w:color w:val="000000"/>
          <w:sz w:val="32"/>
          <w:szCs w:val="32"/>
          <w:u w:val="single"/>
          <w:lang w:eastAsia="zh-CN"/>
        </w:rPr>
        <w:t>海水淡化厂</w:t>
      </w:r>
      <w:r>
        <w:rPr>
          <w:rFonts w:hint="eastAsia" w:ascii="仿宋_GB2312" w:hAnsi="仿宋_GB2312" w:eastAsia="仿宋_GB2312" w:cs="仿宋_GB2312"/>
          <w:b/>
          <w:bCs/>
          <w:color w:val="000000"/>
          <w:sz w:val="32"/>
          <w:szCs w:val="32"/>
          <w:u w:val="single"/>
        </w:rPr>
        <w:t>规划选址及规划设计条件研究</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sz w:val="32"/>
          <w:szCs w:val="32"/>
          <w:lang w:eastAsia="zh-Hans"/>
        </w:rPr>
        <w:t>商务文件（含报价）、技术文件</w:t>
      </w:r>
      <w:r>
        <w:rPr>
          <w:rFonts w:hint="eastAsia" w:ascii="仿宋_GB2312" w:hAnsi="仿宋_GB2312" w:eastAsia="仿宋_GB2312" w:cs="仿宋_GB2312"/>
          <w:sz w:val="32"/>
          <w:szCs w:val="32"/>
        </w:rPr>
        <w:t>（需加盖单位公章）传送至我司（超过以上指定时间我司则不予接收）。如我司最终选择贵公司的服务，希望贵公司在指定的期限内予以完成。</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本项目采用公开</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lang w:eastAsia="zh-Hans"/>
        </w:rPr>
        <w:t>及综合评分的方式进行采购。上述商务文件（封面及内页）、技术文件（封面）需加盖公章并将扫描件通过线上提交。请合理编制技术服务方案及报价，我司将综合考虑服务价格、</w:t>
      </w:r>
      <w:r>
        <w:rPr>
          <w:rFonts w:hint="eastAsia" w:ascii="仿宋_GB2312" w:hAnsi="仿宋_GB2312" w:eastAsia="仿宋_GB2312" w:cs="仿宋_GB2312"/>
          <w:sz w:val="32"/>
          <w:szCs w:val="32"/>
        </w:rPr>
        <w:t>认证</w:t>
      </w:r>
      <w:r>
        <w:rPr>
          <w:rFonts w:hint="eastAsia" w:ascii="仿宋_GB2312" w:hAnsi="仿宋_GB2312" w:eastAsia="仿宋_GB2312" w:cs="仿宋_GB2312"/>
          <w:sz w:val="32"/>
          <w:szCs w:val="32"/>
          <w:lang w:eastAsia="zh-Hans"/>
        </w:rPr>
        <w:t>资格、同类项目业务及</w:t>
      </w:r>
      <w:r>
        <w:rPr>
          <w:rFonts w:hint="eastAsia" w:ascii="仿宋_GB2312" w:hAnsi="仿宋_GB2312" w:eastAsia="仿宋_GB2312" w:cs="仿宋_GB2312"/>
          <w:sz w:val="32"/>
          <w:szCs w:val="32"/>
        </w:rPr>
        <w:t>认证</w:t>
      </w:r>
      <w:r>
        <w:rPr>
          <w:rFonts w:hint="eastAsia" w:ascii="仿宋_GB2312" w:hAnsi="仿宋_GB2312" w:eastAsia="仿宋_GB2312" w:cs="仿宋_GB2312"/>
          <w:sz w:val="32"/>
          <w:szCs w:val="32"/>
          <w:lang w:eastAsia="zh-Hans"/>
        </w:rPr>
        <w:t>方案等各方面因素作出选择，不再进行议价谈判。</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敬颂</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商祺！</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林淯彬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联系电话：</w:t>
      </w:r>
      <w:r>
        <w:rPr>
          <w:rFonts w:hint="eastAsia" w:ascii="仿宋_GB2312" w:hAnsi="仿宋_GB2312" w:eastAsia="仿宋_GB2312" w:cs="仿宋_GB2312"/>
          <w:sz w:val="32"/>
          <w:szCs w:val="32"/>
          <w:lang w:val="en-US" w:eastAsia="zh-CN"/>
        </w:rPr>
        <w:t>18826230724</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邮箱：</w:t>
      </w:r>
      <w:r>
        <w:rPr>
          <w:rFonts w:hint="eastAsia" w:ascii="仿宋_GB2312" w:hAnsi="仿宋_GB2312" w:eastAsia="仿宋_GB2312" w:cs="仿宋_GB2312"/>
          <w:sz w:val="32"/>
          <w:szCs w:val="32"/>
          <w:lang w:val="en-US" w:eastAsia="zh-CN"/>
        </w:rPr>
        <w:t>a3</w:t>
      </w:r>
      <w:bookmarkStart w:id="1" w:name="_GoBack"/>
      <w:bookmarkEnd w:id="1"/>
      <w:r>
        <w:rPr>
          <w:rFonts w:hint="eastAsia" w:ascii="仿宋_GB2312" w:hAnsi="仿宋_GB2312" w:eastAsia="仿宋_GB2312" w:cs="仿宋_GB2312"/>
          <w:sz w:val="32"/>
          <w:szCs w:val="32"/>
          <w:lang w:val="en-US" w:eastAsia="zh-CN"/>
        </w:rPr>
        <w:t>65979086@qq.com</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地址：深圳市深汕特别合作区鹅埠镇珠东快速与新明路交汇处西北侧西部水厂</w:t>
      </w:r>
    </w:p>
    <w:p>
      <w:pPr>
        <w:spacing w:line="560" w:lineRule="exact"/>
        <w:ind w:firstLine="2240" w:firstLineChars="700"/>
        <w:jc w:val="center"/>
        <w:rPr>
          <w:rFonts w:hint="eastAsia" w:ascii="仿宋_GB2312" w:hAnsi="仿宋_GB2312" w:eastAsia="仿宋_GB2312" w:cs="仿宋_GB2312"/>
          <w:sz w:val="32"/>
          <w:szCs w:val="32"/>
        </w:rPr>
      </w:pPr>
    </w:p>
    <w:p>
      <w:pPr>
        <w:spacing w:line="560" w:lineRule="exact"/>
        <w:ind w:firstLine="2240" w:firstLineChars="700"/>
        <w:jc w:val="center"/>
        <w:rPr>
          <w:rFonts w:hint="eastAsia" w:ascii="仿宋_GB2312" w:hAnsi="仿宋_GB2312" w:eastAsia="仿宋_GB2312" w:cs="仿宋_GB2312"/>
          <w:sz w:val="32"/>
          <w:szCs w:val="32"/>
        </w:rPr>
      </w:pPr>
    </w:p>
    <w:p>
      <w:pPr>
        <w:spacing w:line="560" w:lineRule="exact"/>
        <w:ind w:firstLine="2240" w:firstLineChars="7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深圳市深汕特别合作区深水水务有限公司</w:t>
      </w:r>
    </w:p>
    <w:p>
      <w:pPr>
        <w:spacing w:line="560" w:lineRule="exact"/>
        <w:ind w:firstLine="640"/>
        <w:jc w:val="center"/>
        <w:rPr>
          <w:rFonts w:ascii="黑体" w:hAnsi="黑体" w:eastAsia="黑体" w:cs="黑体"/>
          <w:b/>
          <w:kern w:val="0"/>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2" w:firstLineChars="200"/>
        <w:textAlignment w:val="auto"/>
        <w:rPr>
          <w:rFonts w:ascii="仿宋" w:hAnsi="仿宋" w:cs="仿宋"/>
          <w:sz w:val="32"/>
          <w:szCs w:val="32"/>
        </w:rPr>
      </w:pPr>
      <w:r>
        <w:rPr>
          <w:rFonts w:hint="eastAsia" w:ascii="黑体" w:hAnsi="黑体" w:eastAsia="黑体" w:cs="黑体"/>
          <w:b/>
          <w:kern w:val="0"/>
          <w:sz w:val="32"/>
          <w:szCs w:val="32"/>
        </w:rPr>
        <w:t>一、项目要求：</w:t>
      </w:r>
    </w:p>
    <w:p>
      <w:pPr>
        <w:pStyle w:val="8"/>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1.采购控制价：</w:t>
      </w:r>
      <w:r>
        <w:rPr>
          <w:rFonts w:hint="eastAsia" w:ascii="仿宋_GB2312" w:hAnsi="仿宋" w:eastAsia="仿宋_GB2312"/>
          <w:sz w:val="32"/>
          <w:szCs w:val="32"/>
          <w:lang w:val="en-US" w:eastAsia="zh-CN"/>
        </w:rPr>
        <w:t>29.9</w:t>
      </w:r>
      <w:r>
        <w:rPr>
          <w:rFonts w:hint="eastAsia" w:ascii="仿宋_GB2312" w:hAnsi="仿宋_GB2312" w:eastAsia="仿宋_GB2312" w:cs="仿宋_GB2312"/>
          <w:sz w:val="32"/>
          <w:szCs w:val="32"/>
        </w:rPr>
        <w:t>万元。</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2.项目概况：</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bidi="ar"/>
        </w:rPr>
        <w:t>为更好地</w:t>
      </w:r>
      <w:r>
        <w:rPr>
          <w:rFonts w:hint="eastAsia" w:ascii="仿宋_GB2312" w:hAnsi="仿宋_GB2312" w:eastAsia="仿宋_GB2312" w:cs="仿宋_GB2312"/>
          <w:color w:val="auto"/>
          <w:kern w:val="0"/>
          <w:sz w:val="32"/>
          <w:szCs w:val="32"/>
          <w:highlight w:val="none"/>
          <w:lang w:bidi="ar"/>
        </w:rPr>
        <w:t>摸清合作区未来用水需求、规划给水系统方案、城市用地总体布局等，</w:t>
      </w:r>
      <w:r>
        <w:rPr>
          <w:rFonts w:hint="eastAsia" w:ascii="仿宋_GB2312" w:hAnsi="仿宋_GB2312" w:eastAsia="仿宋_GB2312" w:cs="仿宋_GB2312"/>
          <w:color w:val="auto"/>
          <w:kern w:val="0"/>
          <w:sz w:val="32"/>
          <w:szCs w:val="32"/>
          <w:lang w:bidi="ar"/>
        </w:rPr>
        <w:t>并在相关规范、标准的指导下，在现场实际情况调查资料的基础上，对深圳市深汕特别合作区海水淡化厂选址及规划设计条件研究进行编制，确定场站规模、选址用地、海水淡化工艺布局等具体方案</w:t>
      </w:r>
      <w:r>
        <w:rPr>
          <w:rFonts w:hint="default" w:ascii="仿宋_GB2312" w:hAnsi="仿宋_GB2312" w:eastAsia="仿宋_GB2312" w:cs="仿宋_GB2312"/>
          <w:color w:val="auto"/>
          <w:kern w:val="0"/>
          <w:sz w:val="32"/>
          <w:szCs w:val="32"/>
          <w:lang w:val="en" w:bidi="ar"/>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海水淡化</w:t>
      </w:r>
      <w:r>
        <w:rPr>
          <w:rFonts w:hint="eastAsia" w:ascii="仿宋_GB2312" w:hAnsi="仿宋_GB2312" w:eastAsia="仿宋_GB2312" w:cs="仿宋_GB2312"/>
          <w:sz w:val="32"/>
          <w:szCs w:val="32"/>
        </w:rPr>
        <w:t>厂的落地实施提供支撑和保障。</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3.采购范围</w:t>
      </w:r>
      <w:r>
        <w:rPr>
          <w:rFonts w:hint="eastAsia" w:ascii="仿宋_GB2312" w:hAnsi="仿宋_GB2312" w:eastAsia="仿宋_GB2312" w:cs="仿宋_GB2312"/>
          <w:sz w:val="32"/>
          <w:szCs w:val="32"/>
          <w:lang w:eastAsia="zh-Hans"/>
        </w:rPr>
        <w:t>及相关信息</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项目名称：深汕特别合作区</w:t>
      </w:r>
      <w:r>
        <w:rPr>
          <w:rFonts w:hint="eastAsia" w:ascii="仿宋_GB2312" w:hAnsi="仿宋_GB2312" w:eastAsia="仿宋_GB2312" w:cs="仿宋_GB2312"/>
          <w:sz w:val="32"/>
          <w:szCs w:val="32"/>
          <w:lang w:eastAsia="zh-CN"/>
        </w:rPr>
        <w:t>海水淡化</w:t>
      </w:r>
      <w:r>
        <w:rPr>
          <w:rFonts w:hint="eastAsia" w:ascii="仿宋_GB2312" w:hAnsi="仿宋_GB2312" w:eastAsia="仿宋_GB2312" w:cs="仿宋_GB2312"/>
          <w:sz w:val="32"/>
          <w:szCs w:val="32"/>
        </w:rPr>
        <w:t>厂</w:t>
      </w:r>
      <w:r>
        <w:rPr>
          <w:rFonts w:hint="eastAsia" w:ascii="仿宋_GB2312" w:hAnsi="仿宋_GB2312" w:eastAsia="仿宋_GB2312" w:cs="仿宋_GB2312"/>
          <w:sz w:val="32"/>
          <w:szCs w:val="32"/>
          <w:lang w:eastAsia="zh-Hans"/>
        </w:rPr>
        <w:t>规划选址及规划设计条件研究</w:t>
      </w:r>
      <w:r>
        <w:rPr>
          <w:rFonts w:hint="eastAsia" w:ascii="仿宋_GB2312" w:hAnsi="仿宋_GB2312" w:eastAsia="仿宋_GB2312" w:cs="仿宋_GB2312"/>
          <w:sz w:val="32"/>
          <w:szCs w:val="32"/>
        </w:rPr>
        <w:t>。</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服务需求概述：通过对深汕合作区的供水现状和规划情况进行深入调研和分析，结合地形和用地规模核算，提出</w:t>
      </w:r>
      <w:r>
        <w:rPr>
          <w:rFonts w:hint="eastAsia" w:ascii="仿宋_GB2312" w:hAnsi="仿宋_GB2312" w:eastAsia="仿宋_GB2312" w:cs="仿宋_GB2312"/>
          <w:sz w:val="32"/>
          <w:szCs w:val="32"/>
          <w:lang w:eastAsia="zh-CN"/>
        </w:rPr>
        <w:t>海水淡化</w:t>
      </w:r>
      <w:r>
        <w:rPr>
          <w:rFonts w:hint="eastAsia" w:ascii="仿宋_GB2312" w:hAnsi="仿宋_GB2312" w:eastAsia="仿宋_GB2312" w:cs="仿宋_GB2312"/>
          <w:sz w:val="32"/>
          <w:szCs w:val="32"/>
        </w:rPr>
        <w:t>厂</w:t>
      </w:r>
      <w:r>
        <w:rPr>
          <w:rFonts w:hint="eastAsia" w:ascii="仿宋_GB2312" w:hAnsi="仿宋_GB2312" w:eastAsia="仿宋_GB2312" w:cs="仿宋_GB2312"/>
          <w:sz w:val="32"/>
          <w:szCs w:val="32"/>
          <w:lang w:eastAsia="zh-Hans"/>
        </w:rPr>
        <w:t>的选址方案，对选址方案进行规划限制因素核查和方案比选，明确推荐选址，对选址内的空间布局和用地、建筑规模指标等进行规划设计条件研究，提出下一步实施工作建议。</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服务完成期限：合同签署之日起</w:t>
      </w:r>
      <w:r>
        <w:rPr>
          <w:rFonts w:hint="eastAsia" w:ascii="仿宋_GB2312" w:hAnsi="仿宋_GB2312" w:eastAsia="仿宋_GB2312" w:cs="仿宋_GB2312"/>
          <w:sz w:val="32"/>
          <w:szCs w:val="32"/>
        </w:rPr>
        <w:t>90天内</w:t>
      </w:r>
      <w:r>
        <w:rPr>
          <w:rFonts w:hint="eastAsia" w:ascii="仿宋_GB2312" w:hAnsi="仿宋_GB2312" w:eastAsia="仿宋_GB2312" w:cs="仿宋_GB2312"/>
          <w:sz w:val="32"/>
          <w:szCs w:val="32"/>
          <w:lang w:eastAsia="zh-Hans"/>
        </w:rPr>
        <w:t>。</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（4）付款方式：</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本项目采用分期付款方式支付，分为两期支付。</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首期款：合同生效后，采购人向中标人支付合同总费用的50%；</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Hans"/>
        </w:rPr>
        <w:t>第2期款：中标人提交送审成果，</w:t>
      </w:r>
      <w:r>
        <w:rPr>
          <w:rFonts w:hint="eastAsia" w:ascii="仿宋_GB2312" w:hAnsi="仿宋_GB2312" w:eastAsia="仿宋_GB2312" w:cs="仿宋_GB2312"/>
          <w:sz w:val="32"/>
          <w:szCs w:val="32"/>
          <w:lang w:eastAsia="zh-CN"/>
        </w:rPr>
        <w:t>市规划和自然资源局深汕管理局核发选址意见书后</w:t>
      </w:r>
      <w:r>
        <w:rPr>
          <w:rFonts w:hint="eastAsia" w:ascii="仿宋_GB2312" w:hAnsi="仿宋_GB2312" w:eastAsia="仿宋_GB2312" w:cs="仿宋_GB2312"/>
          <w:sz w:val="32"/>
          <w:szCs w:val="32"/>
          <w:lang w:eastAsia="zh-Hans"/>
        </w:rPr>
        <w:t>，采购人向中标人支付合同总费用的50%。</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4.投标人资格要求</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（1）投标人必须是在中华人民共和国境内注册的有合法经营资格的国内独立法人，具有认证业务经营范围，分公司投标的必须由具有法人资格的总公司授权。</w:t>
      </w:r>
      <w:r>
        <w:rPr>
          <w:rFonts w:hint="eastAsia" w:ascii="仿宋" w:hAnsi="仿宋" w:cs="仿宋_GB2312"/>
          <w:color w:val="000000"/>
          <w:sz w:val="32"/>
          <w:szCs w:val="32"/>
        </w:rPr>
        <w:t>（须具有营业执照或</w:t>
      </w:r>
      <w:r>
        <w:rPr>
          <w:rFonts w:hint="eastAsia" w:ascii="仿宋" w:hAnsi="仿宋" w:cs="微软雅黑"/>
          <w:color w:val="000000"/>
          <w:sz w:val="32"/>
          <w:szCs w:val="32"/>
        </w:rPr>
        <w:t>事业单位法人证书</w:t>
      </w:r>
      <w:r>
        <w:rPr>
          <w:rFonts w:hint="eastAsia" w:ascii="仿宋" w:hAnsi="仿宋" w:cs="仿宋_GB2312"/>
          <w:color w:val="000000"/>
          <w:sz w:val="32"/>
          <w:szCs w:val="32"/>
        </w:rPr>
        <w:t>）</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）没有处于被责令停业，或者财务被接管、冻结、破产等状态。</w:t>
      </w:r>
    </w:p>
    <w:p>
      <w:pPr>
        <w:spacing w:line="560" w:lineRule="exact"/>
        <w:ind w:firstLine="640"/>
        <w:rPr>
          <w:rFonts w:ascii="仿宋" w:hAnsi="仿宋" w:cs="仿宋_GB2312"/>
          <w:color w:val="000000"/>
          <w:sz w:val="32"/>
          <w:szCs w:val="32"/>
        </w:rPr>
      </w:pPr>
      <w:r>
        <w:rPr>
          <w:rFonts w:hint="eastAsia"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Hans" w:bidi="ar-SA"/>
        </w:rPr>
        <w:t>）投标人须有城乡规划编制甲级资质。</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）本项目不接受联合体投标。</w:t>
      </w:r>
    </w:p>
    <w:p>
      <w:pPr>
        <w:spacing w:line="560" w:lineRule="exact"/>
        <w:ind w:firstLine="64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u w:val="single"/>
        </w:rPr>
        <w:t>报价单位价格不可高于采购控制价，否则视为无效报价。</w:t>
      </w:r>
    </w:p>
    <w:p>
      <w:pPr>
        <w:pStyle w:val="8"/>
        <w:spacing w:line="560" w:lineRule="exact"/>
        <w:ind w:firstLine="64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二、要求提交以下投标文件（加盖公章）</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1.商务部分：</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1）报价一览表</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2）法人授权证明</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3）公司营业执照副本扫描件、国家企业信用信息系统</w:t>
      </w:r>
      <w:r>
        <w:rPr>
          <w:rFonts w:hint="eastAsia" w:ascii="仿宋_GB2312" w:hAnsi="仿宋_GB2312" w:eastAsia="仿宋_GB2312" w:cs="仿宋_GB2312"/>
          <w:color w:val="000000"/>
          <w:sz w:val="32"/>
          <w:szCs w:val="32"/>
          <w:lang w:eastAsia="zh-Hans"/>
        </w:rPr>
        <w:t>查询</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eastAsia="zh-Hans"/>
        </w:rPr>
        <w:t>截图</w:t>
      </w:r>
      <w:r>
        <w:rPr>
          <w:rFonts w:hint="eastAsia" w:ascii="仿宋_GB2312" w:hAnsi="仿宋_GB2312" w:eastAsia="仿宋_GB2312" w:cs="仿宋_GB2312"/>
          <w:color w:val="000000"/>
          <w:sz w:val="32"/>
          <w:szCs w:val="32"/>
        </w:rPr>
        <w:t>（含营业范围、注册资金、信用信息查询结果等）等</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 w:hAnsi="仿宋" w:cs="仿宋_GB2312"/>
          <w:color w:val="000000"/>
          <w:sz w:val="32"/>
          <w:szCs w:val="32"/>
        </w:rPr>
        <w:t>城乡规划编制甲级资质证书</w:t>
      </w:r>
    </w:p>
    <w:p>
      <w:pPr>
        <w:pStyle w:val="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2.技术部分：技术服务方案等。</w:t>
      </w:r>
    </w:p>
    <w:p>
      <w:pPr>
        <w:pStyle w:val="8"/>
        <w:spacing w:line="560" w:lineRule="exact"/>
        <w:ind w:firstLine="64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三、投标文件的提交和截标时投标文件的数量要求</w:t>
      </w:r>
    </w:p>
    <w:p>
      <w:pPr>
        <w:spacing w:line="560" w:lineRule="exact"/>
        <w:ind w:firstLine="640"/>
        <w:rPr>
          <w:rFonts w:ascii="仿宋_GB2312" w:hAnsi="仿宋_GB2312" w:eastAsia="仿宋_GB2312" w:cs="仿宋_GB2312"/>
          <w:color w:val="000000"/>
          <w:sz w:val="32"/>
          <w:szCs w:val="32"/>
          <w:lang w:eastAsia="zh-Han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32"/>
          <w:szCs w:val="32"/>
        </w:rPr>
        <w:t>将以上要求投标文件</w:t>
      </w:r>
      <w:r>
        <w:rPr>
          <w:rFonts w:hint="eastAsia" w:ascii="仿宋_GB2312" w:hAnsi="仿宋_GB2312" w:eastAsia="仿宋_GB2312" w:cs="仿宋_GB2312"/>
          <w:color w:val="000000"/>
          <w:sz w:val="32"/>
          <w:szCs w:val="32"/>
          <w:lang w:eastAsia="zh-Hans"/>
        </w:rPr>
        <w:t>按</w:t>
      </w:r>
      <w:r>
        <w:rPr>
          <w:rFonts w:hint="eastAsia" w:ascii="仿宋_GB2312" w:hAnsi="仿宋_GB2312" w:eastAsia="仿宋_GB2312" w:cs="仿宋_GB2312"/>
          <w:color w:val="000000"/>
          <w:sz w:val="32"/>
          <w:szCs w:val="32"/>
        </w:rPr>
        <w:t>照</w:t>
      </w:r>
      <w:r>
        <w:rPr>
          <w:rFonts w:hint="eastAsia" w:ascii="仿宋_GB2312" w:hAnsi="仿宋_GB2312" w:eastAsia="仿宋_GB2312" w:cs="仿宋_GB2312"/>
          <w:color w:val="000000"/>
          <w:sz w:val="32"/>
          <w:szCs w:val="32"/>
          <w:lang w:eastAsia="zh-Hans"/>
        </w:rPr>
        <w:t>规定时间内上传至本平台</w:t>
      </w:r>
    </w:p>
    <w:p>
      <w:pPr>
        <w:spacing w:line="360" w:lineRule="auto"/>
        <w:jc w:val="center"/>
        <w:rPr>
          <w:rFonts w:ascii="宋体" w:hAnsi="宋体" w:cs="宋体"/>
          <w:b/>
          <w:color w:val="000000"/>
          <w:szCs w:val="21"/>
        </w:rPr>
      </w:pPr>
      <w:r>
        <w:rPr>
          <w:rFonts w:hint="eastAsia" w:ascii="宋体" w:hAnsi="宋体" w:cs="宋体"/>
          <w:color w:val="000000"/>
          <w:szCs w:val="21"/>
          <w:lang w:bidi="ar"/>
        </w:rPr>
        <w:t xml:space="preserve"> </w:t>
      </w:r>
      <w:r>
        <w:rPr>
          <w:rFonts w:hint="eastAsia" w:ascii="宋体" w:hAnsi="宋体" w:cs="宋体"/>
          <w:b/>
          <w:color w:val="000000"/>
          <w:szCs w:val="21"/>
        </w:rPr>
        <w:t>技术评分表</w:t>
      </w:r>
    </w:p>
    <w:tbl>
      <w:tblPr>
        <w:tblStyle w:val="6"/>
        <w:tblW w:w="966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131"/>
        <w:gridCol w:w="7128"/>
        <w:gridCol w:w="701"/>
        <w:gridCol w:w="70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960" w:type="dxa"/>
            <w:gridSpan w:val="3"/>
            <w:tcBorders>
              <w:top w:val="single" w:color="auto" w:sz="2" w:space="0"/>
              <w:left w:val="single" w:color="auto" w:sz="2" w:space="0"/>
              <w:bottom w:val="single" w:color="auto" w:sz="2" w:space="0"/>
              <w:right w:val="single" w:color="auto" w:sz="2" w:space="0"/>
              <w:tl2br w:val="single" w:color="auto" w:sz="4" w:space="0"/>
            </w:tcBorders>
            <w:noWrap w:val="0"/>
            <w:vAlign w:val="top"/>
          </w:tcPr>
          <w:p>
            <w:pPr>
              <w:spacing w:line="360" w:lineRule="auto"/>
              <w:ind w:left="280" w:leftChars="100" w:firstLine="3920" w:firstLineChars="1400"/>
              <w:rPr>
                <w:rFonts w:ascii="宋体" w:hAnsi="宋体" w:cs="宋体"/>
                <w:color w:val="000000"/>
                <w:szCs w:val="21"/>
              </w:rPr>
            </w:pPr>
            <w:r>
              <w:rPr>
                <w:rFonts w:hint="eastAsia" w:ascii="宋体" w:hAnsi="宋体" w:cs="宋体"/>
                <w:color w:val="000000"/>
                <w:szCs w:val="21"/>
              </w:rPr>
              <w:t xml:space="preserve">                   投标单位</w:t>
            </w:r>
          </w:p>
          <w:p>
            <w:pPr>
              <w:spacing w:line="360" w:lineRule="auto"/>
              <w:ind w:left="280" w:leftChars="100"/>
              <w:rPr>
                <w:rFonts w:ascii="宋体" w:hAnsi="宋体" w:cs="宋体"/>
                <w:color w:val="000000"/>
                <w:szCs w:val="21"/>
              </w:rPr>
            </w:pPr>
            <w:r>
              <w:rPr>
                <w:rFonts w:hint="eastAsia" w:ascii="宋体" w:hAnsi="宋体" w:cs="宋体"/>
                <w:color w:val="000000"/>
                <w:szCs w:val="21"/>
              </w:rPr>
              <w:t>评分</w:t>
            </w:r>
          </w:p>
        </w:tc>
        <w:tc>
          <w:tcPr>
            <w:tcW w:w="705" w:type="dxa"/>
            <w:tcBorders>
              <w:top w:val="single" w:color="auto" w:sz="2" w:space="0"/>
              <w:left w:val="single" w:color="auto" w:sz="2"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权重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131" w:type="dxa"/>
            <w:tcBorders>
              <w:top w:val="single" w:color="auto" w:sz="2" w:space="0"/>
              <w:left w:val="single" w:color="auto" w:sz="2"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color w:val="000000"/>
                <w:kern w:val="0"/>
                <w:szCs w:val="21"/>
              </w:rPr>
              <w:t>对项目重难点分析</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投标人根据对本项目的背景、工作要求、规划依据等方面的理解，结合本项目的工作内容进行重难点分析，考察投标人对本类项目重难点的理解程度。</w:t>
            </w:r>
          </w:p>
          <w:p>
            <w:pPr>
              <w:widowControl/>
              <w:spacing w:line="360" w:lineRule="auto"/>
              <w:rPr>
                <w:rFonts w:ascii="宋体" w:hAnsi="宋体" w:cs="宋体"/>
                <w:color w:val="000000"/>
                <w:kern w:val="0"/>
                <w:szCs w:val="21"/>
              </w:rPr>
            </w:pPr>
            <w:r>
              <w:rPr>
                <w:rFonts w:hint="eastAsia" w:ascii="宋体" w:hAnsi="宋体" w:cs="宋体"/>
                <w:b/>
                <w:bCs/>
                <w:color w:val="000000"/>
                <w:kern w:val="0"/>
                <w:szCs w:val="21"/>
              </w:rPr>
              <w:t>注：</w:t>
            </w:r>
            <w:r>
              <w:rPr>
                <w:rFonts w:hint="eastAsia" w:ascii="宋体" w:hAnsi="宋体" w:cs="宋体"/>
                <w:color w:val="000000"/>
                <w:kern w:val="0"/>
                <w:szCs w:val="21"/>
              </w:rPr>
              <w:t>评审专家根据各投标人提供的方案进行对比打分：</w:t>
            </w:r>
          </w:p>
          <w:p>
            <w:pPr>
              <w:spacing w:line="360" w:lineRule="auto"/>
              <w:rPr>
                <w:rFonts w:ascii="宋体" w:hAnsi="宋体" w:cs="宋体"/>
                <w:snapToGrid w:val="0"/>
                <w:color w:val="000000"/>
                <w:szCs w:val="21"/>
              </w:rPr>
            </w:pPr>
            <w:r>
              <w:rPr>
                <w:rFonts w:hint="eastAsia" w:ascii="宋体" w:hAnsi="宋体" w:cs="宋体"/>
                <w:color w:val="000000"/>
                <w:kern w:val="0"/>
                <w:szCs w:val="21"/>
              </w:rPr>
              <w:t>好得15分，中得10分，一般得5分。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131" w:type="dxa"/>
            <w:tcBorders>
              <w:top w:val="single" w:color="auto" w:sz="4" w:space="0"/>
              <w:left w:val="single" w:color="auto" w:sz="2" w:space="0"/>
              <w:right w:val="single" w:color="auto" w:sz="4" w:space="0"/>
            </w:tcBorders>
            <w:noWrap w:val="0"/>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应对措施分析</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投标人根据招标文件工作内容及工作要求，结合本项目的实际情况及重难点分析，提出具有针对性和可操作性的对策。内容符合招标文件要求，内容全面、文字表达清楚、思路清晰。</w:t>
            </w:r>
          </w:p>
          <w:p>
            <w:pPr>
              <w:widowControl/>
              <w:spacing w:line="360" w:lineRule="auto"/>
              <w:rPr>
                <w:rFonts w:ascii="宋体" w:hAnsi="宋体" w:cs="宋体"/>
                <w:color w:val="000000"/>
                <w:kern w:val="0"/>
                <w:szCs w:val="21"/>
              </w:rPr>
            </w:pPr>
            <w:r>
              <w:rPr>
                <w:rFonts w:hint="eastAsia" w:ascii="宋体" w:hAnsi="宋体" w:cs="宋体"/>
                <w:b/>
                <w:bCs/>
                <w:color w:val="000000"/>
                <w:kern w:val="0"/>
                <w:szCs w:val="21"/>
              </w:rPr>
              <w:t>注：</w:t>
            </w:r>
            <w:r>
              <w:rPr>
                <w:rFonts w:hint="eastAsia" w:ascii="宋体" w:hAnsi="宋体" w:cs="宋体"/>
                <w:color w:val="000000"/>
                <w:kern w:val="0"/>
                <w:szCs w:val="21"/>
              </w:rPr>
              <w:t>评审专家根据各投标人提供的应对措施进行对比打分：</w:t>
            </w:r>
          </w:p>
          <w:p>
            <w:pPr>
              <w:spacing w:line="360" w:lineRule="auto"/>
              <w:rPr>
                <w:rFonts w:ascii="宋体" w:hAnsi="宋体" w:cs="宋体"/>
                <w:color w:val="000000"/>
                <w:szCs w:val="21"/>
              </w:rPr>
            </w:pPr>
            <w:r>
              <w:rPr>
                <w:rFonts w:hint="eastAsia" w:ascii="宋体" w:hAnsi="宋体" w:cs="宋体"/>
                <w:color w:val="000000"/>
                <w:kern w:val="0"/>
                <w:szCs w:val="21"/>
              </w:rPr>
              <w:t>好得15分，中得10分，一般得5分。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15</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31" w:type="dxa"/>
            <w:tcBorders>
              <w:top w:val="single" w:color="auto" w:sz="4" w:space="0"/>
              <w:left w:val="single" w:color="auto" w:sz="2" w:space="0"/>
              <w:right w:val="single" w:color="auto" w:sz="4" w:space="0"/>
            </w:tcBorders>
            <w:noWrap w:val="0"/>
            <w:vAlign w:val="center"/>
          </w:tcPr>
          <w:p>
            <w:pPr>
              <w:adjustRightInd w:val="0"/>
              <w:snapToGrid w:val="0"/>
              <w:spacing w:line="360" w:lineRule="auto"/>
              <w:rPr>
                <w:rFonts w:ascii="宋体" w:hAnsi="宋体" w:cs="宋体"/>
                <w:color w:val="000000"/>
                <w:szCs w:val="21"/>
              </w:rPr>
            </w:pPr>
            <w:r>
              <w:rPr>
                <w:rFonts w:hint="eastAsia" w:ascii="宋体" w:hAnsi="宋体" w:cs="宋体"/>
                <w:color w:val="000000"/>
                <w:kern w:val="0"/>
                <w:szCs w:val="21"/>
              </w:rPr>
              <w:t>项目管理计划</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投标人根据本项目的总体要求，编制项目管理及人员投入计划，制定进度计划和保障措施，要求计划具有可操作性和科学性，能确保项目按期保质保量完成。</w:t>
            </w:r>
          </w:p>
          <w:p>
            <w:pPr>
              <w:spacing w:line="360" w:lineRule="auto"/>
              <w:rPr>
                <w:rFonts w:ascii="宋体" w:hAnsi="宋体" w:cs="宋体"/>
                <w:color w:val="000000"/>
                <w:szCs w:val="21"/>
              </w:rPr>
            </w:pPr>
            <w:r>
              <w:rPr>
                <w:rFonts w:hint="eastAsia" w:ascii="宋体" w:hAnsi="宋体" w:cs="宋体"/>
                <w:b/>
                <w:bCs/>
                <w:color w:val="000000"/>
                <w:kern w:val="0"/>
                <w:szCs w:val="21"/>
              </w:rPr>
              <w:t>注：</w:t>
            </w:r>
            <w:r>
              <w:rPr>
                <w:rFonts w:hint="eastAsia" w:ascii="宋体" w:hAnsi="宋体" w:cs="宋体"/>
                <w:color w:val="000000"/>
                <w:kern w:val="0"/>
                <w:szCs w:val="21"/>
              </w:rPr>
              <w:t>评审专家根据各投标人提供的方案进行对比打分：好得10分，中得6分，一般得3分。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960" w:type="dxa"/>
            <w:gridSpan w:val="3"/>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合计</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40</w:t>
            </w:r>
          </w:p>
        </w:tc>
      </w:tr>
    </w:tbl>
    <w:p>
      <w:pPr>
        <w:spacing w:line="360" w:lineRule="auto"/>
        <w:jc w:val="center"/>
        <w:rPr>
          <w:rFonts w:ascii="宋体" w:hAnsi="宋体" w:cs="宋体"/>
          <w:b/>
          <w:color w:val="000000"/>
          <w:szCs w:val="21"/>
        </w:rPr>
      </w:pPr>
      <w:r>
        <w:rPr>
          <w:rFonts w:hint="eastAsia" w:ascii="宋体" w:hAnsi="宋体" w:cs="宋体"/>
          <w:b/>
          <w:color w:val="000000"/>
          <w:szCs w:val="21"/>
        </w:rPr>
        <w:t>商务评分表</w:t>
      </w:r>
    </w:p>
    <w:tbl>
      <w:tblPr>
        <w:tblStyle w:val="6"/>
        <w:tblW w:w="9683"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154"/>
        <w:gridCol w:w="7063"/>
        <w:gridCol w:w="761"/>
        <w:gridCol w:w="70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978" w:type="dxa"/>
            <w:gridSpan w:val="3"/>
            <w:tcBorders>
              <w:top w:val="single" w:color="auto" w:sz="2" w:space="0"/>
              <w:left w:val="single" w:color="auto" w:sz="2" w:space="0"/>
              <w:bottom w:val="single" w:color="auto" w:sz="4" w:space="0"/>
              <w:right w:val="single" w:color="auto" w:sz="2" w:space="0"/>
              <w:tl2br w:val="single" w:color="auto" w:sz="4" w:space="0"/>
            </w:tcBorders>
            <w:noWrap w:val="0"/>
            <w:vAlign w:val="top"/>
          </w:tcPr>
          <w:p>
            <w:pPr>
              <w:spacing w:line="360" w:lineRule="auto"/>
              <w:ind w:left="280" w:leftChars="100" w:firstLine="3920" w:firstLineChars="1400"/>
              <w:rPr>
                <w:rFonts w:ascii="宋体" w:hAnsi="宋体" w:cs="宋体"/>
                <w:color w:val="000000"/>
                <w:szCs w:val="21"/>
              </w:rPr>
            </w:pPr>
            <w:r>
              <w:rPr>
                <w:rFonts w:hint="eastAsia" w:ascii="宋体" w:hAnsi="宋体" w:cs="宋体"/>
                <w:color w:val="000000"/>
                <w:szCs w:val="21"/>
              </w:rPr>
              <w:t xml:space="preserve">                   投标单位</w:t>
            </w:r>
          </w:p>
          <w:p>
            <w:pPr>
              <w:spacing w:line="360" w:lineRule="auto"/>
              <w:ind w:left="280" w:leftChars="100"/>
              <w:rPr>
                <w:rFonts w:ascii="宋体" w:hAnsi="宋体" w:cs="宋体"/>
                <w:color w:val="000000"/>
                <w:szCs w:val="21"/>
              </w:rPr>
            </w:pPr>
            <w:r>
              <w:rPr>
                <w:rFonts w:hint="eastAsia" w:ascii="宋体" w:hAnsi="宋体" w:cs="宋体"/>
                <w:color w:val="000000"/>
                <w:szCs w:val="21"/>
              </w:rPr>
              <w:t>评分</w:t>
            </w:r>
          </w:p>
        </w:tc>
        <w:tc>
          <w:tcPr>
            <w:tcW w:w="705" w:type="dxa"/>
            <w:tcBorders>
              <w:top w:val="single" w:color="auto" w:sz="2" w:space="0"/>
              <w:left w:val="single" w:color="auto" w:sz="2"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权重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976"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投标人通过相关认证情况</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投标人提供有效的资质证明文件。</w:t>
            </w:r>
          </w:p>
          <w:p>
            <w:pPr>
              <w:spacing w:line="360" w:lineRule="auto"/>
              <w:rPr>
                <w:rFonts w:ascii="宋体" w:hAnsi="宋体" w:cs="宋体"/>
                <w:color w:val="000000"/>
                <w:szCs w:val="21"/>
              </w:rPr>
            </w:pPr>
            <w:r>
              <w:rPr>
                <w:rFonts w:hint="eastAsia" w:ascii="宋体" w:hAnsi="宋体" w:cs="宋体"/>
                <w:color w:val="000000"/>
                <w:szCs w:val="21"/>
              </w:rPr>
              <w:t>评审标准：</w:t>
            </w:r>
          </w:p>
          <w:p>
            <w:pPr>
              <w:spacing w:line="360" w:lineRule="auto"/>
              <w:rPr>
                <w:rFonts w:ascii="宋体" w:hAnsi="宋体" w:cs="宋体"/>
                <w:color w:val="000000"/>
                <w:szCs w:val="21"/>
              </w:rPr>
            </w:pPr>
            <w:r>
              <w:rPr>
                <w:rFonts w:hint="eastAsia" w:ascii="宋体" w:hAnsi="宋体" w:cs="宋体"/>
                <w:color w:val="000000"/>
                <w:szCs w:val="21"/>
              </w:rPr>
              <w:t>1、具有有效的ISO9001质量管理体系认证的得</w:t>
            </w:r>
            <w:r>
              <w:rPr>
                <w:rFonts w:ascii="宋体" w:hAnsi="宋体" w:cs="宋体"/>
                <w:color w:val="000000"/>
                <w:szCs w:val="21"/>
              </w:rPr>
              <w:t>2</w:t>
            </w:r>
            <w:r>
              <w:rPr>
                <w:rFonts w:hint="eastAsia" w:ascii="宋体" w:hAnsi="宋体" w:cs="宋体"/>
                <w:color w:val="000000"/>
                <w:szCs w:val="21"/>
              </w:rPr>
              <w:t>分；</w:t>
            </w:r>
          </w:p>
          <w:p>
            <w:pPr>
              <w:spacing w:line="360" w:lineRule="auto"/>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、具有土地规划机构等级证书（甲级）的得</w:t>
            </w:r>
            <w:r>
              <w:rPr>
                <w:rFonts w:ascii="宋体" w:hAnsi="宋体" w:cs="宋体"/>
                <w:color w:val="000000"/>
                <w:szCs w:val="21"/>
              </w:rPr>
              <w:t>2</w:t>
            </w:r>
            <w:r>
              <w:rPr>
                <w:rFonts w:hint="eastAsia" w:ascii="宋体" w:hAnsi="宋体" w:cs="宋体"/>
                <w:color w:val="000000"/>
                <w:szCs w:val="21"/>
              </w:rPr>
              <w:t>分。（注：因国土空间规划体系改革之故，土地规划机构等级证书（甲级）暂停审批和认定，凡土地规划机构等级证书（甲级）有效期在2019年5月13日以后的皆视为有效）。</w:t>
            </w:r>
          </w:p>
          <w:p>
            <w:pPr>
              <w:spacing w:line="360" w:lineRule="auto"/>
              <w:rPr>
                <w:rFonts w:ascii="宋体" w:hAnsi="宋体" w:cs="宋体"/>
                <w:color w:val="000000"/>
                <w:szCs w:val="21"/>
              </w:rPr>
            </w:pPr>
            <w:r>
              <w:rPr>
                <w:rFonts w:hint="eastAsia" w:ascii="宋体" w:hAnsi="宋体" w:cs="宋体"/>
                <w:color w:val="000000"/>
                <w:szCs w:val="21"/>
              </w:rPr>
              <w:t>注：本小项满分为4分，</w:t>
            </w:r>
            <w:r>
              <w:rPr>
                <w:rFonts w:hint="eastAsia"/>
                <w:color w:val="000000"/>
              </w:rPr>
              <w:t>要求提供有效的认证证书作为得分依据。</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napToGrid w:val="0"/>
                <w:color w:val="000000"/>
                <w:szCs w:val="21"/>
              </w:rPr>
            </w:pPr>
            <w:r>
              <w:rPr>
                <w:rFonts w:hint="eastAsia" w:ascii="宋体" w:hAnsi="宋体" w:cs="宋体"/>
                <w:color w:val="000000"/>
                <w:szCs w:val="21"/>
              </w:rPr>
              <w:t>投标人同类项目业绩情况</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年1月1日至本项目投标截止日期（以发证日期为准），承担过水务类（包括给水、污水、雨水、内涝防治等）专项规划项目的获奖情况，获得国家级奖项的得</w:t>
            </w:r>
            <w:r>
              <w:rPr>
                <w:rFonts w:ascii="宋体" w:hAnsi="宋体" w:cs="宋体"/>
                <w:color w:val="000000"/>
                <w:szCs w:val="21"/>
              </w:rPr>
              <w:t>18</w:t>
            </w:r>
            <w:r>
              <w:rPr>
                <w:rFonts w:hint="eastAsia" w:ascii="宋体" w:hAnsi="宋体" w:cs="宋体"/>
                <w:color w:val="000000"/>
                <w:szCs w:val="21"/>
              </w:rPr>
              <w:t>分，获得省奖项的得</w:t>
            </w:r>
            <w:r>
              <w:rPr>
                <w:rFonts w:ascii="宋体" w:hAnsi="宋体" w:cs="宋体"/>
                <w:color w:val="000000"/>
                <w:szCs w:val="21"/>
              </w:rPr>
              <w:t>12</w:t>
            </w:r>
            <w:r>
              <w:rPr>
                <w:rFonts w:hint="eastAsia" w:ascii="宋体" w:hAnsi="宋体" w:cs="宋体"/>
                <w:color w:val="000000"/>
                <w:szCs w:val="21"/>
              </w:rPr>
              <w:t>分，获得市级奖项的得</w:t>
            </w:r>
            <w:r>
              <w:rPr>
                <w:rFonts w:ascii="宋体" w:hAnsi="宋体" w:cs="宋体"/>
                <w:color w:val="000000"/>
                <w:szCs w:val="21"/>
              </w:rPr>
              <w:t>6</w:t>
            </w:r>
            <w:r>
              <w:rPr>
                <w:rFonts w:hint="eastAsia" w:ascii="宋体" w:hAnsi="宋体" w:cs="宋体"/>
                <w:color w:val="000000"/>
                <w:szCs w:val="21"/>
              </w:rPr>
              <w:t>分，无奖项的得0分，最高得</w:t>
            </w:r>
            <w:r>
              <w:rPr>
                <w:rFonts w:ascii="宋体" w:hAnsi="宋体" w:cs="宋体"/>
                <w:color w:val="000000"/>
                <w:szCs w:val="21"/>
              </w:rPr>
              <w:t>18</w:t>
            </w:r>
            <w:r>
              <w:rPr>
                <w:rFonts w:hint="eastAsia" w:ascii="宋体" w:hAnsi="宋体" w:cs="宋体"/>
                <w:color w:val="000000"/>
                <w:szCs w:val="21"/>
              </w:rPr>
              <w:t>分。同一项目同时获得多个奖项的，以最高奖项计分。</w:t>
            </w:r>
          </w:p>
          <w:p>
            <w:pPr>
              <w:spacing w:line="360" w:lineRule="auto"/>
              <w:rPr>
                <w:rFonts w:hint="eastAsia" w:ascii="宋体" w:hAnsi="宋体" w:cs="宋体"/>
                <w:b/>
                <w:bCs/>
                <w:color w:val="000000"/>
                <w:szCs w:val="21"/>
              </w:rPr>
            </w:pPr>
            <w:r>
              <w:rPr>
                <w:rFonts w:hint="eastAsia" w:ascii="宋体" w:hAnsi="宋体" w:cs="宋体"/>
                <w:b/>
                <w:bCs/>
                <w:color w:val="000000"/>
                <w:szCs w:val="21"/>
              </w:rPr>
              <w:t>注：</w:t>
            </w:r>
            <w:r>
              <w:rPr>
                <w:rFonts w:hint="eastAsia" w:ascii="宋体" w:hAnsi="宋体" w:cs="宋体"/>
                <w:color w:val="000000"/>
                <w:szCs w:val="21"/>
              </w:rPr>
              <w:t>1.国家级奖项要求奖项颁发单位为国务院、国家部委或相关的全国性行业协会（学会）；省级奖项要求奖项颁发单位为省（自治区、直辖市）人民政府（或行业主管行政机关）或相应区域的行业协会（学会）；市级奖项要求奖项颁发单位为地级市人民政府（或行业主管行政机关）或相应区域的行业协会（学会）。</w:t>
            </w:r>
          </w:p>
          <w:p>
            <w:pPr>
              <w:spacing w:line="360" w:lineRule="auto"/>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.要求提供奖项照片或获奖（荣誉）证书等证明材料作为得分依据。</w:t>
            </w:r>
          </w:p>
          <w:p>
            <w:pPr>
              <w:spacing w:line="360" w:lineRule="auto"/>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.以上资料均要求提供扫描件，原件备查。评分中出现无证明资料或专家无法凭所提供资料判断是否得分的情况，一律作不得分处理。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18</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414"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szCs w:val="21"/>
              </w:rPr>
            </w:pPr>
            <w:r>
              <w:rPr>
                <w:rFonts w:hint="eastAsia" w:ascii="宋体" w:hAnsi="宋体" w:cs="宋体"/>
                <w:color w:val="000000"/>
                <w:szCs w:val="21"/>
              </w:rPr>
              <w:t>拟安排的项目负责人及技术负责人</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1、投标人拟派的项目负责人（1名）：具有给排水（副）高级工程师职称且具有硕士以上学位的，得6分；</w:t>
            </w:r>
            <w:r>
              <w:rPr>
                <w:rFonts w:hint="eastAsia" w:ascii="宋体" w:hAnsi="宋体" w:cs="宋体"/>
                <w:color w:val="000000"/>
                <w:spacing w:val="15"/>
                <w:szCs w:val="21"/>
              </w:rPr>
              <w:t>否则不得分</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2、投标人拟派的项目技术负责人（1名）：具有给排水工程师及以上职称且具有硕士以上学位的，得4分；</w:t>
            </w:r>
            <w:r>
              <w:rPr>
                <w:rFonts w:hint="eastAsia" w:ascii="宋体" w:hAnsi="宋体" w:cs="宋体"/>
                <w:color w:val="000000"/>
                <w:spacing w:val="15"/>
                <w:szCs w:val="21"/>
              </w:rPr>
              <w:t>否则不得分</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b/>
                <w:bCs/>
                <w:color w:val="000000"/>
                <w:kern w:val="0"/>
                <w:szCs w:val="21"/>
              </w:rPr>
              <w:t>注：</w:t>
            </w:r>
            <w:r>
              <w:rPr>
                <w:rFonts w:hint="eastAsia" w:ascii="宋体" w:hAnsi="宋体" w:cs="宋体"/>
                <w:color w:val="000000"/>
                <w:szCs w:val="21"/>
              </w:rPr>
              <w:t>1.以上人员的专业以职称证书上的注明为准。</w:t>
            </w:r>
          </w:p>
          <w:p>
            <w:pPr>
              <w:spacing w:line="360" w:lineRule="auto"/>
              <w:rPr>
                <w:rFonts w:ascii="宋体" w:hAnsi="宋体" w:cs="宋体"/>
                <w:color w:val="000000"/>
                <w:szCs w:val="21"/>
              </w:rPr>
            </w:pPr>
            <w:r>
              <w:rPr>
                <w:rFonts w:hint="eastAsia" w:ascii="宋体" w:hAnsi="宋体" w:cs="宋体"/>
                <w:color w:val="000000"/>
                <w:szCs w:val="21"/>
              </w:rPr>
              <w:t>2.提供以上人员学历、学位证书及近3个月社保证明。</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10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szCs w:val="21"/>
              </w:rPr>
            </w:pPr>
            <w:r>
              <w:rPr>
                <w:rFonts w:hint="eastAsia" w:ascii="宋体" w:hAnsi="宋体" w:cs="宋体"/>
                <w:color w:val="000000"/>
                <w:spacing w:val="4"/>
                <w:szCs w:val="21"/>
              </w:rPr>
              <w:t>服务网点</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pacing w:val="6"/>
                <w:szCs w:val="21"/>
              </w:rPr>
              <w:t>在服务地区（深圳市）有合法注册的常驻服务机构或售后机构</w:t>
            </w:r>
            <w:r>
              <w:rPr>
                <w:rFonts w:hint="eastAsia" w:ascii="宋体" w:hAnsi="宋体" w:cs="宋体"/>
                <w:color w:val="000000"/>
                <w:spacing w:val="10"/>
                <w:szCs w:val="21"/>
              </w:rPr>
              <w:t>(必须提供营业执照扫描件)</w:t>
            </w:r>
            <w:r>
              <w:rPr>
                <w:rFonts w:hint="eastAsia" w:ascii="宋体" w:hAnsi="宋体" w:cs="宋体"/>
                <w:color w:val="000000"/>
                <w:spacing w:val="15"/>
                <w:szCs w:val="21"/>
              </w:rPr>
              <w:t>的，得5分；否则不得分。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555" w:hRule="atLeast"/>
          <w:jc w:val="center"/>
        </w:trPr>
        <w:tc>
          <w:tcPr>
            <w:tcW w:w="897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snapToGrid w:val="0"/>
                <w:color w:val="000000"/>
                <w:szCs w:val="21"/>
              </w:rPr>
              <w:t>合计</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37</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360" w:lineRule="auto"/>
              <w:ind w:right="57"/>
              <w:textAlignment w:val="baseline"/>
              <w:rPr>
                <w:rFonts w:ascii="宋体" w:hAnsi="宋体" w:cs="宋体"/>
                <w:color w:val="000000"/>
                <w:szCs w:val="21"/>
              </w:rPr>
            </w:pPr>
            <w:r>
              <w:rPr>
                <w:rFonts w:hint="eastAsia" w:ascii="宋体" w:hAnsi="宋体" w:cs="宋体"/>
                <w:color w:val="000000"/>
                <w:spacing w:val="-3"/>
                <w:szCs w:val="21"/>
              </w:rPr>
              <w:t>投标报价</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360" w:lineRule="auto"/>
              <w:ind w:right="57"/>
              <w:textAlignment w:val="baseline"/>
              <w:rPr>
                <w:rFonts w:ascii="宋体" w:hAnsi="宋体" w:cs="宋体"/>
                <w:color w:val="000000"/>
                <w:szCs w:val="21"/>
              </w:rPr>
            </w:pPr>
            <w:r>
              <w:rPr>
                <w:rFonts w:hint="eastAsia" w:ascii="宋体" w:hAnsi="宋体" w:cs="宋体"/>
                <w:color w:val="000000"/>
                <w:spacing w:val="13"/>
                <w:szCs w:val="21"/>
              </w:rPr>
              <w:t>价格分计算方法：</w:t>
            </w:r>
          </w:p>
          <w:p>
            <w:pPr>
              <w:widowControl/>
              <w:kinsoku w:val="0"/>
              <w:autoSpaceDE w:val="0"/>
              <w:autoSpaceDN w:val="0"/>
              <w:adjustRightInd w:val="0"/>
              <w:snapToGrid w:val="0"/>
              <w:spacing w:line="360" w:lineRule="auto"/>
              <w:ind w:right="57"/>
              <w:textAlignment w:val="baseline"/>
              <w:rPr>
                <w:rFonts w:ascii="宋体" w:hAnsi="宋体" w:cs="宋体"/>
                <w:color w:val="000000"/>
                <w:szCs w:val="21"/>
              </w:rPr>
            </w:pPr>
            <w:r>
              <w:rPr>
                <w:rFonts w:hint="eastAsia" w:ascii="宋体" w:hAnsi="宋体" w:cs="宋体"/>
                <w:color w:val="000000"/>
                <w:spacing w:val="4"/>
                <w:szCs w:val="21"/>
              </w:rPr>
              <w:t>采用低价优先法计算，即满足招标文件要求且投标价格次低价</w:t>
            </w:r>
            <w:r>
              <w:rPr>
                <w:rFonts w:hint="eastAsia" w:ascii="宋体" w:hAnsi="宋体" w:cs="宋体"/>
                <w:color w:val="000000"/>
                <w:spacing w:val="3"/>
                <w:szCs w:val="21"/>
              </w:rPr>
              <w:t>的投标报价为评标基准价，其价格分为满分。其他投</w:t>
            </w:r>
            <w:r>
              <w:rPr>
                <w:rFonts w:hint="eastAsia" w:ascii="宋体" w:hAnsi="宋体" w:cs="宋体"/>
                <w:color w:val="000000"/>
                <w:spacing w:val="2"/>
                <w:szCs w:val="21"/>
              </w:rPr>
              <w:t>标人的价格分统</w:t>
            </w:r>
            <w:r>
              <w:rPr>
                <w:rFonts w:hint="eastAsia" w:ascii="宋体" w:hAnsi="宋体" w:cs="宋体"/>
                <w:color w:val="000000"/>
                <w:spacing w:val="10"/>
                <w:szCs w:val="21"/>
              </w:rPr>
              <w:t>一按照下列公式计算：</w:t>
            </w:r>
          </w:p>
          <w:p>
            <w:pPr>
              <w:widowControl/>
              <w:kinsoku w:val="0"/>
              <w:autoSpaceDE w:val="0"/>
              <w:autoSpaceDN w:val="0"/>
              <w:adjustRightInd w:val="0"/>
              <w:snapToGrid w:val="0"/>
              <w:spacing w:line="360" w:lineRule="auto"/>
              <w:ind w:right="57"/>
              <w:textAlignment w:val="baseline"/>
              <w:rPr>
                <w:rFonts w:ascii="宋体" w:hAnsi="宋体" w:cs="宋体"/>
                <w:color w:val="000000"/>
                <w:szCs w:val="21"/>
              </w:rPr>
            </w:pPr>
            <w:r>
              <w:rPr>
                <w:rFonts w:hint="eastAsia" w:ascii="宋体" w:hAnsi="宋体" w:cs="宋体"/>
                <w:color w:val="000000"/>
                <w:spacing w:val="8"/>
                <w:szCs w:val="21"/>
              </w:rPr>
              <w:t>投标报价得分=(评标基准价/投标报价)×100%</w:t>
            </w:r>
          </w:p>
          <w:p>
            <w:pPr>
              <w:widowControl/>
              <w:kinsoku w:val="0"/>
              <w:autoSpaceDE w:val="0"/>
              <w:autoSpaceDN w:val="0"/>
              <w:adjustRightInd w:val="0"/>
              <w:snapToGrid w:val="0"/>
              <w:spacing w:line="360" w:lineRule="auto"/>
              <w:ind w:right="57"/>
              <w:textAlignment w:val="baseline"/>
              <w:rPr>
                <w:rFonts w:ascii="宋体" w:hAnsi="宋体" w:cs="宋体"/>
                <w:color w:val="000000"/>
                <w:szCs w:val="21"/>
              </w:rPr>
            </w:pPr>
            <w:r>
              <w:rPr>
                <w:rFonts w:hint="eastAsia" w:ascii="宋体" w:hAnsi="宋体" w:cs="宋体"/>
                <w:b/>
                <w:bCs/>
                <w:color w:val="000000"/>
                <w:spacing w:val="4"/>
                <w:szCs w:val="21"/>
              </w:rPr>
              <w:t>注：</w:t>
            </w:r>
            <w:r>
              <w:rPr>
                <w:rFonts w:hint="eastAsia" w:ascii="宋体" w:hAnsi="宋体" w:cs="宋体"/>
                <w:color w:val="000000"/>
                <w:spacing w:val="4"/>
                <w:szCs w:val="21"/>
              </w:rPr>
              <w:t>投标报价得分四舍五入后，小数点后保留两位有</w:t>
            </w:r>
            <w:r>
              <w:rPr>
                <w:rFonts w:hint="eastAsia" w:ascii="宋体" w:hAnsi="宋体" w:cs="宋体"/>
                <w:color w:val="000000"/>
                <w:spacing w:val="3"/>
                <w:szCs w:val="21"/>
              </w:rPr>
              <w:t>效数。</w:t>
            </w:r>
            <w:r>
              <w:rPr>
                <w:rFonts w:hint="eastAsia" w:ascii="宋体" w:hAnsi="宋体" w:cs="宋体"/>
                <w:color w:val="000000"/>
                <w:spacing w:val="4"/>
                <w:szCs w:val="21"/>
              </w:rPr>
              <w:t>注：投标报价得分四舍五入后，小数点后保留两位有</w:t>
            </w:r>
            <w:r>
              <w:rPr>
                <w:rFonts w:hint="eastAsia" w:ascii="宋体" w:hAnsi="宋体" w:cs="宋体"/>
                <w:color w:val="000000"/>
                <w:spacing w:val="3"/>
                <w:szCs w:val="21"/>
              </w:rPr>
              <w:t>效数。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20</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20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555" w:hRule="atLeast"/>
          <w:jc w:val="center"/>
        </w:trPr>
        <w:tc>
          <w:tcPr>
            <w:tcW w:w="897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20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color w:val="000000"/>
                <w:spacing w:val="5"/>
                <w:szCs w:val="21"/>
              </w:rPr>
              <w:t>市财政委员</w:t>
            </w:r>
            <w:r>
              <w:rPr>
                <w:rFonts w:hint="eastAsia" w:ascii="宋体" w:hAnsi="宋体" w:cs="宋体"/>
                <w:color w:val="000000"/>
                <w:spacing w:val="-2"/>
                <w:szCs w:val="21"/>
              </w:rPr>
              <w:t>会诚信管理</w:t>
            </w:r>
            <w:r>
              <w:rPr>
                <w:rFonts w:hint="eastAsia" w:ascii="宋体" w:hAnsi="宋体" w:cs="宋体"/>
                <w:color w:val="000000"/>
                <w:spacing w:val="-3"/>
                <w:szCs w:val="21"/>
              </w:rPr>
              <w:t>情况</w:t>
            </w:r>
          </w:p>
        </w:tc>
        <w:tc>
          <w:tcPr>
            <w:tcW w:w="7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napToGrid w:val="0"/>
                <w:color w:val="000000"/>
                <w:szCs w:val="21"/>
              </w:rPr>
            </w:pPr>
            <w:r>
              <w:rPr>
                <w:rFonts w:hint="eastAsia" w:ascii="宋体" w:hAnsi="宋体" w:cs="宋体"/>
                <w:color w:val="000000"/>
                <w:spacing w:val="11"/>
                <w:szCs w:val="21"/>
              </w:rPr>
              <w:t>根据《深圳市财政委员会关于印发〈深圳市政府采购供应商诚信管</w:t>
            </w:r>
            <w:r>
              <w:rPr>
                <w:rFonts w:hint="eastAsia" w:ascii="宋体" w:hAnsi="宋体" w:cs="宋体"/>
                <w:color w:val="000000"/>
                <w:spacing w:val="21"/>
                <w:szCs w:val="21"/>
              </w:rPr>
              <w:t>理暂行办法操作细则&gt;的通知》(深财购[2017]42号)的要</w:t>
            </w:r>
            <w:r>
              <w:rPr>
                <w:rFonts w:hint="eastAsia" w:ascii="宋体" w:hAnsi="宋体" w:cs="宋体"/>
                <w:color w:val="000000"/>
                <w:spacing w:val="20"/>
                <w:szCs w:val="21"/>
              </w:rPr>
              <w:t>求，投</w:t>
            </w:r>
            <w:r>
              <w:rPr>
                <w:rFonts w:hint="eastAsia" w:ascii="宋体" w:hAnsi="宋体" w:cs="宋体"/>
                <w:color w:val="000000"/>
                <w:spacing w:val="12"/>
                <w:szCs w:val="21"/>
              </w:rPr>
              <w:t>标人在参与政府采购活动中存在诚信相关问题且在主管部门相关处</w:t>
            </w:r>
            <w:r>
              <w:rPr>
                <w:rFonts w:hint="eastAsia" w:ascii="宋体" w:hAnsi="宋体" w:cs="宋体"/>
                <w:color w:val="000000"/>
                <w:spacing w:val="18"/>
                <w:szCs w:val="21"/>
              </w:rPr>
              <w:t>理措施实施期限内的，本项不得分，否则得3分。投标人需</w:t>
            </w:r>
            <w:r>
              <w:rPr>
                <w:rFonts w:hint="eastAsia" w:ascii="宋体" w:hAnsi="宋体" w:cs="宋体"/>
                <w:color w:val="000000"/>
                <w:spacing w:val="13"/>
                <w:szCs w:val="21"/>
              </w:rPr>
              <w:t>提供证明材料（界面截图等）</w:t>
            </w:r>
            <w:r>
              <w:rPr>
                <w:rFonts w:hint="eastAsia" w:ascii="宋体" w:hAnsi="宋体" w:cs="宋体"/>
                <w:color w:val="000000"/>
                <w:spacing w:val="12"/>
                <w:szCs w:val="21"/>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pacing w:val="11"/>
                <w:szCs w:val="21"/>
              </w:rPr>
            </w:pPr>
            <w:r>
              <w:rPr>
                <w:rFonts w:hint="eastAsia" w:ascii="宋体" w:hAnsi="宋体" w:cs="宋体"/>
                <w:color w:val="000000"/>
                <w:spacing w:val="11"/>
                <w:szCs w:val="21"/>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3</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537" w:hRule="atLeast"/>
          <w:jc w:val="center"/>
        </w:trPr>
        <w:tc>
          <w:tcPr>
            <w:tcW w:w="8978" w:type="dxa"/>
            <w:gridSpan w:val="3"/>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合计</w:t>
            </w:r>
          </w:p>
        </w:tc>
        <w:tc>
          <w:tcPr>
            <w:tcW w:w="70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napToGrid w:val="0"/>
                <w:color w:val="000000"/>
                <w:szCs w:val="21"/>
              </w:rPr>
            </w:pPr>
            <w:r>
              <w:rPr>
                <w:rFonts w:hint="eastAsia" w:ascii="宋体" w:hAnsi="宋体" w:cs="宋体"/>
                <w:snapToGrid w:val="0"/>
                <w:color w:val="000000"/>
                <w:szCs w:val="21"/>
              </w:rPr>
              <w:t>3</w:t>
            </w:r>
          </w:p>
        </w:tc>
      </w:tr>
    </w:tbl>
    <w:p/>
    <w:p>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WM0OWY1OWVjOWU4NWE4NjIyZTA5ZWM3YTBlNmUifQ=="/>
  </w:docVars>
  <w:rsids>
    <w:rsidRoot w:val="BDFF41C5"/>
    <w:rsid w:val="0FC62377"/>
    <w:rsid w:val="205339F1"/>
    <w:rsid w:val="2E19488B"/>
    <w:rsid w:val="2FCDC02B"/>
    <w:rsid w:val="442F5FED"/>
    <w:rsid w:val="4F6709EF"/>
    <w:rsid w:val="53FF2DAC"/>
    <w:rsid w:val="59EBACD7"/>
    <w:rsid w:val="5D1EC170"/>
    <w:rsid w:val="5DFD3B1A"/>
    <w:rsid w:val="5FF7462C"/>
    <w:rsid w:val="65A33FC7"/>
    <w:rsid w:val="6B9BE29F"/>
    <w:rsid w:val="75BF8E0B"/>
    <w:rsid w:val="7B6B4D0A"/>
    <w:rsid w:val="7FE97F2B"/>
    <w:rsid w:val="B5125F67"/>
    <w:rsid w:val="BDFF41C5"/>
    <w:rsid w:val="EFEEA37A"/>
    <w:rsid w:val="F26F4565"/>
    <w:rsid w:val="FFFBF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rPr>
  </w:style>
  <w:style w:type="paragraph" w:styleId="3">
    <w:name w:val="Subtitle"/>
    <w:basedOn w:val="1"/>
    <w:next w:val="1"/>
    <w:qFormat/>
    <w:uiPriority w:val="11"/>
    <w:pPr>
      <w:spacing w:after="60"/>
      <w:jc w:val="center"/>
      <w:outlineLvl w:val="1"/>
    </w:pPr>
    <w:rPr>
      <w:rFonts w:ascii="Cambria" w:hAnsi="Cambria"/>
    </w:r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2024-02-29T10:42:00Z</dcterms:created>
  <dc:creator>sssuper</dc:creator>
  <cp:lastModifiedBy>sssuper</cp:lastModifiedBy>
  <dcterms:modified xsi:type="dcterms:W3CDTF">2024-03-19T09:57:38Z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494441B59E6A4A2A8F7215A4C5183664_13</vt:lpwstr>
  </property>
</Properties>
</file>