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sz w:val="44"/>
          <w:szCs w:val="44"/>
          <w:u w:val="none"/>
          <w:lang w:val="en-US" w:eastAsia="zh-CN"/>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sz w:val="44"/>
          <w:szCs w:val="44"/>
          <w:u w:val="none"/>
          <w:lang w:val="en-US" w:eastAsia="zh-CN"/>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sz w:val="44"/>
          <w:szCs w:val="44"/>
          <w:u w:val="none"/>
          <w:lang w:val="en-US" w:eastAsia="zh-CN"/>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sz w:val="44"/>
          <w:szCs w:val="44"/>
          <w:u w:val="none"/>
          <w:lang w:val="en-US" w:eastAsia="zh-CN"/>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sz w:val="44"/>
          <w:szCs w:val="44"/>
          <w:u w:val="none"/>
          <w:lang w:val="en-US" w:eastAsia="zh-CN"/>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sz w:val="44"/>
          <w:szCs w:val="44"/>
          <w:u w:val="none"/>
          <w:lang w:val="en-US" w:eastAsia="zh-CN"/>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sz w:val="44"/>
          <w:szCs w:val="44"/>
          <w:u w:val="none"/>
          <w:lang w:val="en-US" w:eastAsia="zh-CN"/>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sz w:val="44"/>
          <w:szCs w:val="44"/>
          <w:u w:val="none"/>
          <w:lang w:val="en-US" w:eastAsia="zh-CN"/>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宋体" w:hAnsi="宋体" w:eastAsia="宋体" w:cs="宋体"/>
          <w:b/>
          <w:bCs/>
          <w:sz w:val="44"/>
          <w:szCs w:val="44"/>
          <w:u w:val="none"/>
          <w:lang w:val="en-US" w:eastAsia="zh-CN"/>
        </w:rPr>
      </w:pPr>
    </w:p>
    <w:p>
      <w:pPr>
        <w:widowControl w:val="0"/>
        <w:autoSpaceDE w:val="0"/>
        <w:autoSpaceDN w:val="0"/>
        <w:adjustRightInd w:val="0"/>
        <w:snapToGrid w:val="0"/>
        <w:ind w:firstLine="0" w:firstLineChars="0"/>
        <w:jc w:val="center"/>
        <w:rPr>
          <w:rFonts w:hint="default" w:ascii="宋体" w:hAnsi="宋体"/>
          <w:b/>
          <w:sz w:val="56"/>
          <w:szCs w:val="56"/>
          <w:lang w:val="en-US" w:eastAsia="zh-CN"/>
          <w14:shadow w14:blurRad="50800" w14:dist="38100" w14:dir="2700000" w14:sx="100000" w14:sy="100000" w14:kx="0" w14:ky="0" w14:algn="tl">
            <w14:srgbClr w14:val="000000">
              <w14:alpha w14:val="60000"/>
            </w14:srgbClr>
          </w14:shadow>
        </w:rPr>
      </w:pPr>
      <w:r>
        <w:rPr>
          <w:rFonts w:hint="eastAsia" w:ascii="宋体" w:hAnsi="宋体"/>
          <w:b/>
          <w:color w:val="FF0000"/>
          <w:sz w:val="56"/>
          <w:szCs w:val="56"/>
          <w:lang w:val="en-US" w:eastAsia="zh-CN"/>
          <w14:shadow w14:blurRad="50800" w14:dist="38100" w14:dir="2700000" w14:sx="100000" w14:sy="100000" w14:kx="0" w14:ky="0" w14:algn="tl">
            <w14:srgbClr w14:val="000000">
              <w14:alpha w14:val="60000"/>
            </w14:srgbClr>
          </w14:shadow>
        </w:rPr>
        <w:t>长流陂水厂改扩建工程占用耕地耕作层剥离再利用方案编制服务项目（二次采购）询价文件</w:t>
      </w:r>
    </w:p>
    <w:p>
      <w:pPr>
        <w:rPr>
          <w:rFonts w:hint="eastAsia" w:ascii="宋体" w:hAnsi="宋体" w:eastAsia="宋体" w:cs="宋体"/>
          <w:sz w:val="52"/>
          <w:szCs w:val="52"/>
          <w:u w:val="none"/>
          <w:lang w:val="en-US" w:eastAsia="zh-CN"/>
        </w:rPr>
      </w:pPr>
      <w:r>
        <w:rPr>
          <w:rFonts w:hint="eastAsia" w:ascii="宋体" w:hAnsi="宋体" w:eastAsia="宋体" w:cs="宋体"/>
          <w:sz w:val="52"/>
          <w:szCs w:val="52"/>
          <w:u w:val="none"/>
          <w:lang w:val="en-US" w:eastAsia="zh-CN"/>
        </w:rPr>
        <w:br w:type="page"/>
      </w:r>
    </w:p>
    <w:p>
      <w:pPr>
        <w:spacing w:before="0" w:beforeLines="0" w:after="0" w:afterLines="0" w:line="480" w:lineRule="auto"/>
        <w:ind w:left="0" w:leftChars="0" w:right="0" w:rightChars="0" w:firstLine="0" w:firstLineChars="0"/>
        <w:jc w:val="center"/>
        <w:rPr>
          <w:rFonts w:hint="eastAsia" w:ascii="宋体" w:hAnsi="宋体" w:eastAsia="宋体" w:cs="宋体"/>
          <w:b/>
          <w:bCs/>
          <w:sz w:val="72"/>
          <w:szCs w:val="72"/>
        </w:rPr>
      </w:pPr>
      <w:r>
        <w:rPr>
          <w:rFonts w:hint="eastAsia" w:ascii="宋体" w:hAnsi="宋体" w:eastAsia="宋体" w:cs="宋体"/>
          <w:b/>
          <w:bCs/>
          <w:sz w:val="72"/>
          <w:szCs w:val="72"/>
        </w:rPr>
        <w:t>目录</w:t>
      </w:r>
    </w:p>
    <w:p>
      <w:pPr>
        <w:pStyle w:val="13"/>
        <w:tabs>
          <w:tab w:val="right" w:leader="dot" w:pos="9070"/>
        </w:tabs>
      </w:pPr>
      <w:r>
        <w:rPr>
          <w:rFonts w:hint="eastAsia" w:ascii="宋体" w:hAnsi="宋体" w:eastAsia="宋体" w:cs="宋体"/>
          <w:sz w:val="48"/>
          <w:szCs w:val="48"/>
          <w:u w:val="none"/>
        </w:rPr>
        <w:fldChar w:fldCharType="begin"/>
      </w:r>
      <w:r>
        <w:rPr>
          <w:rFonts w:hint="eastAsia" w:ascii="宋体" w:hAnsi="宋体" w:eastAsia="宋体" w:cs="宋体"/>
          <w:sz w:val="48"/>
          <w:szCs w:val="48"/>
          <w:u w:val="none"/>
        </w:rPr>
        <w:instrText xml:space="preserve">TOC \o "1-3" \h \u </w:instrText>
      </w:r>
      <w:r>
        <w:rPr>
          <w:rFonts w:hint="eastAsia" w:ascii="宋体" w:hAnsi="宋体" w:eastAsia="宋体" w:cs="宋体"/>
          <w:sz w:val="48"/>
          <w:szCs w:val="48"/>
          <w:u w:val="none"/>
        </w:rPr>
        <w:fldChar w:fldCharType="separate"/>
      </w:r>
      <w:r>
        <w:rPr>
          <w:rFonts w:hint="eastAsia" w:ascii="宋体" w:hAnsi="宋体" w:eastAsia="宋体" w:cs="宋体"/>
          <w:szCs w:val="48"/>
          <w:u w:val="none"/>
        </w:rPr>
        <w:fldChar w:fldCharType="begin"/>
      </w:r>
      <w:r>
        <w:rPr>
          <w:rFonts w:hint="eastAsia" w:ascii="宋体" w:hAnsi="宋体" w:eastAsia="宋体" w:cs="宋体"/>
          <w:szCs w:val="48"/>
        </w:rPr>
        <w:instrText xml:space="preserve"> HYPERLINK \l _Toc10808 </w:instrText>
      </w:r>
      <w:r>
        <w:rPr>
          <w:rFonts w:hint="eastAsia" w:ascii="宋体" w:hAnsi="宋体" w:eastAsia="宋体" w:cs="宋体"/>
          <w:szCs w:val="48"/>
        </w:rPr>
        <w:fldChar w:fldCharType="separate"/>
      </w:r>
      <w:r>
        <w:rPr>
          <w:rFonts w:hint="eastAsia" w:ascii="仿宋" w:hAnsi="仿宋" w:eastAsia="仿宋" w:cs="仿宋"/>
          <w:bCs/>
          <w:szCs w:val="32"/>
        </w:rPr>
        <w:t xml:space="preserve">第一章 </w:t>
      </w:r>
      <w:r>
        <w:rPr>
          <w:rFonts w:hint="eastAsia" w:ascii="仿宋" w:hAnsi="仿宋" w:eastAsia="仿宋" w:cs="仿宋"/>
          <w:bCs/>
          <w:szCs w:val="32"/>
          <w:lang w:val="en-US" w:eastAsia="zh-CN"/>
        </w:rPr>
        <w:t>供应</w:t>
      </w:r>
      <w:r>
        <w:rPr>
          <w:rFonts w:hint="eastAsia" w:ascii="仿宋" w:hAnsi="仿宋" w:eastAsia="仿宋" w:cs="仿宋"/>
          <w:bCs/>
          <w:szCs w:val="32"/>
          <w:lang w:eastAsia="zh-CN"/>
        </w:rPr>
        <w:t>商</w:t>
      </w:r>
      <w:r>
        <w:rPr>
          <w:rFonts w:hint="eastAsia" w:ascii="仿宋" w:hAnsi="仿宋" w:eastAsia="仿宋" w:cs="仿宋"/>
          <w:bCs/>
          <w:szCs w:val="32"/>
        </w:rPr>
        <w:t>须知</w:t>
      </w:r>
      <w:r>
        <w:tab/>
      </w:r>
      <w:r>
        <w:fldChar w:fldCharType="begin"/>
      </w:r>
      <w:r>
        <w:instrText xml:space="preserve"> PAGEREF _Toc10808 \h </w:instrText>
      </w:r>
      <w:r>
        <w:fldChar w:fldCharType="separate"/>
      </w:r>
      <w:r>
        <w:t>3</w:t>
      </w:r>
      <w:r>
        <w:fldChar w:fldCharType="end"/>
      </w:r>
      <w:r>
        <w:rPr>
          <w:rFonts w:hint="eastAsia" w:ascii="宋体" w:hAnsi="宋体" w:eastAsia="宋体" w:cs="宋体"/>
          <w:szCs w:val="48"/>
          <w:u w:val="none"/>
        </w:rPr>
        <w:fldChar w:fldCharType="end"/>
      </w:r>
    </w:p>
    <w:p>
      <w:pPr>
        <w:pStyle w:val="13"/>
        <w:tabs>
          <w:tab w:val="right" w:leader="dot" w:pos="9070"/>
        </w:tabs>
      </w:pPr>
      <w:r>
        <w:rPr>
          <w:rFonts w:hint="eastAsia" w:ascii="宋体" w:hAnsi="宋体" w:eastAsia="宋体" w:cs="宋体"/>
          <w:szCs w:val="48"/>
          <w:u w:val="none"/>
        </w:rPr>
        <w:fldChar w:fldCharType="begin"/>
      </w:r>
      <w:r>
        <w:rPr>
          <w:rFonts w:hint="eastAsia" w:ascii="宋体" w:hAnsi="宋体" w:eastAsia="宋体" w:cs="宋体"/>
          <w:szCs w:val="48"/>
        </w:rPr>
        <w:instrText xml:space="preserve"> HYPERLINK \l _Toc6173 </w:instrText>
      </w:r>
      <w:r>
        <w:rPr>
          <w:rFonts w:hint="eastAsia" w:ascii="宋体" w:hAnsi="宋体" w:eastAsia="宋体" w:cs="宋体"/>
          <w:szCs w:val="48"/>
        </w:rPr>
        <w:fldChar w:fldCharType="separate"/>
      </w:r>
      <w:r>
        <w:rPr>
          <w:rFonts w:hint="eastAsia" w:ascii="仿宋" w:hAnsi="仿宋" w:eastAsia="仿宋" w:cs="仿宋"/>
          <w:bCs/>
          <w:szCs w:val="32"/>
        </w:rPr>
        <w:t xml:space="preserve">第二章 </w:t>
      </w:r>
      <w:r>
        <w:rPr>
          <w:rFonts w:hint="eastAsia" w:ascii="仿宋" w:hAnsi="仿宋" w:eastAsia="仿宋" w:cs="仿宋"/>
          <w:bCs/>
          <w:szCs w:val="32"/>
          <w:lang w:val="en-US" w:eastAsia="zh-CN"/>
        </w:rPr>
        <w:t>项目概况</w:t>
      </w:r>
      <w:r>
        <w:tab/>
      </w:r>
      <w:r>
        <w:fldChar w:fldCharType="begin"/>
      </w:r>
      <w:r>
        <w:instrText xml:space="preserve"> PAGEREF _Toc6173 \h </w:instrText>
      </w:r>
      <w:r>
        <w:fldChar w:fldCharType="separate"/>
      </w:r>
      <w:r>
        <w:t>7</w:t>
      </w:r>
      <w:r>
        <w:fldChar w:fldCharType="end"/>
      </w:r>
      <w:r>
        <w:rPr>
          <w:rFonts w:hint="eastAsia" w:ascii="宋体" w:hAnsi="宋体" w:eastAsia="宋体" w:cs="宋体"/>
          <w:szCs w:val="48"/>
          <w:u w:val="none"/>
        </w:rPr>
        <w:fldChar w:fldCharType="end"/>
      </w:r>
    </w:p>
    <w:p>
      <w:pPr>
        <w:pStyle w:val="13"/>
        <w:tabs>
          <w:tab w:val="right" w:leader="dot" w:pos="9070"/>
        </w:tabs>
        <w:rPr>
          <w:highlight w:val="none"/>
        </w:rPr>
      </w:pPr>
      <w:r>
        <w:rPr>
          <w:rFonts w:hint="eastAsia" w:ascii="宋体" w:hAnsi="宋体" w:eastAsia="宋体" w:cs="宋体"/>
          <w:szCs w:val="48"/>
          <w:highlight w:val="none"/>
          <w:u w:val="none"/>
        </w:rPr>
        <w:fldChar w:fldCharType="begin"/>
      </w:r>
      <w:r>
        <w:rPr>
          <w:rFonts w:hint="eastAsia" w:ascii="宋体" w:hAnsi="宋体" w:eastAsia="宋体" w:cs="宋体"/>
          <w:szCs w:val="48"/>
          <w:highlight w:val="none"/>
        </w:rPr>
        <w:instrText xml:space="preserve"> HYPERLINK \l _Toc8707 </w:instrText>
      </w:r>
      <w:r>
        <w:rPr>
          <w:rFonts w:hint="eastAsia" w:ascii="宋体" w:hAnsi="宋体" w:eastAsia="宋体" w:cs="宋体"/>
          <w:szCs w:val="48"/>
          <w:highlight w:val="none"/>
        </w:rPr>
        <w:fldChar w:fldCharType="separate"/>
      </w:r>
      <w:r>
        <w:rPr>
          <w:rFonts w:hint="eastAsia" w:ascii="仿宋" w:hAnsi="仿宋" w:eastAsia="仿宋" w:cs="仿宋"/>
          <w:bCs/>
          <w:szCs w:val="32"/>
          <w:highlight w:val="none"/>
        </w:rPr>
        <w:t xml:space="preserve">第三章 </w:t>
      </w:r>
      <w:r>
        <w:rPr>
          <w:rFonts w:hint="eastAsia" w:ascii="仿宋" w:hAnsi="仿宋" w:eastAsia="仿宋" w:cs="仿宋"/>
          <w:bCs/>
          <w:szCs w:val="32"/>
          <w:highlight w:val="none"/>
          <w:lang w:val="en-US" w:eastAsia="zh-CN"/>
        </w:rPr>
        <w:t>供应商资格要求</w:t>
      </w:r>
      <w:r>
        <w:rPr>
          <w:highlight w:val="none"/>
        </w:rPr>
        <w:tab/>
      </w:r>
      <w:r>
        <w:rPr>
          <w:highlight w:val="none"/>
        </w:rPr>
        <w:fldChar w:fldCharType="begin"/>
      </w:r>
      <w:r>
        <w:rPr>
          <w:highlight w:val="none"/>
        </w:rPr>
        <w:instrText xml:space="preserve"> PAGEREF _Toc8707 \h </w:instrText>
      </w:r>
      <w:r>
        <w:rPr>
          <w:highlight w:val="none"/>
        </w:rPr>
        <w:fldChar w:fldCharType="separate"/>
      </w:r>
      <w:r>
        <w:rPr>
          <w:highlight w:val="none"/>
        </w:rPr>
        <w:t>7</w:t>
      </w:r>
      <w:r>
        <w:rPr>
          <w:highlight w:val="none"/>
        </w:rPr>
        <w:fldChar w:fldCharType="end"/>
      </w:r>
      <w:r>
        <w:rPr>
          <w:rFonts w:hint="eastAsia" w:ascii="宋体" w:hAnsi="宋体" w:eastAsia="宋体" w:cs="宋体"/>
          <w:szCs w:val="48"/>
          <w:highlight w:val="none"/>
          <w:u w:val="none"/>
        </w:rPr>
        <w:fldChar w:fldCharType="end"/>
      </w:r>
    </w:p>
    <w:p>
      <w:pPr>
        <w:pStyle w:val="13"/>
        <w:tabs>
          <w:tab w:val="right" w:leader="dot" w:pos="9070"/>
        </w:tabs>
        <w:rPr>
          <w:color w:val="0000FF"/>
          <w:highlight w:val="none"/>
        </w:rPr>
      </w:pPr>
      <w:r>
        <w:rPr>
          <w:rFonts w:hint="eastAsia" w:ascii="宋体" w:hAnsi="宋体" w:eastAsia="宋体" w:cs="宋体"/>
          <w:color w:val="0000FF"/>
          <w:szCs w:val="48"/>
          <w:highlight w:val="none"/>
          <w:u w:val="none"/>
        </w:rPr>
        <w:fldChar w:fldCharType="begin"/>
      </w:r>
      <w:r>
        <w:rPr>
          <w:rFonts w:hint="eastAsia" w:ascii="宋体" w:hAnsi="宋体" w:eastAsia="宋体" w:cs="宋体"/>
          <w:color w:val="0000FF"/>
          <w:szCs w:val="48"/>
          <w:highlight w:val="none"/>
        </w:rPr>
        <w:instrText xml:space="preserve"> HYPERLINK \l _Toc13628 </w:instrText>
      </w:r>
      <w:r>
        <w:rPr>
          <w:rFonts w:hint="eastAsia" w:ascii="宋体" w:hAnsi="宋体" w:eastAsia="宋体" w:cs="宋体"/>
          <w:color w:val="0000FF"/>
          <w:szCs w:val="48"/>
          <w:highlight w:val="none"/>
        </w:rPr>
        <w:fldChar w:fldCharType="separate"/>
      </w:r>
      <w:r>
        <w:rPr>
          <w:rFonts w:hint="eastAsia" w:ascii="仿宋" w:hAnsi="仿宋" w:eastAsia="仿宋" w:cs="仿宋"/>
          <w:bCs/>
          <w:color w:val="0000FF"/>
          <w:kern w:val="2"/>
          <w:szCs w:val="32"/>
          <w:highlight w:val="none"/>
        </w:rPr>
        <w:t>第四章 入围方案</w:t>
      </w:r>
      <w:r>
        <w:rPr>
          <w:rFonts w:hint="eastAsia" w:ascii="仿宋" w:hAnsi="仿宋" w:eastAsia="仿宋" w:cs="仿宋"/>
          <w:bCs/>
          <w:color w:val="0000FF"/>
          <w:kern w:val="2"/>
          <w:szCs w:val="32"/>
          <w:highlight w:val="none"/>
          <w:lang w:eastAsia="zh-CN"/>
        </w:rPr>
        <w:t>（</w:t>
      </w:r>
      <w:r>
        <w:rPr>
          <w:rFonts w:hint="eastAsia" w:ascii="仿宋" w:hAnsi="仿宋" w:eastAsia="仿宋" w:cs="仿宋"/>
          <w:bCs/>
          <w:color w:val="0000FF"/>
          <w:kern w:val="2"/>
          <w:szCs w:val="32"/>
          <w:highlight w:val="none"/>
          <w:lang w:val="en-US" w:eastAsia="zh-CN"/>
        </w:rPr>
        <w:t>如需</w:t>
      </w:r>
      <w:r>
        <w:rPr>
          <w:rFonts w:hint="eastAsia" w:ascii="仿宋" w:hAnsi="仿宋" w:eastAsia="仿宋" w:cs="仿宋"/>
          <w:bCs/>
          <w:color w:val="0000FF"/>
          <w:kern w:val="2"/>
          <w:szCs w:val="32"/>
          <w:highlight w:val="none"/>
          <w:lang w:eastAsia="zh-CN"/>
        </w:rPr>
        <w:t>）</w:t>
      </w:r>
      <w:r>
        <w:rPr>
          <w:color w:val="0000FF"/>
          <w:highlight w:val="none"/>
        </w:rPr>
        <w:tab/>
      </w:r>
      <w:r>
        <w:rPr>
          <w:rFonts w:hint="eastAsia"/>
          <w:color w:val="0000FF"/>
          <w:highlight w:val="none"/>
          <w:lang w:val="en-US" w:eastAsia="zh-CN"/>
        </w:rPr>
        <w:t>8</w:t>
      </w:r>
      <w:r>
        <w:rPr>
          <w:rFonts w:hint="eastAsia" w:ascii="宋体" w:hAnsi="宋体" w:eastAsia="宋体" w:cs="宋体"/>
          <w:color w:val="0000FF"/>
          <w:szCs w:val="48"/>
          <w:highlight w:val="none"/>
          <w:u w:val="none"/>
        </w:rPr>
        <w:fldChar w:fldCharType="end"/>
      </w:r>
    </w:p>
    <w:p>
      <w:pPr>
        <w:pStyle w:val="13"/>
        <w:tabs>
          <w:tab w:val="right" w:leader="dot" w:pos="9070"/>
        </w:tabs>
        <w:rPr>
          <w:highlight w:val="none"/>
        </w:rPr>
      </w:pPr>
      <w:r>
        <w:rPr>
          <w:rFonts w:hint="eastAsia" w:ascii="宋体" w:hAnsi="宋体" w:eastAsia="宋体" w:cs="宋体"/>
          <w:szCs w:val="48"/>
          <w:highlight w:val="none"/>
          <w:u w:val="none"/>
        </w:rPr>
        <w:fldChar w:fldCharType="begin"/>
      </w:r>
      <w:r>
        <w:rPr>
          <w:rFonts w:hint="eastAsia" w:ascii="宋体" w:hAnsi="宋体" w:eastAsia="宋体" w:cs="宋体"/>
          <w:szCs w:val="48"/>
          <w:highlight w:val="none"/>
        </w:rPr>
        <w:instrText xml:space="preserve"> HYPERLINK \l _Toc9666 </w:instrText>
      </w:r>
      <w:r>
        <w:rPr>
          <w:rFonts w:hint="eastAsia" w:ascii="宋体" w:hAnsi="宋体" w:eastAsia="宋体" w:cs="宋体"/>
          <w:szCs w:val="48"/>
          <w:highlight w:val="none"/>
        </w:rPr>
        <w:fldChar w:fldCharType="separate"/>
      </w:r>
      <w:r>
        <w:rPr>
          <w:rFonts w:hint="eastAsia" w:ascii="仿宋" w:hAnsi="仿宋" w:eastAsia="仿宋" w:cs="仿宋"/>
          <w:bCs/>
          <w:kern w:val="2"/>
          <w:szCs w:val="32"/>
          <w:highlight w:val="none"/>
          <w:lang w:val="en-US" w:eastAsia="zh-CN"/>
        </w:rPr>
        <w:t>第五章 评审方法</w:t>
      </w:r>
      <w:r>
        <w:rPr>
          <w:highlight w:val="none"/>
        </w:rPr>
        <w:tab/>
      </w:r>
      <w:r>
        <w:rPr>
          <w:highlight w:val="none"/>
        </w:rPr>
        <w:fldChar w:fldCharType="begin"/>
      </w:r>
      <w:r>
        <w:rPr>
          <w:highlight w:val="none"/>
        </w:rPr>
        <w:instrText xml:space="preserve"> PAGEREF _Toc9666 \h </w:instrText>
      </w:r>
      <w:r>
        <w:rPr>
          <w:highlight w:val="none"/>
        </w:rPr>
        <w:fldChar w:fldCharType="separate"/>
      </w:r>
      <w:r>
        <w:rPr>
          <w:highlight w:val="none"/>
        </w:rPr>
        <w:t>8</w:t>
      </w:r>
      <w:r>
        <w:rPr>
          <w:highlight w:val="none"/>
        </w:rPr>
        <w:fldChar w:fldCharType="end"/>
      </w:r>
      <w:r>
        <w:rPr>
          <w:rFonts w:hint="eastAsia" w:ascii="宋体" w:hAnsi="宋体" w:eastAsia="宋体" w:cs="宋体"/>
          <w:szCs w:val="48"/>
          <w:highlight w:val="none"/>
          <w:u w:val="none"/>
        </w:rPr>
        <w:fldChar w:fldCharType="end"/>
      </w:r>
    </w:p>
    <w:p>
      <w:pPr>
        <w:pStyle w:val="13"/>
        <w:tabs>
          <w:tab w:val="right" w:leader="dot" w:pos="9070"/>
        </w:tabs>
      </w:pPr>
      <w:r>
        <w:rPr>
          <w:rFonts w:hint="eastAsia" w:ascii="宋体" w:hAnsi="宋体" w:eastAsia="宋体" w:cs="宋体"/>
          <w:szCs w:val="48"/>
          <w:u w:val="none"/>
        </w:rPr>
        <w:fldChar w:fldCharType="begin"/>
      </w:r>
      <w:r>
        <w:rPr>
          <w:rFonts w:hint="eastAsia" w:ascii="宋体" w:hAnsi="宋体" w:eastAsia="宋体" w:cs="宋体"/>
          <w:szCs w:val="48"/>
        </w:rPr>
        <w:instrText xml:space="preserve"> HYPERLINK \l _Toc24270 </w:instrText>
      </w:r>
      <w:r>
        <w:rPr>
          <w:rFonts w:hint="eastAsia" w:ascii="宋体" w:hAnsi="宋体" w:eastAsia="宋体" w:cs="宋体"/>
          <w:szCs w:val="48"/>
        </w:rPr>
        <w:fldChar w:fldCharType="separate"/>
      </w:r>
      <w:r>
        <w:rPr>
          <w:rFonts w:hint="eastAsia" w:ascii="仿宋" w:hAnsi="仿宋" w:eastAsia="仿宋" w:cs="仿宋"/>
          <w:bCs/>
          <w:kern w:val="2"/>
          <w:szCs w:val="32"/>
        </w:rPr>
        <w:t xml:space="preserve">第六章 </w:t>
      </w:r>
      <w:r>
        <w:rPr>
          <w:rFonts w:hint="default" w:ascii="仿宋" w:hAnsi="仿宋" w:eastAsia="仿宋" w:cs="仿宋"/>
          <w:bCs/>
          <w:kern w:val="2"/>
          <w:szCs w:val="32"/>
        </w:rPr>
        <w:t>商务需求</w:t>
      </w:r>
      <w:r>
        <w:tab/>
      </w:r>
      <w:r>
        <w:fldChar w:fldCharType="begin"/>
      </w:r>
      <w:r>
        <w:instrText xml:space="preserve"> PAGEREF _Toc24270 \h </w:instrText>
      </w:r>
      <w:r>
        <w:fldChar w:fldCharType="separate"/>
      </w:r>
      <w:r>
        <w:t>10</w:t>
      </w:r>
      <w:r>
        <w:fldChar w:fldCharType="end"/>
      </w:r>
      <w:r>
        <w:rPr>
          <w:rFonts w:hint="eastAsia" w:ascii="宋体" w:hAnsi="宋体" w:eastAsia="宋体" w:cs="宋体"/>
          <w:szCs w:val="48"/>
          <w:u w:val="none"/>
        </w:rPr>
        <w:fldChar w:fldCharType="end"/>
      </w:r>
    </w:p>
    <w:p>
      <w:pPr>
        <w:pStyle w:val="13"/>
        <w:tabs>
          <w:tab w:val="right" w:leader="dot" w:pos="9070"/>
        </w:tabs>
      </w:pPr>
      <w:r>
        <w:rPr>
          <w:rFonts w:hint="eastAsia" w:ascii="宋体" w:hAnsi="宋体" w:eastAsia="宋体" w:cs="宋体"/>
          <w:szCs w:val="48"/>
          <w:u w:val="none"/>
        </w:rPr>
        <w:fldChar w:fldCharType="begin"/>
      </w:r>
      <w:r>
        <w:rPr>
          <w:rFonts w:hint="eastAsia" w:ascii="宋体" w:hAnsi="宋体" w:eastAsia="宋体" w:cs="宋体"/>
          <w:szCs w:val="48"/>
        </w:rPr>
        <w:instrText xml:space="preserve"> HYPERLINK \l _Toc14398 </w:instrText>
      </w:r>
      <w:r>
        <w:rPr>
          <w:rFonts w:hint="eastAsia" w:ascii="宋体" w:hAnsi="宋体" w:eastAsia="宋体" w:cs="宋体"/>
          <w:szCs w:val="48"/>
        </w:rPr>
        <w:fldChar w:fldCharType="separate"/>
      </w:r>
      <w:r>
        <w:rPr>
          <w:rFonts w:hint="eastAsia" w:ascii="仿宋" w:hAnsi="仿宋" w:eastAsia="仿宋" w:cs="仿宋"/>
          <w:bCs/>
          <w:szCs w:val="32"/>
        </w:rPr>
        <w:t xml:space="preserve">第七章 </w:t>
      </w:r>
      <w:r>
        <w:rPr>
          <w:rFonts w:hint="eastAsia" w:ascii="仿宋" w:hAnsi="仿宋" w:eastAsia="仿宋" w:cs="仿宋"/>
          <w:bCs/>
          <w:szCs w:val="32"/>
          <w:highlight w:val="none"/>
        </w:rPr>
        <w:t>合同条款及格式</w:t>
      </w:r>
      <w:r>
        <w:tab/>
      </w:r>
      <w:r>
        <w:fldChar w:fldCharType="begin"/>
      </w:r>
      <w:r>
        <w:instrText xml:space="preserve"> PAGEREF _Toc14398 \h </w:instrText>
      </w:r>
      <w:r>
        <w:fldChar w:fldCharType="separate"/>
      </w:r>
      <w:r>
        <w:t>11</w:t>
      </w:r>
      <w:r>
        <w:fldChar w:fldCharType="end"/>
      </w:r>
      <w:r>
        <w:rPr>
          <w:rFonts w:hint="eastAsia" w:ascii="宋体" w:hAnsi="宋体" w:eastAsia="宋体" w:cs="宋体"/>
          <w:szCs w:val="48"/>
          <w:u w:val="none"/>
        </w:rPr>
        <w:fldChar w:fldCharType="end"/>
      </w:r>
    </w:p>
    <w:p>
      <w:pPr>
        <w:pStyle w:val="13"/>
        <w:tabs>
          <w:tab w:val="right" w:leader="dot" w:pos="9070"/>
        </w:tabs>
      </w:pPr>
      <w:r>
        <w:rPr>
          <w:rFonts w:hint="eastAsia" w:ascii="宋体" w:hAnsi="宋体" w:eastAsia="宋体" w:cs="宋体"/>
          <w:szCs w:val="48"/>
          <w:u w:val="none"/>
        </w:rPr>
        <w:fldChar w:fldCharType="begin"/>
      </w:r>
      <w:r>
        <w:rPr>
          <w:rFonts w:hint="eastAsia" w:ascii="宋体" w:hAnsi="宋体" w:eastAsia="宋体" w:cs="宋体"/>
          <w:szCs w:val="48"/>
        </w:rPr>
        <w:instrText xml:space="preserve"> HYPERLINK \l _Toc24736 </w:instrText>
      </w:r>
      <w:r>
        <w:rPr>
          <w:rFonts w:hint="eastAsia" w:ascii="宋体" w:hAnsi="宋体" w:eastAsia="宋体" w:cs="宋体"/>
          <w:szCs w:val="48"/>
        </w:rPr>
        <w:fldChar w:fldCharType="separate"/>
      </w:r>
      <w:r>
        <w:rPr>
          <w:rFonts w:hint="eastAsia" w:ascii="仿宋" w:hAnsi="仿宋" w:eastAsia="仿宋" w:cs="仿宋"/>
          <w:bCs/>
          <w:szCs w:val="32"/>
        </w:rPr>
        <w:t xml:space="preserve">第八章 </w:t>
      </w:r>
      <w:r>
        <w:rPr>
          <w:rFonts w:hint="eastAsia" w:ascii="仿宋" w:hAnsi="仿宋" w:eastAsia="仿宋" w:cs="仿宋"/>
          <w:bCs/>
          <w:szCs w:val="32"/>
          <w:lang w:val="en-US" w:eastAsia="zh-CN"/>
        </w:rPr>
        <w:t>响应</w:t>
      </w:r>
      <w:r>
        <w:rPr>
          <w:rFonts w:hint="eastAsia" w:ascii="仿宋" w:hAnsi="仿宋" w:eastAsia="仿宋" w:cs="仿宋"/>
          <w:bCs/>
          <w:szCs w:val="32"/>
        </w:rPr>
        <w:t>文件格式</w:t>
      </w:r>
      <w:r>
        <w:tab/>
      </w:r>
      <w:r>
        <w:rPr>
          <w:rFonts w:hint="default" w:ascii="宋体" w:hAnsi="宋体" w:eastAsiaTheme="minorEastAsia" w:cstheme="minorBidi"/>
          <w:kern w:val="2"/>
          <w:sz w:val="21"/>
          <w:szCs w:val="21"/>
          <w:u w:val="none"/>
          <w:lang w:val="en-US" w:eastAsia="zh-CN" w:bidi="ar-SA"/>
        </w:rPr>
        <w:fldChar w:fldCharType="begin"/>
      </w:r>
      <w:r>
        <w:rPr>
          <w:rFonts w:hint="default" w:ascii="宋体" w:hAnsi="宋体" w:eastAsiaTheme="minorEastAsia" w:cstheme="minorBidi"/>
          <w:kern w:val="2"/>
          <w:sz w:val="21"/>
          <w:szCs w:val="21"/>
          <w:u w:val="none"/>
          <w:lang w:val="en-US" w:eastAsia="zh-CN" w:bidi="ar-SA"/>
        </w:rPr>
        <w:instrText xml:space="preserve"> PAGEREF _Toc24736 \h </w:instrText>
      </w:r>
      <w:r>
        <w:rPr>
          <w:rFonts w:hint="default" w:ascii="宋体" w:hAnsi="宋体" w:eastAsiaTheme="minorEastAsia" w:cstheme="minorBidi"/>
          <w:kern w:val="2"/>
          <w:sz w:val="21"/>
          <w:szCs w:val="21"/>
          <w:u w:val="none"/>
          <w:lang w:val="en-US" w:eastAsia="zh-CN" w:bidi="ar-SA"/>
        </w:rPr>
        <w:fldChar w:fldCharType="separate"/>
      </w:r>
      <w:r>
        <w:rPr>
          <w:rFonts w:hint="default" w:ascii="宋体" w:hAnsi="宋体" w:eastAsiaTheme="minorEastAsia" w:cstheme="minorBidi"/>
          <w:kern w:val="2"/>
          <w:sz w:val="21"/>
          <w:szCs w:val="21"/>
          <w:u w:val="none"/>
          <w:lang w:val="en-US" w:eastAsia="zh-CN" w:bidi="ar-SA"/>
        </w:rPr>
        <w:t>23</w:t>
      </w:r>
      <w:r>
        <w:rPr>
          <w:rFonts w:hint="default" w:ascii="宋体" w:hAnsi="宋体" w:eastAsiaTheme="minorEastAsia" w:cstheme="minorBidi"/>
          <w:kern w:val="2"/>
          <w:sz w:val="21"/>
          <w:szCs w:val="21"/>
          <w:u w:val="none"/>
          <w:lang w:val="en-US" w:eastAsia="zh-CN" w:bidi="ar-SA"/>
        </w:rPr>
        <w:fldChar w:fldCharType="end"/>
      </w:r>
      <w:r>
        <w:rPr>
          <w:rFonts w:hint="eastAsia" w:ascii="宋体" w:hAnsi="宋体" w:eastAsiaTheme="minorEastAsia" w:cstheme="minorBidi"/>
          <w:kern w:val="2"/>
          <w:sz w:val="21"/>
          <w:szCs w:val="21"/>
          <w:u w:val="none"/>
          <w:lang w:val="en-US" w:eastAsia="zh-CN" w:bidi="ar-SA"/>
        </w:rPr>
        <w:fldChar w:fldCharType="end"/>
      </w:r>
    </w:p>
    <w:p>
      <w:pPr>
        <w:pStyle w:val="9"/>
        <w:tabs>
          <w:tab w:val="right" w:leader="dot" w:pos="9070"/>
        </w:tabs>
      </w:pPr>
    </w:p>
    <w:p>
      <w:pPr>
        <w:ind w:firstLine="630" w:firstLineChars="300"/>
        <w:jc w:val="left"/>
        <w:rPr>
          <w:rFonts w:hint="eastAsia" w:ascii="宋体" w:hAnsi="宋体" w:eastAsia="宋体" w:cs="宋体"/>
          <w:sz w:val="48"/>
          <w:szCs w:val="48"/>
          <w:u w:val="none"/>
        </w:rPr>
      </w:pPr>
      <w:r>
        <w:rPr>
          <w:rFonts w:hint="eastAsia" w:ascii="宋体" w:hAnsi="宋体" w:eastAsia="宋体" w:cs="宋体"/>
          <w:szCs w:val="48"/>
          <w:u w:val="none"/>
        </w:rPr>
        <w:fldChar w:fldCharType="end"/>
      </w:r>
    </w:p>
    <w:p>
      <w:pPr>
        <w:ind w:firstLine="1440" w:firstLineChars="300"/>
        <w:jc w:val="left"/>
        <w:rPr>
          <w:rFonts w:hint="eastAsia" w:ascii="宋体" w:hAnsi="宋体" w:eastAsia="宋体" w:cs="宋体"/>
          <w:sz w:val="48"/>
          <w:szCs w:val="48"/>
          <w:u w:val="none"/>
        </w:rPr>
      </w:pPr>
    </w:p>
    <w:p>
      <w:pPr>
        <w:ind w:firstLine="1440" w:firstLineChars="300"/>
        <w:jc w:val="left"/>
        <w:rPr>
          <w:rFonts w:hint="eastAsia" w:ascii="宋体" w:hAnsi="宋体" w:eastAsia="宋体" w:cs="宋体"/>
          <w:sz w:val="48"/>
          <w:szCs w:val="48"/>
          <w:u w:val="none"/>
        </w:rPr>
      </w:pPr>
    </w:p>
    <w:p>
      <w:pPr>
        <w:ind w:firstLine="1440" w:firstLineChars="300"/>
        <w:jc w:val="left"/>
        <w:rPr>
          <w:rFonts w:hint="eastAsia" w:ascii="宋体" w:hAnsi="宋体" w:eastAsia="宋体" w:cs="宋体"/>
          <w:sz w:val="48"/>
          <w:szCs w:val="48"/>
          <w:u w:val="none"/>
        </w:rPr>
      </w:pPr>
    </w:p>
    <w:p>
      <w:pPr>
        <w:ind w:firstLine="1440" w:firstLineChars="300"/>
        <w:jc w:val="left"/>
        <w:rPr>
          <w:rFonts w:hint="eastAsia" w:ascii="宋体" w:hAnsi="宋体" w:eastAsia="宋体" w:cs="宋体"/>
          <w:sz w:val="48"/>
          <w:szCs w:val="48"/>
          <w:u w:val="none"/>
        </w:rPr>
      </w:pPr>
    </w:p>
    <w:p>
      <w:pPr>
        <w:ind w:firstLine="1440" w:firstLineChars="300"/>
        <w:jc w:val="left"/>
        <w:rPr>
          <w:rFonts w:hint="eastAsia" w:ascii="宋体" w:hAnsi="宋体" w:eastAsia="宋体" w:cs="宋体"/>
          <w:sz w:val="48"/>
          <w:szCs w:val="48"/>
          <w:u w:val="none"/>
        </w:rPr>
      </w:pPr>
    </w:p>
    <w:p>
      <w:pPr>
        <w:ind w:firstLine="1440" w:firstLineChars="300"/>
        <w:jc w:val="left"/>
        <w:rPr>
          <w:rFonts w:hint="eastAsia" w:ascii="宋体" w:hAnsi="宋体" w:eastAsia="宋体" w:cs="宋体"/>
          <w:sz w:val="48"/>
          <w:szCs w:val="48"/>
          <w:u w:val="none"/>
        </w:rPr>
      </w:pPr>
    </w:p>
    <w:p>
      <w:pPr>
        <w:ind w:firstLine="1440" w:firstLineChars="300"/>
        <w:jc w:val="left"/>
        <w:rPr>
          <w:rFonts w:hint="eastAsia" w:ascii="宋体" w:hAnsi="宋体" w:eastAsia="宋体" w:cs="宋体"/>
          <w:sz w:val="48"/>
          <w:szCs w:val="48"/>
          <w:u w:val="none"/>
        </w:rPr>
      </w:pPr>
    </w:p>
    <w:p>
      <w:pPr>
        <w:ind w:firstLine="1440" w:firstLineChars="300"/>
        <w:jc w:val="left"/>
        <w:rPr>
          <w:rFonts w:hint="eastAsia" w:ascii="宋体" w:hAnsi="宋体" w:eastAsia="宋体" w:cs="宋体"/>
          <w:sz w:val="48"/>
          <w:szCs w:val="48"/>
          <w:u w:val="none"/>
        </w:rPr>
      </w:pPr>
    </w:p>
    <w:p>
      <w:pPr>
        <w:ind w:firstLine="1440" w:firstLineChars="300"/>
        <w:jc w:val="left"/>
        <w:rPr>
          <w:rFonts w:hint="eastAsia" w:ascii="宋体" w:hAnsi="宋体" w:eastAsia="宋体" w:cs="宋体"/>
          <w:sz w:val="48"/>
          <w:szCs w:val="48"/>
          <w:u w:val="none"/>
        </w:rPr>
      </w:pPr>
    </w:p>
    <w:p>
      <w:pPr>
        <w:ind w:firstLine="1440" w:firstLineChars="300"/>
        <w:jc w:val="left"/>
        <w:rPr>
          <w:rFonts w:hint="eastAsia" w:ascii="宋体" w:hAnsi="宋体" w:eastAsia="宋体" w:cs="宋体"/>
          <w:sz w:val="48"/>
          <w:szCs w:val="48"/>
          <w:u w:val="none"/>
        </w:rPr>
      </w:pPr>
    </w:p>
    <w:p>
      <w:pPr>
        <w:ind w:firstLine="1440" w:firstLineChars="300"/>
        <w:jc w:val="left"/>
        <w:rPr>
          <w:rFonts w:hint="eastAsia" w:ascii="宋体" w:hAnsi="宋体" w:eastAsia="宋体" w:cs="宋体"/>
          <w:sz w:val="48"/>
          <w:szCs w:val="48"/>
          <w:u w:val="none"/>
        </w:rPr>
      </w:pPr>
    </w:p>
    <w:p>
      <w:pPr>
        <w:ind w:firstLine="1440" w:firstLineChars="300"/>
        <w:jc w:val="left"/>
        <w:rPr>
          <w:rFonts w:hint="eastAsia" w:ascii="宋体" w:hAnsi="宋体" w:eastAsia="宋体" w:cs="宋体"/>
          <w:sz w:val="48"/>
          <w:szCs w:val="48"/>
          <w:u w:val="none"/>
        </w:rPr>
      </w:pPr>
    </w:p>
    <w:p>
      <w:pPr>
        <w:ind w:firstLine="1440" w:firstLineChars="300"/>
        <w:jc w:val="left"/>
        <w:rPr>
          <w:rFonts w:hint="eastAsia" w:ascii="宋体" w:hAnsi="宋体" w:eastAsia="宋体" w:cs="宋体"/>
          <w:sz w:val="48"/>
          <w:szCs w:val="48"/>
          <w:u w:val="none"/>
        </w:rPr>
      </w:pPr>
    </w:p>
    <w:p>
      <w:pPr>
        <w:ind w:firstLine="0" w:firstLineChars="0"/>
        <w:jc w:val="left"/>
        <w:rPr>
          <w:rFonts w:hint="eastAsia" w:ascii="宋体" w:hAnsi="宋体" w:eastAsia="宋体" w:cs="宋体"/>
          <w:sz w:val="48"/>
          <w:szCs w:val="48"/>
          <w:u w:val="none"/>
        </w:rPr>
      </w:pPr>
    </w:p>
    <w:p>
      <w:pPr>
        <w:widowControl w:val="0"/>
        <w:numPr>
          <w:ilvl w:val="0"/>
          <w:numId w:val="1"/>
        </w:numPr>
        <w:autoSpaceDE w:val="0"/>
        <w:autoSpaceDN w:val="0"/>
        <w:adjustRightInd w:val="0"/>
        <w:snapToGrid w:val="0"/>
        <w:ind w:firstLine="0" w:firstLineChars="0"/>
        <w:jc w:val="left"/>
        <w:outlineLvl w:val="0"/>
        <w:rPr>
          <w:rFonts w:hint="eastAsia" w:ascii="仿宋" w:hAnsi="仿宋" w:eastAsia="仿宋" w:cs="仿宋"/>
          <w:b/>
          <w:bCs/>
          <w:sz w:val="32"/>
          <w:szCs w:val="32"/>
        </w:rPr>
      </w:pPr>
      <w:bookmarkStart w:id="0" w:name="_Toc10242"/>
      <w:r>
        <w:rPr>
          <w:rFonts w:hint="eastAsia" w:ascii="仿宋" w:hAnsi="仿宋" w:eastAsia="仿宋" w:cs="仿宋"/>
          <w:b/>
          <w:bCs/>
          <w:sz w:val="32"/>
          <w:szCs w:val="32"/>
          <w:lang w:val="en-US" w:eastAsia="zh-CN"/>
        </w:rPr>
        <w:t xml:space="preserve"> </w:t>
      </w:r>
      <w:bookmarkStart w:id="1" w:name="_Toc29736"/>
      <w:bookmarkStart w:id="2" w:name="_Toc15944"/>
      <w:bookmarkStart w:id="3" w:name="_Toc12296"/>
      <w:bookmarkStart w:id="4" w:name="_Toc1565"/>
      <w:bookmarkStart w:id="5" w:name="_Toc23826"/>
      <w:bookmarkStart w:id="6" w:name="_Toc2011"/>
      <w:bookmarkStart w:id="7" w:name="_Toc10620"/>
      <w:bookmarkStart w:id="8" w:name="_Toc21552"/>
      <w:bookmarkStart w:id="9" w:name="_Toc26805"/>
      <w:bookmarkStart w:id="10" w:name="_Toc5478"/>
      <w:bookmarkStart w:id="11" w:name="_Toc19350"/>
      <w:bookmarkStart w:id="12" w:name="_Toc6182"/>
      <w:bookmarkStart w:id="13" w:name="_Toc10808"/>
      <w:bookmarkStart w:id="14" w:name="_Toc17127"/>
      <w:bookmarkStart w:id="15" w:name="_Toc6930"/>
      <w:bookmarkStart w:id="16" w:name="_Toc26535"/>
      <w:r>
        <w:rPr>
          <w:rFonts w:hint="eastAsia" w:ascii="仿宋" w:hAnsi="仿宋" w:eastAsia="仿宋" w:cs="仿宋"/>
          <w:b/>
          <w:bCs/>
          <w:sz w:val="32"/>
          <w:szCs w:val="32"/>
          <w:lang w:val="en-US" w:eastAsia="zh-CN"/>
        </w:rPr>
        <w:t>供应</w:t>
      </w:r>
      <w:r>
        <w:rPr>
          <w:rFonts w:hint="eastAsia" w:ascii="仿宋" w:hAnsi="仿宋" w:eastAsia="仿宋" w:cs="仿宋"/>
          <w:b/>
          <w:bCs/>
          <w:sz w:val="32"/>
          <w:szCs w:val="32"/>
          <w:lang w:eastAsia="zh-CN"/>
        </w:rPr>
        <w:t>商</w:t>
      </w:r>
      <w:r>
        <w:rPr>
          <w:rFonts w:hint="eastAsia" w:ascii="仿宋" w:hAnsi="仿宋" w:eastAsia="仿宋" w:cs="仿宋"/>
          <w:b/>
          <w:bCs/>
          <w:sz w:val="32"/>
          <w:szCs w:val="32"/>
        </w:rPr>
        <w:t>须知</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4"/>
        <w:gridCol w:w="2148"/>
        <w:gridCol w:w="5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5000" w:type="pct"/>
            <w:gridSpan w:val="3"/>
            <w:tcBorders>
              <w:top w:val="single" w:color="auto" w:sz="4" w:space="0"/>
            </w:tcBorders>
            <w:shd w:val="clear" w:color="auto" w:fill="DEEAF6"/>
            <w:noWrap w:val="0"/>
            <w:vAlign w:val="center"/>
          </w:tcPr>
          <w:p>
            <w:pPr>
              <w:widowControl w:val="0"/>
              <w:autoSpaceDE w:val="0"/>
              <w:autoSpaceDN w:val="0"/>
              <w:adjustRightInd w:val="0"/>
              <w:snapToGrid w:val="0"/>
              <w:ind w:firstLine="0" w:firstLineChars="0"/>
              <w:jc w:val="center"/>
              <w:rPr>
                <w:rFonts w:ascii="宋体" w:hAnsi="宋体"/>
                <w:b/>
                <w:sz w:val="32"/>
                <w:szCs w:val="32"/>
              </w:rPr>
            </w:pPr>
            <w:r>
              <w:rPr>
                <w:rFonts w:hint="eastAsia" w:ascii="宋体" w:hAnsi="宋体"/>
                <w:b/>
                <w:sz w:val="32"/>
                <w:szCs w:val="32"/>
                <w:lang w:val="en-US" w:eastAsia="zh-CN"/>
              </w:rPr>
              <w:t>供应</w:t>
            </w:r>
            <w:r>
              <w:rPr>
                <w:rFonts w:hint="eastAsia" w:ascii="宋体" w:hAnsi="宋体"/>
                <w:b/>
                <w:sz w:val="32"/>
                <w:szCs w:val="32"/>
                <w:lang w:eastAsia="zh-CN"/>
              </w:rPr>
              <w:t>商</w:t>
            </w:r>
            <w:r>
              <w:rPr>
                <w:rFonts w:hint="eastAsia" w:ascii="宋体" w:hAnsi="宋体"/>
                <w:b/>
                <w:sz w:val="32"/>
                <w:szCs w:val="32"/>
              </w:rPr>
              <w:t>须知前附表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pct"/>
            <w:noWrap w:val="0"/>
            <w:vAlign w:val="center"/>
          </w:tcPr>
          <w:p>
            <w:pPr>
              <w:widowControl w:val="0"/>
              <w:autoSpaceDE w:val="0"/>
              <w:autoSpaceDN w:val="0"/>
              <w:adjustRightInd w:val="0"/>
              <w:snapToGrid w:val="0"/>
              <w:ind w:firstLine="0" w:firstLineChars="0"/>
              <w:jc w:val="center"/>
              <w:rPr>
                <w:rFonts w:hint="eastAsia" w:ascii="仿宋" w:hAnsi="仿宋" w:eastAsia="仿宋" w:cs="仿宋"/>
                <w:b/>
                <w:szCs w:val="21"/>
              </w:rPr>
            </w:pPr>
            <w:r>
              <w:rPr>
                <w:rFonts w:hint="eastAsia" w:ascii="仿宋" w:hAnsi="仿宋" w:eastAsia="仿宋" w:cs="仿宋"/>
                <w:b/>
                <w:szCs w:val="21"/>
              </w:rPr>
              <w:t>条款号</w:t>
            </w:r>
          </w:p>
        </w:tc>
        <w:tc>
          <w:tcPr>
            <w:tcW w:w="1193" w:type="pct"/>
            <w:noWrap w:val="0"/>
            <w:vAlign w:val="center"/>
          </w:tcPr>
          <w:p>
            <w:pPr>
              <w:widowControl w:val="0"/>
              <w:autoSpaceDE w:val="0"/>
              <w:autoSpaceDN w:val="0"/>
              <w:adjustRightInd w:val="0"/>
              <w:snapToGrid w:val="0"/>
              <w:ind w:firstLine="0" w:firstLineChars="0"/>
              <w:jc w:val="center"/>
              <w:rPr>
                <w:rFonts w:hint="eastAsia" w:ascii="仿宋" w:hAnsi="仿宋" w:eastAsia="仿宋" w:cs="仿宋"/>
                <w:b/>
                <w:szCs w:val="21"/>
              </w:rPr>
            </w:pPr>
            <w:r>
              <w:rPr>
                <w:rFonts w:hint="eastAsia" w:ascii="仿宋" w:hAnsi="仿宋" w:eastAsia="仿宋" w:cs="仿宋"/>
                <w:b/>
                <w:szCs w:val="21"/>
              </w:rPr>
              <w:t>名称</w:t>
            </w:r>
          </w:p>
        </w:tc>
        <w:tc>
          <w:tcPr>
            <w:tcW w:w="3154" w:type="pct"/>
            <w:noWrap w:val="0"/>
            <w:vAlign w:val="center"/>
          </w:tcPr>
          <w:p>
            <w:pPr>
              <w:widowControl w:val="0"/>
              <w:autoSpaceDE w:val="0"/>
              <w:autoSpaceDN w:val="0"/>
              <w:adjustRightInd w:val="0"/>
              <w:snapToGrid w:val="0"/>
              <w:ind w:firstLine="0" w:firstLineChars="0"/>
              <w:jc w:val="center"/>
              <w:rPr>
                <w:rFonts w:hint="eastAsia" w:ascii="仿宋" w:hAnsi="仿宋" w:eastAsia="仿宋" w:cs="仿宋"/>
                <w:b/>
                <w:szCs w:val="21"/>
              </w:rPr>
            </w:pPr>
            <w:r>
              <w:rPr>
                <w:rFonts w:hint="eastAsia" w:ascii="仿宋" w:hAnsi="仿宋" w:eastAsia="仿宋" w:cs="仿宋"/>
                <w:b/>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jc w:val="center"/>
        </w:trPr>
        <w:tc>
          <w:tcPr>
            <w:tcW w:w="652" w:type="pc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1.1</w:t>
            </w:r>
          </w:p>
        </w:tc>
        <w:tc>
          <w:tcPr>
            <w:tcW w:w="1193" w:type="pct"/>
            <w:noWrap w:val="0"/>
            <w:vAlign w:val="center"/>
          </w:tcPr>
          <w:p>
            <w:pPr>
              <w:widowControl w:val="0"/>
              <w:wordWrap w:val="0"/>
              <w:autoSpaceDE w:val="0"/>
              <w:autoSpaceDN w:val="0"/>
              <w:adjustRightInd w:val="0"/>
              <w:snapToGrid w:val="0"/>
              <w:ind w:firstLine="0" w:firstLineChars="0"/>
              <w:jc w:val="left"/>
              <w:rPr>
                <w:rFonts w:hint="eastAsia" w:ascii="宋体" w:hAnsi="宋体"/>
                <w:szCs w:val="21"/>
              </w:rPr>
            </w:pPr>
            <w:r>
              <w:rPr>
                <w:rFonts w:hint="eastAsia" w:ascii="宋体" w:hAnsi="宋体"/>
                <w:szCs w:val="21"/>
              </w:rPr>
              <w:t>采购人</w:t>
            </w:r>
          </w:p>
        </w:tc>
        <w:tc>
          <w:tcPr>
            <w:tcW w:w="3154" w:type="pct"/>
            <w:noWrap w:val="0"/>
            <w:vAlign w:val="center"/>
          </w:tcPr>
          <w:p>
            <w:pPr>
              <w:widowControl w:val="0"/>
              <w:wordWrap w:val="0"/>
              <w:autoSpaceDE w:val="0"/>
              <w:autoSpaceDN w:val="0"/>
              <w:adjustRightInd w:val="0"/>
              <w:snapToGrid w:val="0"/>
              <w:ind w:firstLine="0" w:firstLineChars="0"/>
              <w:jc w:val="left"/>
              <w:rPr>
                <w:rFonts w:ascii="宋体" w:hAnsi="宋体"/>
                <w:szCs w:val="21"/>
                <w:u w:val="none"/>
              </w:rPr>
            </w:pPr>
            <w:r>
              <w:rPr>
                <w:rFonts w:ascii="宋体" w:hAnsi="宋体"/>
                <w:szCs w:val="21"/>
              </w:rPr>
              <w:t>名称</w:t>
            </w:r>
            <w:r>
              <w:rPr>
                <w:rFonts w:hint="eastAsia" w:ascii="宋体" w:hAnsi="宋体"/>
                <w:szCs w:val="21"/>
                <w:lang w:eastAsia="zh-CN"/>
              </w:rPr>
              <w:t>：</w:t>
            </w:r>
            <w:r>
              <w:rPr>
                <w:rFonts w:hint="default" w:ascii="宋体" w:hAnsi="宋体"/>
                <w:szCs w:val="21"/>
                <w:u w:val="none"/>
                <w:lang w:val="en-US" w:eastAsia="zh-CN"/>
              </w:rPr>
              <w:t>深圳市深水宝安水务集团有限公司</w:t>
            </w:r>
            <w:r>
              <w:rPr>
                <w:rFonts w:hint="default" w:ascii="宋体" w:hAnsi="宋体"/>
                <w:szCs w:val="21"/>
                <w:u w:val="none"/>
              </w:rPr>
              <w:t xml:space="preserve">   </w:t>
            </w:r>
          </w:p>
          <w:p>
            <w:pPr>
              <w:widowControl w:val="0"/>
              <w:wordWrap w:val="0"/>
              <w:autoSpaceDE w:val="0"/>
              <w:autoSpaceDN w:val="0"/>
              <w:adjustRightInd w:val="0"/>
              <w:snapToGrid w:val="0"/>
              <w:ind w:firstLine="0" w:firstLineChars="0"/>
              <w:jc w:val="left"/>
              <w:rPr>
                <w:rFonts w:ascii="宋体" w:hAnsi="宋体"/>
                <w:szCs w:val="21"/>
              </w:rPr>
            </w:pPr>
            <w:r>
              <w:rPr>
                <w:rFonts w:hint="eastAsia" w:ascii="宋体" w:hAnsi="宋体"/>
                <w:szCs w:val="21"/>
              </w:rPr>
              <w:t>联系</w:t>
            </w:r>
            <w:r>
              <w:rPr>
                <w:rFonts w:ascii="宋体" w:hAnsi="宋体"/>
                <w:szCs w:val="21"/>
              </w:rPr>
              <w:t>地址：</w:t>
            </w:r>
            <w:r>
              <w:rPr>
                <w:rFonts w:hint="default" w:ascii="宋体" w:hAnsi="宋体"/>
                <w:szCs w:val="21"/>
                <w:u w:val="none"/>
                <w:lang w:val="en-US" w:eastAsia="zh-CN"/>
              </w:rPr>
              <w:t>深圳市宝安区广深公路新安段268号</w:t>
            </w:r>
            <w:r>
              <w:rPr>
                <w:rFonts w:hint="default" w:ascii="宋体" w:hAnsi="宋体"/>
                <w:szCs w:val="21"/>
                <w:u w:val="none"/>
              </w:rPr>
              <w:t xml:space="preserve">    </w:t>
            </w:r>
          </w:p>
          <w:p>
            <w:pPr>
              <w:widowControl w:val="0"/>
              <w:wordWrap w:val="0"/>
              <w:autoSpaceDE w:val="0"/>
              <w:autoSpaceDN w:val="0"/>
              <w:adjustRightInd w:val="0"/>
              <w:snapToGrid w:val="0"/>
              <w:ind w:firstLine="0" w:firstLineChars="0"/>
              <w:jc w:val="left"/>
              <w:rPr>
                <w:rFonts w:ascii="宋体" w:hAnsi="宋体"/>
                <w:szCs w:val="21"/>
              </w:rPr>
            </w:pPr>
            <w:r>
              <w:rPr>
                <w:rFonts w:hint="eastAsia" w:ascii="宋体" w:hAnsi="宋体"/>
                <w:szCs w:val="21"/>
              </w:rPr>
              <w:t>联系人：</w:t>
            </w:r>
            <w:r>
              <w:rPr>
                <w:rFonts w:hint="eastAsia" w:ascii="宋体" w:hAnsi="宋体"/>
                <w:szCs w:val="21"/>
                <w:lang w:val="en-US" w:eastAsia="zh-CN"/>
              </w:rPr>
              <w:t>王先生</w:t>
            </w:r>
            <w:r>
              <w:rPr>
                <w:rFonts w:hint="default" w:ascii="宋体" w:hAnsi="宋体"/>
                <w:szCs w:val="21"/>
                <w:u w:val="none"/>
              </w:rPr>
              <w:t xml:space="preserve">               </w:t>
            </w:r>
            <w:r>
              <w:rPr>
                <w:rFonts w:ascii="宋体" w:hAnsi="宋体"/>
                <w:szCs w:val="21"/>
                <w:u w:val="none"/>
              </w:rPr>
              <w:t xml:space="preserve">  </w:t>
            </w:r>
            <w:r>
              <w:rPr>
                <w:rFonts w:hint="default" w:ascii="宋体" w:hAnsi="宋体"/>
                <w:szCs w:val="21"/>
                <w:u w:val="none"/>
              </w:rPr>
              <w:t xml:space="preserve">    </w:t>
            </w:r>
          </w:p>
          <w:p>
            <w:pPr>
              <w:widowControl w:val="0"/>
              <w:wordWrap w:val="0"/>
              <w:autoSpaceDE w:val="0"/>
              <w:autoSpaceDN w:val="0"/>
              <w:adjustRightInd w:val="0"/>
              <w:snapToGrid w:val="0"/>
              <w:ind w:firstLine="0" w:firstLineChars="0"/>
              <w:jc w:val="left"/>
              <w:rPr>
                <w:rFonts w:ascii="宋体" w:hAnsi="宋体"/>
                <w:szCs w:val="21"/>
              </w:rPr>
            </w:pPr>
            <w:r>
              <w:rPr>
                <w:rFonts w:hint="eastAsia" w:ascii="宋体" w:hAnsi="宋体"/>
                <w:szCs w:val="21"/>
              </w:rPr>
              <w:t>联系电话：</w:t>
            </w:r>
            <w:r>
              <w:rPr>
                <w:rFonts w:hint="eastAsia" w:ascii="宋体" w:hAnsi="宋体"/>
                <w:szCs w:val="21"/>
                <w:u w:val="none"/>
                <w:lang w:val="en-US" w:eastAsia="zh-CN"/>
              </w:rPr>
              <w:t>17318028895</w:t>
            </w:r>
            <w:r>
              <w:rPr>
                <w:rFonts w:hint="default" w:ascii="宋体" w:hAnsi="宋体"/>
                <w:szCs w:val="21"/>
                <w:u w:val="none"/>
              </w:rPr>
              <w:t xml:space="preserve"> </w:t>
            </w:r>
          </w:p>
          <w:p>
            <w:pPr>
              <w:rPr>
                <w:rFonts w:hint="default" w:ascii="宋体" w:hAnsi="宋体"/>
                <w:kern w:val="2"/>
                <w:szCs w:val="21"/>
                <w:u w:val="none"/>
              </w:rPr>
            </w:pPr>
            <w:r>
              <w:rPr>
                <w:rFonts w:hint="eastAsia" w:ascii="宋体" w:hAnsi="宋体"/>
                <w:szCs w:val="21"/>
              </w:rPr>
              <w:t>电子</w:t>
            </w:r>
            <w:r>
              <w:rPr>
                <w:rFonts w:ascii="宋体" w:hAnsi="宋体"/>
                <w:szCs w:val="21"/>
              </w:rPr>
              <w:t>邮箱：</w:t>
            </w:r>
            <w:r>
              <w:rPr>
                <w:rFonts w:hint="default" w:ascii="宋体" w:hAnsi="宋体"/>
                <w:szCs w:val="21"/>
                <w:u w:val="none"/>
              </w:rPr>
              <w:t xml:space="preserve">          </w:t>
            </w:r>
            <w:r>
              <w:rPr>
                <w:rFonts w:hint="default" w:ascii="宋体" w:hAnsi="宋体"/>
                <w:szCs w:val="21"/>
                <w:u w:val="none"/>
                <w:lang w:val="en-US" w:eastAsia="zh-CN"/>
              </w:rPr>
              <w:t>/</w:t>
            </w:r>
            <w:r>
              <w:rPr>
                <w:rFonts w:hint="default" w:ascii="宋体" w:hAnsi="宋体"/>
                <w:szCs w:val="21"/>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pc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1.2</w:t>
            </w:r>
          </w:p>
        </w:tc>
        <w:tc>
          <w:tcPr>
            <w:tcW w:w="1193" w:type="pct"/>
            <w:noWrap w:val="0"/>
            <w:vAlign w:val="center"/>
          </w:tcPr>
          <w:p>
            <w:pPr>
              <w:widowControl w:val="0"/>
              <w:wordWrap w:val="0"/>
              <w:autoSpaceDE w:val="0"/>
              <w:autoSpaceDN w:val="0"/>
              <w:adjustRightInd w:val="0"/>
              <w:snapToGrid w:val="0"/>
              <w:ind w:firstLine="0" w:firstLineChars="0"/>
              <w:jc w:val="left"/>
              <w:rPr>
                <w:rFonts w:hint="eastAsia" w:ascii="宋体" w:hAnsi="宋体"/>
                <w:szCs w:val="21"/>
              </w:rPr>
            </w:pPr>
            <w:r>
              <w:rPr>
                <w:rFonts w:hint="eastAsia" w:ascii="宋体" w:hAnsi="宋体"/>
                <w:szCs w:val="21"/>
              </w:rPr>
              <w:t>项目名称</w:t>
            </w:r>
          </w:p>
        </w:tc>
        <w:tc>
          <w:tcPr>
            <w:tcW w:w="3154" w:type="pct"/>
            <w:noWrap w:val="0"/>
            <w:vAlign w:val="center"/>
          </w:tcPr>
          <w:p>
            <w:pPr>
              <w:widowControl w:val="0"/>
              <w:wordWrap w:val="0"/>
              <w:autoSpaceDE w:val="0"/>
              <w:autoSpaceDN w:val="0"/>
              <w:adjustRightInd w:val="0"/>
              <w:snapToGrid w:val="0"/>
              <w:ind w:firstLine="0" w:firstLineChars="0"/>
              <w:jc w:val="left"/>
              <w:rPr>
                <w:rFonts w:hint="default" w:ascii="宋体" w:hAnsi="宋体" w:eastAsiaTheme="minorEastAsia"/>
                <w:szCs w:val="21"/>
                <w:lang w:val="en-US" w:eastAsia="zh-CN"/>
              </w:rPr>
            </w:pPr>
            <w:r>
              <w:rPr>
                <w:rFonts w:hint="eastAsia" w:ascii="宋体" w:hAnsi="宋体"/>
                <w:color w:val="FF0000"/>
                <w:szCs w:val="21"/>
                <w:u w:val="none"/>
                <w:lang w:val="en-US" w:eastAsia="zh-CN"/>
              </w:rPr>
              <w:t>长流陂水厂改扩建工程占用耕地耕作层剥离再利用方案编制服务项目（二次采购）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pct"/>
            <w:vMerge w:val="restar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1.3</w:t>
            </w:r>
          </w:p>
        </w:tc>
        <w:tc>
          <w:tcPr>
            <w:tcW w:w="1193" w:type="pct"/>
            <w:noWrap w:val="0"/>
            <w:vAlign w:val="center"/>
          </w:tcPr>
          <w:p>
            <w:pPr>
              <w:widowControl w:val="0"/>
              <w:wordWrap w:val="0"/>
              <w:autoSpaceDE w:val="0"/>
              <w:autoSpaceDN w:val="0"/>
              <w:adjustRightInd w:val="0"/>
              <w:snapToGrid w:val="0"/>
              <w:ind w:firstLine="0" w:firstLineChars="0"/>
              <w:jc w:val="left"/>
              <w:rPr>
                <w:rFonts w:hint="default" w:ascii="宋体" w:hAnsi="宋体"/>
                <w:szCs w:val="21"/>
              </w:rPr>
            </w:pPr>
            <w:r>
              <w:rPr>
                <w:rFonts w:hint="default" w:ascii="宋体" w:hAnsi="宋体"/>
                <w:szCs w:val="21"/>
              </w:rPr>
              <w:t>公告日期</w:t>
            </w:r>
          </w:p>
        </w:tc>
        <w:tc>
          <w:tcPr>
            <w:tcW w:w="3154" w:type="pct"/>
            <w:noWrap w:val="0"/>
            <w:vAlign w:val="center"/>
          </w:tcPr>
          <w:p>
            <w:pPr>
              <w:widowControl w:val="0"/>
              <w:wordWrap w:val="0"/>
              <w:autoSpaceDE w:val="0"/>
              <w:autoSpaceDN w:val="0"/>
              <w:adjustRightInd w:val="0"/>
              <w:snapToGrid w:val="0"/>
              <w:ind w:firstLine="0" w:firstLineChars="0"/>
              <w:jc w:val="left"/>
              <w:rPr>
                <w:rFonts w:hint="default" w:ascii="宋体" w:hAnsi="宋体"/>
                <w:szCs w:val="21"/>
                <w:lang w:val="en-US"/>
              </w:rPr>
            </w:pPr>
            <w:r>
              <w:rPr>
                <w:rFonts w:hint="default" w:ascii="宋体" w:hAnsi="宋体"/>
                <w:szCs w:val="21"/>
                <w:lang w:val="en-US" w:eastAsia="zh-CN"/>
              </w:rPr>
              <w:t>202</w:t>
            </w:r>
            <w:r>
              <w:rPr>
                <w:rFonts w:hint="eastAsia" w:ascii="宋体" w:hAnsi="宋体"/>
                <w:szCs w:val="21"/>
                <w:lang w:val="en-US" w:eastAsia="zh-CN"/>
              </w:rPr>
              <w:t>4</w:t>
            </w:r>
            <w:r>
              <w:rPr>
                <w:rFonts w:hint="default" w:ascii="宋体" w:hAnsi="宋体"/>
                <w:szCs w:val="21"/>
                <w:lang w:val="en-US" w:eastAsia="zh-CN"/>
              </w:rPr>
              <w:t>年</w:t>
            </w:r>
            <w:r>
              <w:rPr>
                <w:rFonts w:hint="eastAsia" w:ascii="宋体" w:hAnsi="宋体"/>
                <w:szCs w:val="21"/>
                <w:lang w:val="en-US" w:eastAsia="zh-CN"/>
              </w:rPr>
              <w:t>3</w:t>
            </w:r>
            <w:r>
              <w:rPr>
                <w:rFonts w:hint="default" w:ascii="宋体" w:hAnsi="宋体"/>
                <w:szCs w:val="21"/>
                <w:lang w:val="en-US" w:eastAsia="zh-CN"/>
              </w:rPr>
              <w:t>月</w:t>
            </w:r>
            <w:r>
              <w:rPr>
                <w:rFonts w:hint="eastAsia" w:ascii="宋体" w:hAnsi="宋体"/>
                <w:szCs w:val="21"/>
                <w:highlight w:val="none"/>
                <w:lang w:val="en-US" w:eastAsia="zh-CN"/>
              </w:rPr>
              <w:t>7</w:t>
            </w:r>
            <w:r>
              <w:rPr>
                <w:rFonts w:hint="default" w:ascii="宋体" w:hAnsi="宋体"/>
                <w:szCs w:val="21"/>
                <w:highlight w:val="none"/>
                <w:lang w:val="en-US" w:eastAsia="zh-CN"/>
              </w:rPr>
              <w:t>日</w:t>
            </w:r>
            <w:r>
              <w:rPr>
                <w:rFonts w:hint="eastAsia" w:ascii="宋体" w:hAnsi="宋体"/>
                <w:szCs w:val="21"/>
                <w:highlight w:val="none"/>
                <w:lang w:val="en-US" w:eastAsia="zh-CN"/>
              </w:rPr>
              <w:t>12:00-2024</w:t>
            </w:r>
            <w:r>
              <w:rPr>
                <w:rFonts w:hint="default" w:ascii="宋体" w:hAnsi="宋体"/>
                <w:szCs w:val="21"/>
                <w:lang w:val="en-US" w:eastAsia="zh-CN"/>
              </w:rPr>
              <w:t>年</w:t>
            </w:r>
            <w:r>
              <w:rPr>
                <w:rFonts w:hint="eastAsia" w:ascii="宋体" w:hAnsi="宋体"/>
                <w:szCs w:val="21"/>
                <w:lang w:val="en-US" w:eastAsia="zh-CN"/>
              </w:rPr>
              <w:t>3</w:t>
            </w:r>
            <w:r>
              <w:rPr>
                <w:rFonts w:hint="default" w:ascii="宋体" w:hAnsi="宋体"/>
                <w:szCs w:val="21"/>
                <w:lang w:val="en-US" w:eastAsia="zh-CN"/>
              </w:rPr>
              <w:t>月</w:t>
            </w:r>
            <w:r>
              <w:rPr>
                <w:rFonts w:hint="eastAsia" w:ascii="宋体" w:hAnsi="宋体"/>
                <w:szCs w:val="21"/>
                <w:highlight w:val="none"/>
                <w:lang w:val="en-US" w:eastAsia="zh-CN"/>
              </w:rPr>
              <w:t>12</w:t>
            </w:r>
            <w:r>
              <w:rPr>
                <w:rFonts w:hint="default" w:ascii="宋体" w:hAnsi="宋体"/>
                <w:szCs w:val="21"/>
                <w:highlight w:val="none"/>
                <w:lang w:val="en-US" w:eastAsia="zh-CN"/>
              </w:rPr>
              <w:t>日</w:t>
            </w:r>
            <w:r>
              <w:rPr>
                <w:rFonts w:hint="eastAsia" w:ascii="宋体" w:hAnsi="宋体"/>
                <w:szCs w:val="21"/>
                <w:highlight w:val="none"/>
                <w:lang w:val="en-US" w:eastAsia="zh-CN"/>
              </w:rPr>
              <w:t>12:00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52" w:type="pct"/>
            <w:vMerge w:val="continue"/>
            <w:noWrap w:val="0"/>
            <w:vAlign w:val="center"/>
          </w:tcPr>
          <w:p>
            <w:pPr>
              <w:widowControl w:val="0"/>
              <w:wordWrap w:val="0"/>
              <w:autoSpaceDE w:val="0"/>
              <w:autoSpaceDN w:val="0"/>
              <w:adjustRightInd w:val="0"/>
              <w:snapToGrid w:val="0"/>
              <w:ind w:firstLine="0" w:firstLineChars="0"/>
              <w:jc w:val="left"/>
              <w:rPr>
                <w:rFonts w:hint="default" w:ascii="宋体" w:hAnsi="宋体"/>
                <w:szCs w:val="21"/>
              </w:rPr>
            </w:pPr>
          </w:p>
        </w:tc>
        <w:tc>
          <w:tcPr>
            <w:tcW w:w="1193" w:type="pct"/>
            <w:noWrap w:val="0"/>
            <w:vAlign w:val="center"/>
          </w:tcPr>
          <w:p>
            <w:pPr>
              <w:widowControl w:val="0"/>
              <w:wordWrap w:val="0"/>
              <w:autoSpaceDE w:val="0"/>
              <w:autoSpaceDN w:val="0"/>
              <w:adjustRightInd w:val="0"/>
              <w:snapToGrid w:val="0"/>
              <w:ind w:firstLine="0" w:firstLineChars="0"/>
              <w:jc w:val="left"/>
              <w:rPr>
                <w:rFonts w:hint="default" w:ascii="宋体" w:hAnsi="宋体"/>
                <w:szCs w:val="21"/>
              </w:rPr>
            </w:pPr>
            <w:r>
              <w:rPr>
                <w:rFonts w:hint="default" w:ascii="宋体" w:hAnsi="宋体"/>
                <w:szCs w:val="21"/>
              </w:rPr>
              <w:t>项目类别</w:t>
            </w:r>
          </w:p>
        </w:tc>
        <w:tc>
          <w:tcPr>
            <w:tcW w:w="3154" w:type="pct"/>
            <w:noWrap w:val="0"/>
            <w:vAlign w:val="center"/>
          </w:tcPr>
          <w:p>
            <w:pPr>
              <w:widowControl w:val="0"/>
              <w:wordWrap w:val="0"/>
              <w:autoSpaceDE w:val="0"/>
              <w:autoSpaceDN w:val="0"/>
              <w:adjustRightInd w:val="0"/>
              <w:snapToGrid w:val="0"/>
              <w:ind w:firstLine="0" w:firstLineChars="0"/>
              <w:jc w:val="left"/>
              <w:rPr>
                <w:rFonts w:hint="default" w:ascii="宋体" w:hAnsi="宋体" w:eastAsiaTheme="minorEastAsia"/>
                <w:szCs w:val="21"/>
                <w:lang w:val="en-US" w:eastAsia="zh-CN"/>
              </w:rPr>
            </w:pPr>
            <w:r>
              <w:rPr>
                <w:rFonts w:hint="eastAsia" w:ascii="宋体" w:hAnsi="宋体"/>
                <w:szCs w:val="21"/>
                <w:lang w:val="en-US" w:eastAsia="zh-CN"/>
              </w:rPr>
              <w:t>服务类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pct"/>
            <w:vMerge w:val="continue"/>
            <w:noWrap w:val="0"/>
            <w:vAlign w:val="center"/>
          </w:tcPr>
          <w:p>
            <w:pPr>
              <w:widowControl w:val="0"/>
              <w:wordWrap w:val="0"/>
              <w:autoSpaceDE w:val="0"/>
              <w:autoSpaceDN w:val="0"/>
              <w:adjustRightInd w:val="0"/>
              <w:snapToGrid w:val="0"/>
              <w:ind w:firstLine="0" w:firstLineChars="0"/>
              <w:jc w:val="left"/>
              <w:rPr>
                <w:rFonts w:hint="default" w:ascii="宋体" w:hAnsi="宋体"/>
                <w:szCs w:val="21"/>
              </w:rPr>
            </w:pPr>
          </w:p>
        </w:tc>
        <w:tc>
          <w:tcPr>
            <w:tcW w:w="1193" w:type="pct"/>
            <w:noWrap w:val="0"/>
            <w:vAlign w:val="center"/>
          </w:tcPr>
          <w:p>
            <w:pPr>
              <w:widowControl w:val="0"/>
              <w:wordWrap w:val="0"/>
              <w:autoSpaceDE w:val="0"/>
              <w:autoSpaceDN w:val="0"/>
              <w:adjustRightInd w:val="0"/>
              <w:snapToGrid w:val="0"/>
              <w:ind w:firstLine="0" w:firstLineChars="0"/>
              <w:jc w:val="left"/>
              <w:rPr>
                <w:rFonts w:hint="default" w:ascii="宋体" w:hAnsi="宋体"/>
                <w:szCs w:val="21"/>
              </w:rPr>
            </w:pPr>
            <w:r>
              <w:rPr>
                <w:rFonts w:hint="default" w:ascii="宋体" w:hAnsi="宋体"/>
                <w:szCs w:val="21"/>
              </w:rPr>
              <w:t>采购</w:t>
            </w:r>
            <w:r>
              <w:rPr>
                <w:rFonts w:hint="eastAsia" w:ascii="宋体" w:hAnsi="宋体"/>
                <w:szCs w:val="21"/>
              </w:rPr>
              <w:t>方式</w:t>
            </w:r>
          </w:p>
        </w:tc>
        <w:tc>
          <w:tcPr>
            <w:tcW w:w="3154" w:type="pct"/>
            <w:noWrap w:val="0"/>
            <w:vAlign w:val="center"/>
          </w:tcPr>
          <w:p>
            <w:pPr>
              <w:widowControl w:val="0"/>
              <w:wordWrap w:val="0"/>
              <w:autoSpaceDE w:val="0"/>
              <w:autoSpaceDN w:val="0"/>
              <w:adjustRightInd w:val="0"/>
              <w:snapToGrid w:val="0"/>
              <w:ind w:firstLine="0" w:firstLineChars="0"/>
              <w:jc w:val="left"/>
              <w:rPr>
                <w:rFonts w:hint="default" w:ascii="宋体" w:hAnsi="宋体" w:eastAsiaTheme="minorEastAsia"/>
                <w:szCs w:val="21"/>
                <w:lang w:val="en-US" w:eastAsia="zh-CN"/>
              </w:rPr>
            </w:pPr>
            <w:r>
              <w:rPr>
                <w:rFonts w:hint="eastAsia" w:ascii="宋体" w:hAnsi="宋体"/>
                <w:szCs w:val="21"/>
                <w:lang w:val="en-US" w:eastAsia="zh-CN"/>
              </w:rPr>
              <w:t>公开询价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pct"/>
            <w:vMerge w:val="restar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1.4</w:t>
            </w:r>
          </w:p>
        </w:tc>
        <w:tc>
          <w:tcPr>
            <w:tcW w:w="1193" w:type="pct"/>
            <w:noWrap w:val="0"/>
            <w:vAlign w:val="center"/>
          </w:tcPr>
          <w:p>
            <w:pPr>
              <w:widowControl w:val="0"/>
              <w:wordWrap w:val="0"/>
              <w:autoSpaceDE w:val="0"/>
              <w:autoSpaceDN w:val="0"/>
              <w:adjustRightInd w:val="0"/>
              <w:snapToGrid w:val="0"/>
              <w:ind w:firstLine="0" w:firstLineChars="0"/>
              <w:jc w:val="left"/>
              <w:rPr>
                <w:rFonts w:hint="default" w:ascii="宋体" w:hAnsi="宋体"/>
                <w:kern w:val="2"/>
                <w:szCs w:val="21"/>
              </w:rPr>
            </w:pPr>
            <w:r>
              <w:rPr>
                <w:rFonts w:hint="default" w:ascii="宋体" w:hAnsi="宋体"/>
                <w:kern w:val="2"/>
                <w:szCs w:val="21"/>
              </w:rPr>
              <w:t>采购文件获取</w:t>
            </w:r>
            <w:r>
              <w:rPr>
                <w:rFonts w:hint="eastAsia" w:ascii="宋体" w:hAnsi="宋体"/>
                <w:kern w:val="2"/>
                <w:szCs w:val="21"/>
              </w:rPr>
              <w:t>方式</w:t>
            </w:r>
          </w:p>
        </w:tc>
        <w:tc>
          <w:tcPr>
            <w:tcW w:w="3154" w:type="pct"/>
            <w:noWrap w:val="0"/>
            <w:vAlign w:val="center"/>
          </w:tcPr>
          <w:p>
            <w:pPr>
              <w:widowControl w:val="0"/>
              <w:wordWrap w:val="0"/>
              <w:autoSpaceDE w:val="0"/>
              <w:autoSpaceDN w:val="0"/>
              <w:adjustRightInd w:val="0"/>
              <w:snapToGrid w:val="0"/>
              <w:ind w:firstLine="0" w:firstLineChars="0"/>
              <w:jc w:val="left"/>
              <w:rPr>
                <w:rFonts w:hint="default" w:ascii="宋体" w:hAnsi="宋体"/>
                <w:kern w:val="2"/>
                <w:szCs w:val="21"/>
                <w:u w:val="none"/>
                <w:shd w:val="clear"/>
              </w:rPr>
            </w:pPr>
            <w:r>
              <w:rPr>
                <w:rFonts w:hint="default" w:ascii="宋体" w:hAnsi="宋体" w:eastAsiaTheme="minorEastAsia" w:cstheme="minorBidi"/>
                <w:kern w:val="2"/>
                <w:szCs w:val="21"/>
                <w:lang w:val="en-US" w:eastAsia="zh-CN"/>
              </w:rPr>
              <w:t>深圳环水集团招标采购数字管理平台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pct"/>
            <w:vMerge w:val="continue"/>
            <w:noWrap w:val="0"/>
            <w:vAlign w:val="center"/>
          </w:tcPr>
          <w:p>
            <w:pPr>
              <w:widowControl w:val="0"/>
              <w:wordWrap w:val="0"/>
              <w:autoSpaceDE w:val="0"/>
              <w:autoSpaceDN w:val="0"/>
              <w:adjustRightInd w:val="0"/>
              <w:snapToGrid w:val="0"/>
              <w:ind w:firstLine="0" w:firstLineChars="0"/>
              <w:jc w:val="left"/>
              <w:rPr>
                <w:rFonts w:hint="default" w:ascii="宋体" w:hAnsi="宋体"/>
                <w:szCs w:val="21"/>
              </w:rPr>
            </w:pPr>
          </w:p>
        </w:tc>
        <w:tc>
          <w:tcPr>
            <w:tcW w:w="1193" w:type="pct"/>
            <w:noWrap w:val="0"/>
            <w:vAlign w:val="center"/>
          </w:tcPr>
          <w:p>
            <w:pPr>
              <w:widowControl w:val="0"/>
              <w:wordWrap w:val="0"/>
              <w:autoSpaceDE w:val="0"/>
              <w:autoSpaceDN w:val="0"/>
              <w:adjustRightInd w:val="0"/>
              <w:snapToGrid w:val="0"/>
              <w:ind w:firstLine="0" w:firstLineChars="0"/>
              <w:jc w:val="left"/>
              <w:rPr>
                <w:rFonts w:hint="default" w:ascii="宋体" w:hAnsi="宋体"/>
                <w:kern w:val="2"/>
                <w:szCs w:val="21"/>
              </w:rPr>
            </w:pPr>
            <w:r>
              <w:rPr>
                <w:rFonts w:hint="default" w:ascii="宋体" w:hAnsi="宋体"/>
                <w:kern w:val="2"/>
                <w:szCs w:val="21"/>
              </w:rPr>
              <w:t>采购文件</w:t>
            </w:r>
            <w:r>
              <w:rPr>
                <w:rFonts w:hint="eastAsia" w:ascii="宋体" w:hAnsi="宋体"/>
                <w:kern w:val="2"/>
                <w:szCs w:val="21"/>
              </w:rPr>
              <w:t>获取时间</w:t>
            </w:r>
          </w:p>
        </w:tc>
        <w:tc>
          <w:tcPr>
            <w:tcW w:w="3154" w:type="pct"/>
            <w:noWrap w:val="0"/>
            <w:vAlign w:val="center"/>
          </w:tcPr>
          <w:p>
            <w:pPr>
              <w:widowControl w:val="0"/>
              <w:wordWrap w:val="0"/>
              <w:autoSpaceDE w:val="0"/>
              <w:autoSpaceDN w:val="0"/>
              <w:adjustRightInd w:val="0"/>
              <w:snapToGrid w:val="0"/>
              <w:ind w:firstLine="0" w:firstLineChars="0"/>
              <w:jc w:val="left"/>
              <w:rPr>
                <w:rFonts w:hint="default" w:ascii="宋体" w:hAnsi="宋体"/>
                <w:szCs w:val="21"/>
                <w:lang w:val="en-US"/>
              </w:rPr>
            </w:pPr>
            <w:r>
              <w:rPr>
                <w:rFonts w:hint="default" w:ascii="宋体" w:hAnsi="宋体"/>
                <w:szCs w:val="21"/>
                <w:lang w:val="en-US" w:eastAsia="zh-CN"/>
              </w:rPr>
              <w:t>202</w:t>
            </w:r>
            <w:r>
              <w:rPr>
                <w:rFonts w:hint="eastAsia" w:ascii="宋体" w:hAnsi="宋体"/>
                <w:szCs w:val="21"/>
                <w:lang w:val="en-US" w:eastAsia="zh-CN"/>
              </w:rPr>
              <w:t>4</w:t>
            </w:r>
            <w:r>
              <w:rPr>
                <w:rFonts w:hint="default" w:ascii="宋体" w:hAnsi="宋体"/>
                <w:szCs w:val="21"/>
                <w:highlight w:val="none"/>
                <w:lang w:val="en-US" w:eastAsia="zh-CN"/>
              </w:rPr>
              <w:t>年</w:t>
            </w:r>
            <w:r>
              <w:rPr>
                <w:rFonts w:hint="eastAsia" w:ascii="宋体" w:hAnsi="宋体"/>
                <w:szCs w:val="21"/>
                <w:highlight w:val="none"/>
                <w:lang w:val="en-US" w:eastAsia="zh-CN"/>
              </w:rPr>
              <w:t>3</w:t>
            </w:r>
            <w:r>
              <w:rPr>
                <w:rFonts w:hint="default" w:ascii="宋体" w:hAnsi="宋体"/>
                <w:szCs w:val="21"/>
                <w:highlight w:val="none"/>
                <w:lang w:val="en-US" w:eastAsia="zh-CN"/>
              </w:rPr>
              <w:t>月</w:t>
            </w:r>
            <w:r>
              <w:rPr>
                <w:rFonts w:hint="eastAsia" w:ascii="宋体" w:hAnsi="宋体"/>
                <w:szCs w:val="21"/>
                <w:highlight w:val="none"/>
                <w:lang w:val="en-US" w:eastAsia="zh-CN"/>
              </w:rPr>
              <w:t>7</w:t>
            </w:r>
            <w:r>
              <w:rPr>
                <w:rFonts w:hint="default" w:ascii="宋体" w:hAnsi="宋体"/>
                <w:szCs w:val="21"/>
                <w:highlight w:val="none"/>
                <w:lang w:val="en-US" w:eastAsia="zh-CN"/>
              </w:rPr>
              <w:t>日</w:t>
            </w:r>
            <w:r>
              <w:rPr>
                <w:rFonts w:hint="eastAsia" w:ascii="宋体" w:hAnsi="宋体"/>
                <w:szCs w:val="21"/>
                <w:highlight w:val="none"/>
                <w:lang w:val="en-US" w:eastAsia="zh-CN"/>
              </w:rPr>
              <w:t xml:space="preserve">12:00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pc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1.5</w:t>
            </w:r>
          </w:p>
        </w:tc>
        <w:tc>
          <w:tcPr>
            <w:tcW w:w="1193" w:type="pct"/>
            <w:noWrap w:val="0"/>
            <w:vAlign w:val="center"/>
          </w:tcPr>
          <w:p>
            <w:pPr>
              <w:widowControl w:val="0"/>
              <w:wordWrap w:val="0"/>
              <w:autoSpaceDE w:val="0"/>
              <w:autoSpaceDN w:val="0"/>
              <w:adjustRightInd w:val="0"/>
              <w:snapToGrid w:val="0"/>
              <w:ind w:firstLine="0" w:firstLineChars="0"/>
              <w:jc w:val="left"/>
              <w:rPr>
                <w:rFonts w:hint="eastAsia" w:ascii="宋体" w:hAnsi="宋体"/>
                <w:szCs w:val="21"/>
                <w:shd w:val="clear"/>
              </w:rPr>
            </w:pPr>
            <w:r>
              <w:rPr>
                <w:rFonts w:hint="default" w:ascii="宋体" w:hAnsi="宋体" w:eastAsiaTheme="minorEastAsia" w:cstheme="minorBidi"/>
                <w:szCs w:val="21"/>
                <w:shd w:val="clear"/>
                <w:lang w:eastAsia="zh-CN"/>
              </w:rPr>
              <w:t>供应商</w:t>
            </w:r>
            <w:r>
              <w:rPr>
                <w:rFonts w:hint="default" w:ascii="宋体" w:hAnsi="宋体"/>
                <w:szCs w:val="21"/>
                <w:shd w:val="clear"/>
              </w:rPr>
              <w:t>要求澄清</w:t>
            </w:r>
          </w:p>
          <w:p>
            <w:pPr>
              <w:widowControl w:val="0"/>
              <w:wordWrap w:val="0"/>
              <w:autoSpaceDE w:val="0"/>
              <w:autoSpaceDN w:val="0"/>
              <w:adjustRightInd w:val="0"/>
              <w:snapToGrid w:val="0"/>
              <w:ind w:firstLine="0" w:firstLineChars="0"/>
              <w:jc w:val="left"/>
              <w:rPr>
                <w:rFonts w:hint="default" w:ascii="宋体" w:hAnsi="宋体"/>
                <w:kern w:val="2"/>
                <w:szCs w:val="21"/>
              </w:rPr>
            </w:pPr>
            <w:r>
              <w:rPr>
                <w:rFonts w:hint="eastAsia" w:ascii="宋体" w:hAnsi="宋体"/>
                <w:szCs w:val="21"/>
                <w:shd w:val="clear"/>
              </w:rPr>
              <w:t>采购文件</w:t>
            </w:r>
            <w:r>
              <w:rPr>
                <w:rFonts w:hint="default" w:ascii="宋体" w:hAnsi="宋体"/>
                <w:szCs w:val="21"/>
                <w:shd w:val="clear"/>
              </w:rPr>
              <w:t>截止时间</w:t>
            </w:r>
          </w:p>
        </w:tc>
        <w:tc>
          <w:tcPr>
            <w:tcW w:w="3154" w:type="pct"/>
            <w:noWrap w:val="0"/>
            <w:vAlign w:val="center"/>
          </w:tcPr>
          <w:p>
            <w:pPr>
              <w:widowControl w:val="0"/>
              <w:wordWrap w:val="0"/>
              <w:autoSpaceDE w:val="0"/>
              <w:autoSpaceDN w:val="0"/>
              <w:adjustRightInd w:val="0"/>
              <w:snapToGrid w:val="0"/>
              <w:ind w:firstLine="0" w:firstLineChars="0"/>
              <w:jc w:val="left"/>
              <w:rPr>
                <w:rFonts w:hint="default" w:ascii="宋体" w:hAnsi="宋体" w:eastAsiaTheme="minorEastAsia"/>
                <w:szCs w:val="21"/>
                <w:lang w:val="en-US" w:eastAsia="zh-CN"/>
              </w:rPr>
            </w:pPr>
            <w:r>
              <w:rPr>
                <w:rFonts w:hint="default" w:ascii="宋体" w:hAnsi="宋体"/>
                <w:szCs w:val="21"/>
                <w:lang w:val="en-US" w:eastAsia="zh-CN"/>
              </w:rPr>
              <w:t>202</w:t>
            </w:r>
            <w:r>
              <w:rPr>
                <w:rFonts w:hint="eastAsia" w:ascii="宋体" w:hAnsi="宋体"/>
                <w:szCs w:val="21"/>
                <w:lang w:val="en-US" w:eastAsia="zh-CN"/>
              </w:rPr>
              <w:t>4</w:t>
            </w:r>
            <w:r>
              <w:rPr>
                <w:rFonts w:hint="default" w:ascii="宋体" w:hAnsi="宋体"/>
                <w:szCs w:val="21"/>
                <w:highlight w:val="none"/>
                <w:lang w:val="en-US" w:eastAsia="zh-CN"/>
              </w:rPr>
              <w:t>年</w:t>
            </w:r>
            <w:r>
              <w:rPr>
                <w:rFonts w:hint="eastAsia" w:ascii="宋体" w:hAnsi="宋体"/>
                <w:szCs w:val="21"/>
                <w:highlight w:val="none"/>
                <w:lang w:val="en-US" w:eastAsia="zh-CN"/>
              </w:rPr>
              <w:t>3</w:t>
            </w:r>
            <w:r>
              <w:rPr>
                <w:rFonts w:hint="default" w:ascii="宋体" w:hAnsi="宋体"/>
                <w:szCs w:val="21"/>
                <w:highlight w:val="none"/>
                <w:lang w:val="en-US" w:eastAsia="zh-CN"/>
              </w:rPr>
              <w:t>月</w:t>
            </w:r>
            <w:r>
              <w:rPr>
                <w:rFonts w:hint="eastAsia" w:ascii="宋体" w:hAnsi="宋体"/>
                <w:szCs w:val="21"/>
                <w:highlight w:val="none"/>
                <w:lang w:val="en-US" w:eastAsia="zh-CN"/>
              </w:rPr>
              <w:t>10</w:t>
            </w:r>
            <w:r>
              <w:rPr>
                <w:rFonts w:hint="default" w:ascii="宋体" w:hAnsi="宋体"/>
                <w:szCs w:val="21"/>
                <w:highlight w:val="none"/>
                <w:lang w:val="en-US" w:eastAsia="zh-CN"/>
              </w:rPr>
              <w:t>日</w:t>
            </w:r>
            <w:r>
              <w:rPr>
                <w:rFonts w:hint="eastAsia" w:ascii="宋体" w:hAnsi="宋体"/>
                <w:szCs w:val="21"/>
                <w:highlight w:val="none"/>
                <w:lang w:val="en-US" w:eastAsia="zh-CN"/>
              </w:rPr>
              <w:t xml:space="preserve">18:00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pct"/>
            <w:vMerge w:val="restar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1.6</w:t>
            </w:r>
          </w:p>
        </w:tc>
        <w:tc>
          <w:tcPr>
            <w:tcW w:w="1193" w:type="pct"/>
            <w:noWrap w:val="0"/>
            <w:vAlign w:val="center"/>
          </w:tcPr>
          <w:p>
            <w:pPr>
              <w:widowControl w:val="0"/>
              <w:wordWrap w:val="0"/>
              <w:autoSpaceDE w:val="0"/>
              <w:autoSpaceDN w:val="0"/>
              <w:adjustRightInd w:val="0"/>
              <w:snapToGrid w:val="0"/>
              <w:ind w:firstLine="0" w:firstLineChars="0"/>
              <w:jc w:val="left"/>
              <w:rPr>
                <w:rFonts w:hint="default" w:ascii="宋体" w:hAnsi="宋体" w:eastAsiaTheme="minorEastAsia"/>
                <w:szCs w:val="21"/>
                <w:shd w:val="clear"/>
                <w:lang w:eastAsia="zh-CN"/>
              </w:rPr>
            </w:pPr>
            <w:r>
              <w:rPr>
                <w:rFonts w:hint="default" w:ascii="宋体" w:hAnsi="宋体"/>
                <w:szCs w:val="21"/>
                <w:shd w:val="clear"/>
                <w:lang w:eastAsia="zh-CN"/>
              </w:rPr>
              <w:t>响应文件</w:t>
            </w:r>
          </w:p>
          <w:p>
            <w:pPr>
              <w:widowControl w:val="0"/>
              <w:wordWrap w:val="0"/>
              <w:autoSpaceDE w:val="0"/>
              <w:autoSpaceDN w:val="0"/>
              <w:adjustRightInd w:val="0"/>
              <w:snapToGrid w:val="0"/>
              <w:ind w:firstLine="0" w:firstLineChars="0"/>
              <w:jc w:val="left"/>
              <w:rPr>
                <w:rFonts w:hint="default" w:ascii="宋体" w:hAnsi="宋体"/>
                <w:kern w:val="2"/>
                <w:szCs w:val="21"/>
              </w:rPr>
            </w:pPr>
            <w:r>
              <w:rPr>
                <w:rFonts w:hint="default" w:ascii="宋体" w:hAnsi="宋体"/>
                <w:szCs w:val="21"/>
                <w:shd w:val="clear"/>
              </w:rPr>
              <w:t>递交</w:t>
            </w:r>
            <w:r>
              <w:rPr>
                <w:rFonts w:hint="eastAsia" w:ascii="宋体" w:hAnsi="宋体"/>
                <w:szCs w:val="21"/>
                <w:shd w:val="clear"/>
              </w:rPr>
              <w:t>截止时间</w:t>
            </w:r>
          </w:p>
        </w:tc>
        <w:tc>
          <w:tcPr>
            <w:tcW w:w="3154" w:type="pct"/>
            <w:noWrap w:val="0"/>
            <w:vAlign w:val="center"/>
          </w:tcPr>
          <w:p>
            <w:pPr>
              <w:widowControl w:val="0"/>
              <w:wordWrap w:val="0"/>
              <w:autoSpaceDE w:val="0"/>
              <w:autoSpaceDN w:val="0"/>
              <w:adjustRightInd w:val="0"/>
              <w:snapToGrid w:val="0"/>
              <w:ind w:firstLine="0" w:firstLineChars="0"/>
              <w:jc w:val="left"/>
              <w:rPr>
                <w:rFonts w:hint="default" w:ascii="宋体" w:hAnsi="宋体"/>
                <w:szCs w:val="21"/>
                <w:lang w:val="en-US"/>
              </w:rPr>
            </w:pPr>
            <w:r>
              <w:rPr>
                <w:rFonts w:hint="default" w:ascii="宋体" w:hAnsi="宋体"/>
                <w:szCs w:val="21"/>
                <w:lang w:val="en-US" w:eastAsia="zh-CN"/>
              </w:rPr>
              <w:t>202</w:t>
            </w:r>
            <w:r>
              <w:rPr>
                <w:rFonts w:hint="eastAsia" w:ascii="宋体" w:hAnsi="宋体"/>
                <w:szCs w:val="21"/>
                <w:lang w:val="en-US" w:eastAsia="zh-CN"/>
              </w:rPr>
              <w:t>4</w:t>
            </w:r>
            <w:r>
              <w:rPr>
                <w:rFonts w:hint="default" w:ascii="宋体" w:hAnsi="宋体"/>
                <w:szCs w:val="21"/>
                <w:highlight w:val="none"/>
                <w:lang w:val="en-US" w:eastAsia="zh-CN"/>
              </w:rPr>
              <w:t>年</w:t>
            </w:r>
            <w:r>
              <w:rPr>
                <w:rFonts w:hint="eastAsia" w:ascii="宋体" w:hAnsi="宋体"/>
                <w:szCs w:val="21"/>
                <w:highlight w:val="none"/>
                <w:lang w:val="en-US" w:eastAsia="zh-CN"/>
              </w:rPr>
              <w:t>3</w:t>
            </w:r>
            <w:r>
              <w:rPr>
                <w:rFonts w:hint="default" w:ascii="宋体" w:hAnsi="宋体"/>
                <w:szCs w:val="21"/>
                <w:highlight w:val="none"/>
                <w:lang w:val="en-US" w:eastAsia="zh-CN"/>
              </w:rPr>
              <w:t>月</w:t>
            </w:r>
            <w:r>
              <w:rPr>
                <w:rFonts w:hint="eastAsia" w:ascii="宋体" w:hAnsi="宋体"/>
                <w:szCs w:val="21"/>
                <w:highlight w:val="none"/>
                <w:lang w:val="en-US" w:eastAsia="zh-CN"/>
              </w:rPr>
              <w:t>12</w:t>
            </w:r>
            <w:r>
              <w:rPr>
                <w:rFonts w:hint="default" w:ascii="宋体" w:hAnsi="宋体"/>
                <w:szCs w:val="21"/>
                <w:highlight w:val="none"/>
                <w:lang w:val="en-US" w:eastAsia="zh-CN"/>
              </w:rPr>
              <w:t>日</w:t>
            </w:r>
            <w:r>
              <w:rPr>
                <w:rFonts w:hint="eastAsia" w:ascii="宋体" w:hAnsi="宋体"/>
                <w:szCs w:val="21"/>
                <w:highlight w:val="none"/>
                <w:lang w:val="en-US" w:eastAsia="zh-CN"/>
              </w:rPr>
              <w:t xml:space="preserve">12:00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pct"/>
            <w:vMerge w:val="continue"/>
            <w:noWrap w:val="0"/>
            <w:vAlign w:val="center"/>
          </w:tcPr>
          <w:p>
            <w:pPr>
              <w:widowControl w:val="0"/>
              <w:wordWrap w:val="0"/>
              <w:autoSpaceDE w:val="0"/>
              <w:autoSpaceDN w:val="0"/>
              <w:adjustRightInd w:val="0"/>
              <w:snapToGrid w:val="0"/>
              <w:ind w:firstLine="0" w:firstLineChars="0"/>
              <w:jc w:val="left"/>
              <w:rPr>
                <w:rFonts w:hint="default" w:ascii="宋体" w:hAnsi="宋体"/>
                <w:szCs w:val="21"/>
              </w:rPr>
            </w:pPr>
          </w:p>
        </w:tc>
        <w:tc>
          <w:tcPr>
            <w:tcW w:w="1193" w:type="pct"/>
            <w:noWrap w:val="0"/>
            <w:vAlign w:val="center"/>
          </w:tcPr>
          <w:p>
            <w:pPr>
              <w:widowControl w:val="0"/>
              <w:wordWrap w:val="0"/>
              <w:autoSpaceDE w:val="0"/>
              <w:autoSpaceDN w:val="0"/>
              <w:adjustRightInd w:val="0"/>
              <w:snapToGrid w:val="0"/>
              <w:ind w:firstLine="0" w:firstLineChars="0"/>
              <w:jc w:val="left"/>
              <w:rPr>
                <w:rFonts w:hint="default" w:ascii="宋体" w:hAnsi="宋体"/>
                <w:kern w:val="2"/>
                <w:szCs w:val="21"/>
              </w:rPr>
            </w:pPr>
            <w:r>
              <w:rPr>
                <w:rFonts w:hint="default" w:ascii="宋体" w:hAnsi="宋体"/>
                <w:szCs w:val="21"/>
                <w:shd w:val="clear"/>
              </w:rPr>
              <w:t>★</w:t>
            </w:r>
            <w:r>
              <w:rPr>
                <w:rFonts w:hint="default" w:ascii="宋体" w:hAnsi="宋体"/>
                <w:szCs w:val="21"/>
                <w:lang w:eastAsia="zh-CN"/>
              </w:rPr>
              <w:t>响应文件</w:t>
            </w:r>
            <w:r>
              <w:rPr>
                <w:rFonts w:hint="default" w:ascii="宋体" w:hAnsi="宋体"/>
                <w:szCs w:val="21"/>
              </w:rPr>
              <w:t>递交地点</w:t>
            </w:r>
          </w:p>
        </w:tc>
        <w:tc>
          <w:tcPr>
            <w:tcW w:w="3154" w:type="pct"/>
            <w:noWrap w:val="0"/>
            <w:vAlign w:val="center"/>
          </w:tcPr>
          <w:p>
            <w:pPr>
              <w:widowControl w:val="0"/>
              <w:wordWrap w:val="0"/>
              <w:autoSpaceDE w:val="0"/>
              <w:autoSpaceDN w:val="0"/>
              <w:adjustRightInd w:val="0"/>
              <w:snapToGrid w:val="0"/>
              <w:ind w:firstLine="0" w:firstLineChars="0"/>
              <w:jc w:val="left"/>
              <w:rPr>
                <w:rFonts w:hint="default" w:ascii="宋体" w:hAnsi="宋体"/>
                <w:bCs w:val="0"/>
                <w:color w:val="000000" w:themeColor="text1"/>
                <w:szCs w:val="21"/>
                <w:highlight w:val="yellow"/>
                <w14:textFill>
                  <w14:solidFill>
                    <w14:schemeClr w14:val="tx1"/>
                  </w14:solidFill>
                </w14:textFill>
              </w:rPr>
            </w:pPr>
            <w:r>
              <w:rPr>
                <w:rFonts w:hint="eastAsia" w:ascii="宋体" w:hAnsi="宋体" w:cstheme="minorBidi"/>
                <w:color w:val="000000" w:themeColor="text1"/>
                <w:kern w:val="2"/>
                <w:szCs w:val="21"/>
                <w:highlight w:val="none"/>
                <w:lang w:eastAsia="zh-CN"/>
                <w14:textFill>
                  <w14:solidFill>
                    <w14:schemeClr w14:val="tx1"/>
                  </w14:solidFill>
                </w14:textFill>
              </w:rPr>
              <w:t>☑</w:t>
            </w:r>
            <w:r>
              <w:rPr>
                <w:rFonts w:hint="default" w:ascii="宋体" w:hAnsi="宋体"/>
                <w:bCs w:val="0"/>
                <w:color w:val="000000" w:themeColor="text1"/>
                <w:szCs w:val="21"/>
                <w:highlight w:val="none"/>
                <w14:textFill>
                  <w14:solidFill>
                    <w14:schemeClr w14:val="tx1"/>
                  </w14:solidFill>
                </w14:textFill>
              </w:rPr>
              <w:t>电子</w:t>
            </w:r>
            <w:r>
              <w:rPr>
                <w:rFonts w:hint="default" w:ascii="宋体" w:hAnsi="宋体"/>
                <w:bCs w:val="0"/>
                <w:color w:val="000000" w:themeColor="text1"/>
                <w:szCs w:val="21"/>
                <w:highlight w:val="none"/>
                <w:lang w:eastAsia="zh-CN"/>
                <w14:textFill>
                  <w14:solidFill>
                    <w14:schemeClr w14:val="tx1"/>
                  </w14:solidFill>
                </w14:textFill>
              </w:rPr>
              <w:t>响应文件</w:t>
            </w:r>
            <w:r>
              <w:rPr>
                <w:rFonts w:hint="default" w:ascii="宋体" w:hAnsi="宋体"/>
                <w:bCs w:val="0"/>
                <w:color w:val="000000" w:themeColor="text1"/>
                <w:szCs w:val="21"/>
                <w:highlight w:val="none"/>
                <w14:textFill>
                  <w14:solidFill>
                    <w14:schemeClr w14:val="tx1"/>
                  </w14:solidFill>
                </w14:textFill>
              </w:rPr>
              <w:t>递交至</w:t>
            </w:r>
            <w:r>
              <w:rPr>
                <w:rFonts w:hint="default" w:ascii="宋体" w:hAnsi="宋体" w:eastAsiaTheme="minorEastAsia" w:cstheme="minorBidi"/>
                <w:color w:val="000000" w:themeColor="text1"/>
                <w:kern w:val="2"/>
                <w:szCs w:val="21"/>
                <w:highlight w:val="none"/>
                <w:lang w:val="en-US" w:eastAsia="zh-CN"/>
                <w14:textFill>
                  <w14:solidFill>
                    <w14:schemeClr w14:val="tx1"/>
                  </w14:solidFill>
                </w14:textFill>
              </w:rPr>
              <w:t>深圳环水集团招标采购数字管理平台</w:t>
            </w:r>
            <w:r>
              <w:rPr>
                <w:rFonts w:hint="eastAsia" w:ascii="宋体" w:hAnsi="宋体" w:cstheme="minorBidi"/>
                <w:color w:val="000000" w:themeColor="text1"/>
                <w:kern w:val="2"/>
                <w:szCs w:val="21"/>
                <w:highlight w:val="none"/>
                <w:lang w:val="en-US" w:eastAsia="zh-CN"/>
                <w14:textFill>
                  <w14:solidFill>
                    <w14:schemeClr w14:val="tx1"/>
                  </w14:solidFill>
                </w14:textFill>
              </w:rPr>
              <w:t>（供应商必须在平台填写报价信息并上传电子版响应文件，否则视为放弃响应）</w:t>
            </w:r>
          </w:p>
          <w:p>
            <w:pPr>
              <w:widowControl w:val="0"/>
              <w:wordWrap w:val="0"/>
              <w:autoSpaceDE w:val="0"/>
              <w:autoSpaceDN w:val="0"/>
              <w:adjustRightInd w:val="0"/>
              <w:snapToGrid w:val="0"/>
              <w:ind w:firstLine="0" w:firstLineChars="0"/>
              <w:jc w:val="left"/>
              <w:rPr>
                <w:rFonts w:hint="default" w:ascii="宋体" w:hAnsi="宋体"/>
                <w:kern w:val="2"/>
                <w:szCs w:val="21"/>
                <w:u w:val="none"/>
              </w:rPr>
            </w:pPr>
            <w:r>
              <w:rPr>
                <w:rFonts w:hint="eastAsia" w:ascii="宋体" w:hAnsi="宋体"/>
                <w:color w:val="000000" w:themeColor="text1"/>
                <w:kern w:val="2"/>
                <w:szCs w:val="21"/>
                <w:highlight w:val="none"/>
                <w:lang w:eastAsia="zh-CN"/>
                <w14:textFill>
                  <w14:solidFill>
                    <w14:schemeClr w14:val="tx1"/>
                  </w14:solidFill>
                </w14:textFill>
              </w:rPr>
              <w:t>☑</w:t>
            </w:r>
            <w:r>
              <w:rPr>
                <w:rFonts w:hint="default" w:ascii="宋体" w:hAnsi="宋体"/>
                <w:bCs w:val="0"/>
                <w:color w:val="000000" w:themeColor="text1"/>
                <w:szCs w:val="21"/>
                <w:highlight w:val="none"/>
                <w14:textFill>
                  <w14:solidFill>
                    <w14:schemeClr w14:val="tx1"/>
                  </w14:solidFill>
                </w14:textFill>
              </w:rPr>
              <w:t>纸质</w:t>
            </w:r>
            <w:r>
              <w:rPr>
                <w:rFonts w:hint="default" w:ascii="宋体" w:hAnsi="宋体"/>
                <w:bCs w:val="0"/>
                <w:color w:val="000000" w:themeColor="text1"/>
                <w:szCs w:val="21"/>
                <w:highlight w:val="none"/>
                <w:lang w:eastAsia="zh-CN"/>
                <w14:textFill>
                  <w14:solidFill>
                    <w14:schemeClr w14:val="tx1"/>
                  </w14:solidFill>
                </w14:textFill>
              </w:rPr>
              <w:t>响应文件</w:t>
            </w:r>
            <w:r>
              <w:rPr>
                <w:rFonts w:hint="default" w:ascii="宋体" w:hAnsi="宋体"/>
                <w:bCs w:val="0"/>
                <w:color w:val="000000" w:themeColor="text1"/>
                <w:szCs w:val="21"/>
                <w:highlight w:val="none"/>
                <w14:textFill>
                  <w14:solidFill>
                    <w14:schemeClr w14:val="tx1"/>
                  </w14:solidFill>
                </w14:textFill>
              </w:rPr>
              <w:t>递交地点：</w:t>
            </w:r>
            <w:r>
              <w:rPr>
                <w:rFonts w:hint="eastAsia" w:ascii="宋体" w:hAnsi="宋体"/>
                <w:color w:val="000000" w:themeColor="text1"/>
                <w:kern w:val="2"/>
                <w:szCs w:val="21"/>
                <w:highlight w:val="none"/>
                <w:u w:val="none"/>
                <w14:textFill>
                  <w14:solidFill>
                    <w14:schemeClr w14:val="tx1"/>
                  </w14:solidFill>
                </w14:textFill>
              </w:rPr>
              <w:t xml:space="preserve"> </w:t>
            </w:r>
            <w:r>
              <w:rPr>
                <w:rFonts w:hint="default" w:ascii="宋体" w:hAnsi="宋体"/>
                <w:color w:val="000000" w:themeColor="text1"/>
                <w:szCs w:val="21"/>
                <w:highlight w:val="none"/>
                <w:u w:val="none"/>
                <w:lang w:val="en-US" w:eastAsia="zh-CN"/>
                <w14:textFill>
                  <w14:solidFill>
                    <w14:schemeClr w14:val="tx1"/>
                  </w14:solidFill>
                </w14:textFill>
              </w:rPr>
              <w:t>深圳市宝安区广深公路新安段268号</w:t>
            </w:r>
            <w:r>
              <w:rPr>
                <w:rFonts w:hint="eastAsia" w:ascii="宋体" w:hAnsi="宋体"/>
                <w:color w:val="000000" w:themeColor="text1"/>
                <w:szCs w:val="21"/>
                <w:highlight w:val="none"/>
                <w:u w:val="none"/>
                <w:lang w:val="en-US" w:eastAsia="zh-CN"/>
                <w14:textFill>
                  <w14:solidFill>
                    <w14:schemeClr w14:val="tx1"/>
                  </w14:solidFill>
                </w14:textFill>
              </w:rPr>
              <w:t>（供应商需在响应截止时间前将纸质版文件递交至指定地点）</w:t>
            </w:r>
            <w:r>
              <w:rPr>
                <w:rFonts w:hint="eastAsia" w:ascii="宋体" w:hAnsi="宋体"/>
                <w:color w:val="000000" w:themeColor="text1"/>
                <w:kern w:val="2"/>
                <w:szCs w:val="21"/>
                <w:highlight w:val="none"/>
                <w:u w:val="none"/>
                <w14:textFill>
                  <w14:solidFill>
                    <w14:schemeClr w14:val="tx1"/>
                  </w14:solidFill>
                </w14:textFill>
              </w:rPr>
              <w:t xml:space="preserve"> </w:t>
            </w:r>
            <w:r>
              <w:rPr>
                <w:rFonts w:hint="eastAsia" w:ascii="宋体" w:hAnsi="宋体"/>
                <w:kern w:val="2"/>
                <w:szCs w:val="21"/>
                <w:highlight w:val="none"/>
                <w:u w:val="none"/>
              </w:rPr>
              <w:t xml:space="preserve">     </w:t>
            </w:r>
            <w:r>
              <w:rPr>
                <w:rFonts w:hint="eastAsia" w:ascii="宋体" w:hAnsi="宋体"/>
                <w:kern w:val="2"/>
                <w:szCs w:val="21"/>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pc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1.7</w:t>
            </w:r>
          </w:p>
        </w:tc>
        <w:tc>
          <w:tcPr>
            <w:tcW w:w="1193" w:type="pct"/>
            <w:noWrap w:val="0"/>
            <w:vAlign w:val="center"/>
          </w:tcPr>
          <w:p>
            <w:pPr>
              <w:widowControl w:val="0"/>
              <w:wordWrap w:val="0"/>
              <w:autoSpaceDE w:val="0"/>
              <w:autoSpaceDN w:val="0"/>
              <w:adjustRightInd w:val="0"/>
              <w:snapToGrid w:val="0"/>
              <w:ind w:firstLine="0" w:firstLineChars="0"/>
              <w:jc w:val="left"/>
              <w:rPr>
                <w:rFonts w:hint="eastAsia" w:ascii="宋体" w:hAnsi="宋体"/>
                <w:szCs w:val="21"/>
                <w:lang w:val="en-US" w:eastAsia="zh-CN"/>
              </w:rPr>
            </w:pPr>
            <w:r>
              <w:rPr>
                <w:rFonts w:hint="default" w:ascii="宋体" w:hAnsi="宋体"/>
                <w:szCs w:val="21"/>
                <w:lang w:eastAsia="zh-CN"/>
              </w:rPr>
              <w:t>响应文件</w:t>
            </w:r>
            <w:r>
              <w:rPr>
                <w:rFonts w:hint="default" w:ascii="宋体" w:hAnsi="宋体"/>
                <w:szCs w:val="21"/>
                <w:lang w:val="en-US" w:eastAsia="zh-CN"/>
              </w:rPr>
              <w:t>组成</w:t>
            </w:r>
          </w:p>
        </w:tc>
        <w:tc>
          <w:tcPr>
            <w:tcW w:w="3154" w:type="pct"/>
            <w:noWrap w:val="0"/>
            <w:vAlign w:val="center"/>
          </w:tcPr>
          <w:p>
            <w:pPr>
              <w:wordWrap w:val="0"/>
              <w:autoSpaceDE w:val="0"/>
              <w:autoSpaceDN w:val="0"/>
              <w:adjustRightInd w:val="0"/>
              <w:snapToGrid w:val="0"/>
              <w:jc w:val="left"/>
              <w:rPr>
                <w:rFonts w:hint="default" w:ascii="宋体" w:hAnsi="宋体" w:cstheme="minorBidi"/>
                <w:szCs w:val="21"/>
              </w:rPr>
            </w:pPr>
            <w:r>
              <w:rPr>
                <w:rFonts w:hint="default" w:ascii="宋体" w:hAnsi="宋体" w:cstheme="minorBidi"/>
                <w:szCs w:val="21"/>
              </w:rPr>
              <w:t>（1）</w:t>
            </w:r>
            <w:r>
              <w:rPr>
                <w:rFonts w:hint="default" w:ascii="宋体" w:hAnsi="宋体" w:cstheme="minorBidi"/>
                <w:szCs w:val="21"/>
                <w:lang w:val="en-US" w:eastAsia="zh-CN"/>
              </w:rPr>
              <w:t>响应</w:t>
            </w:r>
            <w:r>
              <w:rPr>
                <w:rFonts w:hint="default" w:ascii="宋体" w:hAnsi="宋体" w:cstheme="minorBidi"/>
                <w:szCs w:val="21"/>
              </w:rPr>
              <w:t>信封一份（内含法定代表人资格证明书、</w:t>
            </w:r>
            <w:r>
              <w:rPr>
                <w:rFonts w:hint="eastAsia" w:ascii="宋体" w:hAnsi="宋体" w:cstheme="minorBidi"/>
                <w:szCs w:val="21"/>
                <w:lang w:val="en-US" w:eastAsia="zh-CN"/>
              </w:rPr>
              <w:t>法定代表人授权书</w:t>
            </w:r>
            <w:r>
              <w:rPr>
                <w:rFonts w:hint="default" w:ascii="宋体" w:hAnsi="宋体" w:cstheme="minorBidi"/>
                <w:szCs w:val="21"/>
              </w:rPr>
              <w:t>、</w:t>
            </w:r>
            <w:r>
              <w:rPr>
                <w:rFonts w:hint="eastAsia" w:ascii="宋体" w:hAnsi="宋体" w:cstheme="minorBidi"/>
                <w:szCs w:val="21"/>
                <w:lang w:val="en-US" w:eastAsia="zh-CN"/>
              </w:rPr>
              <w:t>授权代表承诺函、报价函、响应报价及履约承诺函</w:t>
            </w:r>
            <w:r>
              <w:rPr>
                <w:rFonts w:hint="default" w:ascii="宋体" w:hAnsi="宋体" w:cstheme="minorBidi"/>
                <w:szCs w:val="21"/>
              </w:rPr>
              <w:t>）；</w:t>
            </w:r>
          </w:p>
          <w:p>
            <w:pPr>
              <w:wordWrap w:val="0"/>
              <w:autoSpaceDE w:val="0"/>
              <w:autoSpaceDN w:val="0"/>
              <w:adjustRightInd w:val="0"/>
              <w:snapToGrid w:val="0"/>
              <w:jc w:val="left"/>
              <w:rPr>
                <w:rFonts w:hint="eastAsia" w:ascii="宋体" w:hAnsi="宋体"/>
                <w:kern w:val="2"/>
                <w:szCs w:val="21"/>
                <w:lang w:val="en-US" w:eastAsia="zh-CN"/>
              </w:rPr>
            </w:pPr>
            <w:r>
              <w:rPr>
                <w:rFonts w:hint="default" w:ascii="宋体" w:hAnsi="宋体" w:cstheme="minorBidi"/>
                <w:szCs w:val="21"/>
              </w:rPr>
              <w:t>（2）纸质</w:t>
            </w:r>
            <w:r>
              <w:rPr>
                <w:rFonts w:hint="default" w:ascii="宋体" w:hAnsi="宋体" w:cstheme="minorBidi"/>
                <w:szCs w:val="21"/>
                <w:lang w:val="en-US" w:eastAsia="zh-CN"/>
              </w:rPr>
              <w:t>响应</w:t>
            </w:r>
            <w:r>
              <w:rPr>
                <w:rFonts w:hint="default" w:ascii="宋体" w:hAnsi="宋体" w:cstheme="minorBidi"/>
                <w:szCs w:val="21"/>
              </w:rPr>
              <w:t>文件正本一份，副本</w:t>
            </w:r>
            <w:r>
              <w:rPr>
                <w:rFonts w:hint="eastAsia" w:ascii="宋体" w:hAnsi="宋体" w:cstheme="minorBidi"/>
                <w:szCs w:val="21"/>
                <w:lang w:val="en-US" w:eastAsia="zh-CN"/>
              </w:rPr>
              <w:t>二</w:t>
            </w:r>
            <w:r>
              <w:rPr>
                <w:rFonts w:hint="default" w:ascii="宋体" w:hAnsi="宋体" w:cstheme="minorBidi"/>
                <w:szCs w:val="21"/>
              </w:rPr>
              <w:t>份，胶装，统一密封在一个外密封包里。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pc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1.8</w:t>
            </w:r>
          </w:p>
        </w:tc>
        <w:tc>
          <w:tcPr>
            <w:tcW w:w="1193" w:type="pct"/>
            <w:noWrap w:val="0"/>
            <w:vAlign w:val="center"/>
          </w:tcPr>
          <w:p>
            <w:pPr>
              <w:widowControl w:val="0"/>
              <w:wordWrap w:val="0"/>
              <w:autoSpaceDE w:val="0"/>
              <w:autoSpaceDN w:val="0"/>
              <w:adjustRightInd w:val="0"/>
              <w:snapToGrid w:val="0"/>
              <w:ind w:firstLine="0" w:firstLineChars="0"/>
              <w:jc w:val="left"/>
              <w:rPr>
                <w:rFonts w:hint="default" w:ascii="宋体" w:hAnsi="宋体"/>
                <w:kern w:val="2"/>
                <w:szCs w:val="21"/>
              </w:rPr>
            </w:pPr>
            <w:r>
              <w:rPr>
                <w:rFonts w:hint="default" w:ascii="宋体" w:hAnsi="宋体"/>
                <w:szCs w:val="21"/>
                <w:shd w:val="clear"/>
              </w:rPr>
              <w:t>★</w:t>
            </w:r>
            <w:r>
              <w:rPr>
                <w:rFonts w:hint="default" w:ascii="宋体" w:hAnsi="宋体"/>
                <w:szCs w:val="21"/>
                <w:lang w:eastAsia="zh-CN"/>
              </w:rPr>
              <w:t>响应文件</w:t>
            </w:r>
            <w:r>
              <w:rPr>
                <w:rFonts w:hint="default" w:ascii="宋体" w:hAnsi="宋体"/>
                <w:szCs w:val="21"/>
              </w:rPr>
              <w:t>开启地点</w:t>
            </w:r>
          </w:p>
        </w:tc>
        <w:tc>
          <w:tcPr>
            <w:tcW w:w="3154" w:type="pct"/>
            <w:noWrap w:val="0"/>
            <w:vAlign w:val="center"/>
          </w:tcPr>
          <w:p>
            <w:pPr>
              <w:widowControl w:val="0"/>
              <w:wordWrap w:val="0"/>
              <w:autoSpaceDE w:val="0"/>
              <w:autoSpaceDN w:val="0"/>
              <w:adjustRightInd w:val="0"/>
              <w:snapToGrid w:val="0"/>
              <w:ind w:firstLine="0" w:firstLineChars="0"/>
              <w:jc w:val="left"/>
              <w:rPr>
                <w:rFonts w:hint="eastAsia" w:ascii="宋体" w:hAnsi="宋体"/>
                <w:szCs w:val="21"/>
                <w:highlight w:val="none"/>
              </w:rPr>
            </w:pPr>
            <w:r>
              <w:rPr>
                <w:rFonts w:hint="eastAsia" w:ascii="宋体" w:hAnsi="宋体" w:cstheme="minorBidi"/>
                <w:kern w:val="2"/>
                <w:szCs w:val="21"/>
                <w:highlight w:val="none"/>
                <w:lang w:eastAsia="zh-CN"/>
              </w:rPr>
              <w:t>☑</w:t>
            </w:r>
            <w:r>
              <w:rPr>
                <w:rFonts w:hint="eastAsia" w:ascii="宋体" w:hAnsi="宋体" w:eastAsiaTheme="minorEastAsia" w:cstheme="minorBidi"/>
                <w:kern w:val="2"/>
                <w:szCs w:val="21"/>
                <w:highlight w:val="none"/>
                <w:lang w:val="en-US" w:eastAsia="zh-CN"/>
              </w:rPr>
              <w:t>深圳环水集团招标采购数字管理平台</w:t>
            </w:r>
            <w:r>
              <w:rPr>
                <w:rFonts w:hint="eastAsia" w:ascii="宋体" w:hAnsi="宋体" w:cstheme="minorBidi"/>
                <w:kern w:val="2"/>
                <w:szCs w:val="21"/>
                <w:highlight w:val="none"/>
                <w:lang w:val="en-US" w:eastAsia="zh-CN"/>
              </w:rPr>
              <w:t>（供应商需在截止时间前，将纸质版响应文件邮递至</w:t>
            </w:r>
            <w:r>
              <w:rPr>
                <w:rFonts w:hint="eastAsia" w:ascii="宋体" w:hAnsi="宋体"/>
                <w:szCs w:val="21"/>
                <w:highlight w:val="none"/>
                <w:u w:val="none"/>
                <w:lang w:val="en-US" w:eastAsia="zh-CN"/>
              </w:rPr>
              <w:t>深圳市宝安区广深公路新安段268号，收货人：王先生 联系方式：17318028895</w:t>
            </w:r>
            <w:r>
              <w:rPr>
                <w:rFonts w:hint="eastAsia" w:ascii="宋体" w:hAnsi="宋体" w:cstheme="minorBidi"/>
                <w:kern w:val="2"/>
                <w:szCs w:val="21"/>
                <w:highlight w:val="none"/>
                <w:lang w:val="en-US" w:eastAsia="zh-CN"/>
              </w:rPr>
              <w:t>）</w:t>
            </w:r>
          </w:p>
          <w:p>
            <w:pPr>
              <w:widowControl w:val="0"/>
              <w:wordWrap w:val="0"/>
              <w:autoSpaceDE w:val="0"/>
              <w:autoSpaceDN w:val="0"/>
              <w:adjustRightInd w:val="0"/>
              <w:snapToGrid w:val="0"/>
              <w:ind w:firstLine="0" w:firstLineChars="0"/>
              <w:jc w:val="left"/>
              <w:rPr>
                <w:rFonts w:hint="default" w:ascii="宋体" w:hAnsi="宋体"/>
                <w:kern w:val="2"/>
                <w:szCs w:val="21"/>
                <w:u w:val="none"/>
              </w:rPr>
            </w:pPr>
            <w:r>
              <w:rPr>
                <w:rFonts w:hint="eastAsia" w:ascii="宋体" w:hAnsi="宋体"/>
                <w:kern w:val="2"/>
                <w:szCs w:val="21"/>
                <w:highlight w:val="none"/>
                <w:lang w:eastAsia="zh-CN"/>
              </w:rPr>
              <w:t>□</w:t>
            </w:r>
            <w:r>
              <w:rPr>
                <w:rFonts w:hint="eastAsia" w:ascii="宋体" w:hAnsi="宋体"/>
                <w:kern w:val="2"/>
                <w:szCs w:val="21"/>
                <w:highlight w:val="none"/>
                <w:lang w:val="en-US" w:eastAsia="zh-CN"/>
              </w:rPr>
              <w:t>现场</w:t>
            </w:r>
            <w:r>
              <w:rPr>
                <w:rFonts w:hint="eastAsia" w:ascii="宋体" w:hAnsi="宋体"/>
                <w:kern w:val="2"/>
                <w:szCs w:val="21"/>
                <w:highlight w:val="none"/>
              </w:rPr>
              <w:t>进行，地址：</w:t>
            </w:r>
            <w:r>
              <w:rPr>
                <w:rFonts w:hint="eastAsia" w:ascii="宋体" w:hAnsi="宋体"/>
                <w:szCs w:val="21"/>
                <w:highlight w:val="none"/>
                <w:u w:val="none"/>
                <w:lang w:val="en-US" w:eastAsia="zh-CN"/>
              </w:rPr>
              <w:t>深圳市宝安区广深公路新安段268号（供应商需在响应截止时间</w:t>
            </w:r>
            <w:r>
              <w:rPr>
                <w:rFonts w:hint="eastAsia" w:ascii="宋体" w:hAnsi="宋体"/>
                <w:szCs w:val="21"/>
                <w:highlight w:val="none"/>
                <w:lang w:val="en-US" w:eastAsia="zh-CN"/>
              </w:rPr>
              <w:t>2024年3月12日12</w:t>
            </w:r>
            <w:bookmarkStart w:id="123" w:name="_GoBack"/>
            <w:bookmarkEnd w:id="123"/>
            <w:r>
              <w:rPr>
                <w:rFonts w:hint="eastAsia" w:ascii="宋体" w:hAnsi="宋体"/>
                <w:szCs w:val="21"/>
                <w:highlight w:val="none"/>
                <w:lang w:val="en-US" w:eastAsia="zh-CN"/>
              </w:rPr>
              <w:t>:00前</w:t>
            </w:r>
            <w:r>
              <w:rPr>
                <w:rFonts w:hint="eastAsia" w:ascii="宋体" w:hAnsi="宋体"/>
                <w:szCs w:val="21"/>
                <w:highlight w:val="none"/>
                <w:u w:val="none"/>
                <w:lang w:val="en-US" w:eastAsia="zh-CN"/>
              </w:rPr>
              <w:t>，到达项目指定参与地点）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pct"/>
            <w:vMerge w:val="restart"/>
            <w:noWrap w:val="0"/>
            <w:vAlign w:val="center"/>
          </w:tcPr>
          <w:p>
            <w:pPr>
              <w:widowControl w:val="0"/>
              <w:wordWrap w:val="0"/>
              <w:autoSpaceDE w:val="0"/>
              <w:autoSpaceDN w:val="0"/>
              <w:adjustRightInd w:val="0"/>
              <w:snapToGrid w:val="0"/>
              <w:ind w:firstLine="0" w:firstLineChars="0"/>
              <w:jc w:val="left"/>
              <w:rPr>
                <w:rFonts w:hint="default" w:ascii="宋体" w:hAnsi="宋体" w:eastAsiaTheme="minorEastAsia"/>
                <w:szCs w:val="21"/>
                <w:lang w:val="en-US" w:eastAsia="zh-CN"/>
              </w:rPr>
            </w:pPr>
            <w:r>
              <w:rPr>
                <w:rFonts w:hint="default" w:ascii="宋体" w:hAnsi="宋体"/>
                <w:szCs w:val="21"/>
                <w:lang w:val="en-US" w:eastAsia="zh-CN"/>
              </w:rPr>
              <w:t>1.</w:t>
            </w:r>
            <w:r>
              <w:rPr>
                <w:rFonts w:hint="eastAsia" w:ascii="宋体" w:hAnsi="宋体"/>
                <w:szCs w:val="21"/>
                <w:lang w:val="en-US" w:eastAsia="zh-CN"/>
              </w:rPr>
              <w:t>9</w:t>
            </w:r>
          </w:p>
        </w:tc>
        <w:tc>
          <w:tcPr>
            <w:tcW w:w="1193" w:type="pct"/>
            <w:vMerge w:val="restart"/>
            <w:noWrap w:val="0"/>
            <w:vAlign w:val="center"/>
          </w:tcPr>
          <w:p>
            <w:pPr>
              <w:widowControl w:val="0"/>
              <w:wordWrap w:val="0"/>
              <w:autoSpaceDE w:val="0"/>
              <w:autoSpaceDN w:val="0"/>
              <w:adjustRightInd w:val="0"/>
              <w:snapToGrid w:val="0"/>
              <w:ind w:firstLine="0" w:firstLineChars="0"/>
              <w:jc w:val="left"/>
              <w:rPr>
                <w:rFonts w:hint="eastAsia" w:ascii="宋体" w:hAnsi="宋体"/>
                <w:kern w:val="2"/>
                <w:szCs w:val="21"/>
              </w:rPr>
            </w:pPr>
            <w:r>
              <w:rPr>
                <w:rFonts w:hint="default" w:ascii="宋体" w:hAnsi="宋体"/>
                <w:szCs w:val="21"/>
                <w:shd w:val="clear"/>
              </w:rPr>
              <w:t>★</w:t>
            </w:r>
            <w:r>
              <w:rPr>
                <w:rFonts w:hint="default" w:ascii="宋体" w:hAnsi="宋体"/>
                <w:kern w:val="2"/>
                <w:szCs w:val="21"/>
                <w:lang w:val="en-US" w:eastAsia="zh-CN"/>
              </w:rPr>
              <w:t>采购上</w:t>
            </w:r>
            <w:r>
              <w:rPr>
                <w:rFonts w:hint="default" w:ascii="宋体" w:hAnsi="宋体"/>
                <w:kern w:val="2"/>
                <w:szCs w:val="21"/>
              </w:rPr>
              <w:t>限价</w:t>
            </w:r>
          </w:p>
        </w:tc>
        <w:tc>
          <w:tcPr>
            <w:tcW w:w="3154" w:type="pct"/>
            <w:noWrap w:val="0"/>
            <w:vAlign w:val="center"/>
          </w:tcPr>
          <w:p>
            <w:pPr>
              <w:widowControl w:val="0"/>
              <w:wordWrap w:val="0"/>
              <w:autoSpaceDE w:val="0"/>
              <w:autoSpaceDN w:val="0"/>
              <w:adjustRightInd w:val="0"/>
              <w:snapToGrid w:val="0"/>
              <w:ind w:firstLine="0" w:firstLineChars="0"/>
              <w:jc w:val="left"/>
              <w:rPr>
                <w:rFonts w:hint="default" w:ascii="宋体" w:hAnsi="宋体" w:cstheme="minorBidi"/>
                <w:kern w:val="2"/>
                <w:szCs w:val="21"/>
              </w:rPr>
            </w:pPr>
            <w:r>
              <w:rPr>
                <w:rFonts w:hint="default" w:ascii="宋体" w:hAnsi="宋体" w:cstheme="minorBidi"/>
                <w:kern w:val="2"/>
                <w:szCs w:val="21"/>
              </w:rPr>
              <w:t>设置</w:t>
            </w:r>
            <w:r>
              <w:rPr>
                <w:rFonts w:hint="default" w:ascii="宋体" w:hAnsi="宋体"/>
                <w:kern w:val="2"/>
                <w:szCs w:val="21"/>
                <w:lang w:val="en-US" w:eastAsia="zh-CN"/>
              </w:rPr>
              <w:t>采购上</w:t>
            </w:r>
            <w:r>
              <w:rPr>
                <w:rFonts w:hint="eastAsia" w:ascii="宋体" w:hAnsi="宋体"/>
                <w:kern w:val="0"/>
                <w:szCs w:val="21"/>
              </w:rPr>
              <w:t>限</w:t>
            </w:r>
            <w:r>
              <w:rPr>
                <w:rFonts w:hint="default" w:ascii="宋体" w:hAnsi="宋体" w:cstheme="minorBidi"/>
                <w:kern w:val="2"/>
                <w:szCs w:val="21"/>
              </w:rPr>
              <w:t>价：</w:t>
            </w:r>
          </w:p>
          <w:p>
            <w:pPr>
              <w:widowControl w:val="0"/>
              <w:wordWrap w:val="0"/>
              <w:autoSpaceDE w:val="0"/>
              <w:autoSpaceDN w:val="0"/>
              <w:adjustRightInd w:val="0"/>
              <w:snapToGrid w:val="0"/>
              <w:ind w:firstLine="0" w:firstLineChars="0"/>
              <w:jc w:val="left"/>
              <w:rPr>
                <w:rFonts w:hint="default" w:ascii="宋体" w:hAnsi="宋体" w:cstheme="minorBidi"/>
                <w:kern w:val="2"/>
                <w:szCs w:val="21"/>
              </w:rPr>
            </w:pPr>
            <w:r>
              <w:rPr>
                <w:rFonts w:hint="eastAsia" w:ascii="宋体" w:hAnsi="宋体" w:cstheme="minorBidi"/>
                <w:kern w:val="2"/>
                <w:szCs w:val="21"/>
                <w:lang w:eastAsia="zh-CN"/>
              </w:rPr>
              <w:t>☑</w:t>
            </w:r>
            <w:r>
              <w:rPr>
                <w:rFonts w:hint="default" w:ascii="宋体" w:hAnsi="宋体"/>
                <w:kern w:val="2"/>
                <w:szCs w:val="21"/>
                <w:lang w:val="en-US" w:eastAsia="zh-CN"/>
              </w:rPr>
              <w:t>采购上</w:t>
            </w:r>
            <w:r>
              <w:rPr>
                <w:rFonts w:hint="eastAsia" w:ascii="宋体" w:hAnsi="宋体"/>
                <w:kern w:val="0"/>
                <w:szCs w:val="21"/>
              </w:rPr>
              <w:t>限</w:t>
            </w:r>
            <w:r>
              <w:rPr>
                <w:rFonts w:hint="default" w:ascii="宋体" w:hAnsi="宋体" w:cstheme="minorBidi"/>
                <w:kern w:val="2"/>
                <w:szCs w:val="21"/>
              </w:rPr>
              <w:t>价（总价）：</w:t>
            </w:r>
            <w:r>
              <w:rPr>
                <w:rFonts w:hint="eastAsia" w:ascii="宋体" w:hAnsi="宋体" w:cstheme="minorBidi"/>
                <w:kern w:val="2"/>
                <w:szCs w:val="21"/>
                <w:lang w:val="en-US" w:eastAsia="zh-CN"/>
              </w:rPr>
              <w:t>¥98824元，（大写：</w:t>
            </w:r>
            <w:r>
              <w:rPr>
                <w:rFonts w:hint="default" w:ascii="宋体" w:hAnsi="宋体" w:cstheme="minorBidi"/>
                <w:kern w:val="2"/>
                <w:szCs w:val="21"/>
              </w:rPr>
              <w:t>人民币</w:t>
            </w:r>
            <w:r>
              <w:rPr>
                <w:rFonts w:hint="eastAsia" w:ascii="宋体" w:hAnsi="宋体" w:cstheme="minorBidi"/>
                <w:kern w:val="2"/>
                <w:szCs w:val="21"/>
                <w:lang w:val="en-US" w:eastAsia="zh-CN"/>
              </w:rPr>
              <w:t>玖万捌仟捌佰贰拾肆元整</w:t>
            </w:r>
            <w:r>
              <w:rPr>
                <w:rFonts w:hint="eastAsia" w:ascii="宋体" w:hAnsi="宋体" w:cstheme="minorBidi"/>
                <w:kern w:val="2"/>
                <w:szCs w:val="21"/>
                <w:lang w:eastAsia="zh-CN"/>
              </w:rPr>
              <w:t>）</w:t>
            </w:r>
            <w:r>
              <w:rPr>
                <w:rFonts w:hint="default" w:ascii="宋体" w:hAnsi="宋体" w:cstheme="minorBidi"/>
                <w:kern w:val="2"/>
                <w:szCs w:val="21"/>
              </w:rPr>
              <w:t>；</w:t>
            </w:r>
          </w:p>
          <w:p>
            <w:pPr>
              <w:rPr>
                <w:rFonts w:hint="default" w:ascii="宋体" w:hAnsi="宋体" w:eastAsiaTheme="minorEastAsia" w:cstheme="minorBidi"/>
                <w:kern w:val="2"/>
                <w:szCs w:val="21"/>
                <w:lang w:val="en-US" w:eastAsia="zh-CN"/>
              </w:rPr>
            </w:pPr>
            <w:r>
              <w:rPr>
                <w:rFonts w:hint="eastAsia" w:ascii="宋体" w:hAnsi="宋体" w:cstheme="minorBidi"/>
                <w:kern w:val="2"/>
                <w:szCs w:val="21"/>
                <w:lang w:eastAsia="zh-CN"/>
              </w:rPr>
              <w:t>□</w:t>
            </w:r>
            <w:r>
              <w:rPr>
                <w:rFonts w:hint="default" w:ascii="宋体" w:hAnsi="宋体"/>
                <w:kern w:val="2"/>
                <w:szCs w:val="21"/>
                <w:lang w:val="en-US" w:eastAsia="zh-CN"/>
              </w:rPr>
              <w:t>采购上</w:t>
            </w:r>
            <w:r>
              <w:rPr>
                <w:rFonts w:hint="eastAsia" w:ascii="宋体" w:hAnsi="宋体"/>
                <w:kern w:val="0"/>
                <w:szCs w:val="21"/>
              </w:rPr>
              <w:t>限</w:t>
            </w:r>
            <w:r>
              <w:rPr>
                <w:rFonts w:hint="default" w:ascii="宋体" w:hAnsi="宋体" w:cstheme="minorBidi"/>
                <w:kern w:val="2"/>
                <w:szCs w:val="21"/>
              </w:rPr>
              <w:t>说明或其计算方法：</w:t>
            </w:r>
            <w:r>
              <w:rPr>
                <w:rFonts w:hint="eastAsia" w:ascii="宋体" w:hAnsi="宋体" w:cstheme="minorBidi"/>
                <w:color w:val="auto"/>
                <w:kern w:val="2"/>
                <w:szCs w:val="21"/>
                <w:highlight w:val="none"/>
                <w:u w:val="none"/>
                <w:lang w:val="en-US" w:eastAsia="zh-CN"/>
              </w:rPr>
              <w:t>通过市场询价，对5家单位的报价取平均值作为采购控制价，下浮20%作为上限价。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pct"/>
            <w:vMerge w:val="continue"/>
            <w:noWrap w:val="0"/>
            <w:vAlign w:val="center"/>
          </w:tcPr>
          <w:p>
            <w:pPr>
              <w:widowControl w:val="0"/>
              <w:wordWrap w:val="0"/>
              <w:autoSpaceDE w:val="0"/>
              <w:autoSpaceDN w:val="0"/>
              <w:adjustRightInd w:val="0"/>
              <w:snapToGrid w:val="0"/>
              <w:ind w:firstLine="0" w:firstLineChars="0"/>
              <w:jc w:val="left"/>
              <w:rPr>
                <w:rFonts w:hint="default" w:ascii="宋体" w:hAnsi="宋体"/>
                <w:szCs w:val="21"/>
              </w:rPr>
            </w:pPr>
          </w:p>
        </w:tc>
        <w:tc>
          <w:tcPr>
            <w:tcW w:w="1193" w:type="pct"/>
            <w:vMerge w:val="continue"/>
            <w:noWrap w:val="0"/>
            <w:vAlign w:val="center"/>
          </w:tcPr>
          <w:p>
            <w:pPr>
              <w:widowControl w:val="0"/>
              <w:wordWrap w:val="0"/>
              <w:autoSpaceDE w:val="0"/>
              <w:autoSpaceDN w:val="0"/>
              <w:adjustRightInd w:val="0"/>
              <w:snapToGrid w:val="0"/>
              <w:ind w:firstLine="0" w:firstLineChars="0"/>
              <w:jc w:val="left"/>
              <w:rPr>
                <w:rFonts w:hint="default" w:ascii="宋体" w:hAnsi="宋体"/>
                <w:szCs w:val="21"/>
                <w:shd w:val="clear"/>
              </w:rPr>
            </w:pPr>
          </w:p>
        </w:tc>
        <w:tc>
          <w:tcPr>
            <w:tcW w:w="3154" w:type="pct"/>
            <w:noWrap w:val="0"/>
            <w:vAlign w:val="center"/>
          </w:tcPr>
          <w:p>
            <w:pPr>
              <w:widowControl w:val="0"/>
              <w:wordWrap w:val="0"/>
              <w:autoSpaceDE w:val="0"/>
              <w:autoSpaceDN w:val="0"/>
              <w:adjustRightInd w:val="0"/>
              <w:snapToGrid w:val="0"/>
              <w:ind w:firstLine="0" w:firstLineChars="0"/>
              <w:jc w:val="left"/>
              <w:rPr>
                <w:rFonts w:hint="eastAsia" w:ascii="宋体" w:hAnsi="宋体" w:cstheme="minorBidi"/>
                <w:szCs w:val="21"/>
                <w:shd w:val="clear"/>
              </w:rPr>
            </w:pPr>
            <w:r>
              <w:rPr>
                <w:rFonts w:hint="default" w:ascii="宋体" w:hAnsi="宋体" w:cstheme="minorBidi"/>
                <w:kern w:val="2"/>
                <w:szCs w:val="21"/>
              </w:rPr>
              <w:t>□不设置最</w:t>
            </w:r>
            <w:r>
              <w:rPr>
                <w:rFonts w:hint="default" w:ascii="宋体" w:hAnsi="宋体"/>
                <w:kern w:val="2"/>
                <w:szCs w:val="21"/>
                <w:lang w:val="en-US" w:eastAsia="zh-CN"/>
              </w:rPr>
              <w:t>采购上</w:t>
            </w:r>
            <w:r>
              <w:rPr>
                <w:rFonts w:hint="default" w:ascii="宋体" w:hAnsi="宋体"/>
                <w:kern w:val="2"/>
                <w:szCs w:val="21"/>
              </w:rPr>
              <w:t>限</w:t>
            </w:r>
            <w:r>
              <w:rPr>
                <w:rFonts w:hint="default" w:ascii="宋体" w:hAnsi="宋体" w:cstheme="minorBidi"/>
                <w:kern w:val="2"/>
                <w:szCs w:val="21"/>
              </w:rPr>
              <w:t>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652" w:type="pct"/>
            <w:noWrap w:val="0"/>
            <w:vAlign w:val="center"/>
          </w:tcPr>
          <w:p>
            <w:pPr>
              <w:widowControl w:val="0"/>
              <w:wordWrap w:val="0"/>
              <w:autoSpaceDE w:val="0"/>
              <w:autoSpaceDN w:val="0"/>
              <w:adjustRightInd w:val="0"/>
              <w:snapToGrid w:val="0"/>
              <w:ind w:firstLine="0" w:firstLineChars="0"/>
              <w:jc w:val="left"/>
              <w:rPr>
                <w:rFonts w:hint="default" w:ascii="宋体" w:hAnsi="宋体" w:eastAsiaTheme="minorEastAsia"/>
                <w:szCs w:val="21"/>
                <w:lang w:val="en-US" w:eastAsia="zh-CN"/>
              </w:rPr>
            </w:pPr>
            <w:r>
              <w:rPr>
                <w:rFonts w:hint="default" w:ascii="宋体" w:hAnsi="宋体"/>
                <w:szCs w:val="21"/>
                <w:lang w:val="en-US" w:eastAsia="zh-CN"/>
              </w:rPr>
              <w:t>1.</w:t>
            </w:r>
            <w:r>
              <w:rPr>
                <w:rFonts w:hint="eastAsia" w:ascii="宋体" w:hAnsi="宋体"/>
                <w:szCs w:val="21"/>
                <w:lang w:val="en-US" w:eastAsia="zh-CN"/>
              </w:rPr>
              <w:t>10</w:t>
            </w:r>
          </w:p>
        </w:tc>
        <w:tc>
          <w:tcPr>
            <w:tcW w:w="1193" w:type="pct"/>
            <w:noWrap w:val="0"/>
            <w:vAlign w:val="center"/>
          </w:tcPr>
          <w:p>
            <w:pPr>
              <w:widowControl w:val="0"/>
              <w:wordWrap w:val="0"/>
              <w:autoSpaceDE w:val="0"/>
              <w:autoSpaceDN w:val="0"/>
              <w:adjustRightInd w:val="0"/>
              <w:snapToGrid w:val="0"/>
              <w:ind w:firstLine="0" w:firstLineChars="0"/>
              <w:jc w:val="left"/>
              <w:rPr>
                <w:rFonts w:hint="default" w:ascii="宋体" w:hAnsi="宋体"/>
                <w:szCs w:val="21"/>
                <w:shd w:val="clear"/>
              </w:rPr>
            </w:pPr>
            <w:r>
              <w:rPr>
                <w:rFonts w:hint="default" w:ascii="宋体" w:hAnsi="宋体"/>
                <w:szCs w:val="21"/>
                <w:shd w:val="clear"/>
              </w:rPr>
              <w:t>响应有效期</w:t>
            </w:r>
          </w:p>
        </w:tc>
        <w:tc>
          <w:tcPr>
            <w:tcW w:w="3154" w:type="pct"/>
            <w:noWrap w:val="0"/>
            <w:vAlign w:val="center"/>
          </w:tcPr>
          <w:p>
            <w:pPr>
              <w:widowControl w:val="0"/>
              <w:wordWrap w:val="0"/>
              <w:autoSpaceDE w:val="0"/>
              <w:autoSpaceDN w:val="0"/>
              <w:adjustRightInd w:val="0"/>
              <w:snapToGrid w:val="0"/>
              <w:ind w:firstLine="0" w:firstLineChars="0"/>
              <w:jc w:val="left"/>
              <w:rPr>
                <w:rFonts w:hint="default" w:ascii="宋体" w:hAnsi="宋体" w:cstheme="minorBidi"/>
                <w:kern w:val="2"/>
                <w:szCs w:val="21"/>
              </w:rPr>
            </w:pPr>
            <w:r>
              <w:rPr>
                <w:rFonts w:hint="default" w:ascii="宋体" w:hAnsi="宋体"/>
                <w:kern w:val="2"/>
                <w:szCs w:val="21"/>
                <w:u w:val="none"/>
                <w:shd w:val="clear"/>
              </w:rPr>
              <w:t xml:space="preserve"> </w:t>
            </w:r>
            <w:r>
              <w:rPr>
                <w:rFonts w:hint="default" w:ascii="宋体" w:hAnsi="宋体"/>
                <w:kern w:val="2"/>
                <w:szCs w:val="21"/>
                <w:u w:val="none"/>
                <w:shd w:val="clear"/>
                <w:lang w:val="en-US" w:eastAsia="zh-CN"/>
              </w:rPr>
              <w:t xml:space="preserve">  60 </w:t>
            </w:r>
            <w:r>
              <w:rPr>
                <w:rFonts w:hint="default" w:ascii="宋体" w:hAnsi="宋体"/>
                <w:kern w:val="2"/>
                <w:szCs w:val="21"/>
                <w:u w:val="none"/>
                <w:shd w:val="clear"/>
              </w:rPr>
              <w:t xml:space="preserve"> </w:t>
            </w:r>
            <w:r>
              <w:rPr>
                <w:rFonts w:hint="default" w:ascii="宋体" w:hAnsi="宋体"/>
                <w:szCs w:val="21"/>
                <w:shd w:val="clear"/>
              </w:rPr>
              <w:t>日历</w:t>
            </w:r>
            <w:r>
              <w:rPr>
                <w:rFonts w:hint="default" w:ascii="宋体" w:hAnsi="宋体"/>
                <w:szCs w:val="21"/>
                <w:shd w:val="clear"/>
                <w:lang w:val="en-US" w:eastAsia="zh-CN"/>
              </w:rPr>
              <w:t>天</w:t>
            </w:r>
            <w:r>
              <w:rPr>
                <w:rFonts w:hint="default" w:ascii="宋体" w:hAnsi="宋体"/>
                <w:szCs w:val="21"/>
                <w:shd w:val="clear"/>
              </w:rPr>
              <w:t>（自递交</w:t>
            </w:r>
            <w:r>
              <w:rPr>
                <w:rFonts w:hint="default" w:ascii="宋体" w:hAnsi="宋体"/>
                <w:szCs w:val="21"/>
                <w:shd w:val="clear"/>
                <w:lang w:eastAsia="zh-CN"/>
              </w:rPr>
              <w:t>响应文件</w:t>
            </w:r>
            <w:r>
              <w:rPr>
                <w:rFonts w:hint="default" w:ascii="宋体" w:hAnsi="宋体"/>
                <w:szCs w:val="21"/>
                <w:shd w:val="clear"/>
              </w:rPr>
              <w:t>截止之日起算）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pc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1.11</w:t>
            </w:r>
          </w:p>
        </w:tc>
        <w:tc>
          <w:tcPr>
            <w:tcW w:w="1193" w:type="pct"/>
            <w:noWrap w:val="0"/>
            <w:vAlign w:val="center"/>
          </w:tcPr>
          <w:p>
            <w:pPr>
              <w:widowControl w:val="0"/>
              <w:wordWrap w:val="0"/>
              <w:autoSpaceDE w:val="0"/>
              <w:autoSpaceDN w:val="0"/>
              <w:adjustRightInd w:val="0"/>
              <w:snapToGrid w:val="0"/>
              <w:ind w:firstLine="0" w:firstLineChars="0"/>
              <w:jc w:val="left"/>
              <w:rPr>
                <w:rFonts w:hint="default" w:ascii="宋体" w:hAnsi="宋体"/>
                <w:szCs w:val="21"/>
                <w:shd w:val="clear"/>
              </w:rPr>
            </w:pPr>
            <w:r>
              <w:rPr>
                <w:rFonts w:hint="default" w:ascii="宋体" w:hAnsi="宋体"/>
                <w:szCs w:val="21"/>
                <w:shd w:val="clear"/>
              </w:rPr>
              <w:t>响应方案数量</w:t>
            </w:r>
          </w:p>
        </w:tc>
        <w:tc>
          <w:tcPr>
            <w:tcW w:w="3154" w:type="pct"/>
            <w:noWrap w:val="0"/>
            <w:vAlign w:val="center"/>
          </w:tcPr>
          <w:p>
            <w:pPr>
              <w:widowControl w:val="0"/>
              <w:wordWrap w:val="0"/>
              <w:autoSpaceDE w:val="0"/>
              <w:autoSpaceDN w:val="0"/>
              <w:adjustRightInd w:val="0"/>
              <w:snapToGrid w:val="0"/>
              <w:ind w:firstLine="0" w:firstLineChars="0"/>
              <w:jc w:val="left"/>
              <w:rPr>
                <w:rFonts w:hint="eastAsia" w:ascii="宋体" w:hAnsi="宋体"/>
                <w:kern w:val="2"/>
                <w:szCs w:val="21"/>
                <w:shd w:val="clear"/>
              </w:rPr>
            </w:pPr>
            <w:r>
              <w:rPr>
                <w:rFonts w:hint="eastAsia" w:ascii="宋体" w:hAnsi="宋体"/>
                <w:szCs w:val="21"/>
                <w:shd w:val="clear"/>
                <w:lang w:eastAsia="zh-CN"/>
              </w:rPr>
              <w:t>☑</w:t>
            </w:r>
            <w:r>
              <w:rPr>
                <w:rFonts w:hint="default" w:ascii="宋体" w:hAnsi="宋体" w:eastAsiaTheme="minorEastAsia" w:cstheme="minorBidi"/>
                <w:kern w:val="2"/>
                <w:szCs w:val="21"/>
                <w:shd w:val="clear"/>
                <w:lang w:val="en-US" w:eastAsia="zh-CN"/>
              </w:rPr>
              <w:t>供应</w:t>
            </w:r>
            <w:r>
              <w:rPr>
                <w:rFonts w:hint="default" w:ascii="宋体" w:hAnsi="宋体"/>
                <w:kern w:val="2"/>
                <w:szCs w:val="21"/>
                <w:shd w:val="clear"/>
                <w:lang w:eastAsia="zh-CN"/>
              </w:rPr>
              <w:t>商</w:t>
            </w:r>
            <w:r>
              <w:rPr>
                <w:rFonts w:hint="default" w:ascii="宋体" w:hAnsi="宋体"/>
                <w:kern w:val="2"/>
                <w:szCs w:val="21"/>
                <w:shd w:val="clear"/>
              </w:rPr>
              <w:t>只能提出唯一响应方案</w:t>
            </w:r>
          </w:p>
          <w:p>
            <w:pPr>
              <w:widowControl w:val="0"/>
              <w:wordWrap w:val="0"/>
              <w:autoSpaceDE w:val="0"/>
              <w:autoSpaceDN w:val="0"/>
              <w:adjustRightInd w:val="0"/>
              <w:snapToGrid w:val="0"/>
              <w:ind w:firstLine="0" w:firstLineChars="0"/>
              <w:jc w:val="left"/>
              <w:rPr>
                <w:rFonts w:hint="default" w:ascii="宋体" w:hAnsi="宋体"/>
                <w:kern w:val="2"/>
                <w:szCs w:val="21"/>
                <w:u w:val="none"/>
                <w:shd w:val="clear"/>
              </w:rPr>
            </w:pPr>
            <w:r>
              <w:rPr>
                <w:rFonts w:hint="default" w:ascii="宋体" w:hAnsi="宋体"/>
                <w:szCs w:val="21"/>
                <w:shd w:val="clear"/>
              </w:rPr>
              <w:t>□</w:t>
            </w:r>
            <w:r>
              <w:rPr>
                <w:rFonts w:hint="default" w:ascii="宋体" w:hAnsi="宋体" w:eastAsiaTheme="minorEastAsia" w:cstheme="minorBidi"/>
                <w:kern w:val="2"/>
                <w:szCs w:val="21"/>
                <w:shd w:val="clear"/>
                <w:lang w:val="en-US" w:eastAsia="zh-CN"/>
              </w:rPr>
              <w:t>供应</w:t>
            </w:r>
            <w:r>
              <w:rPr>
                <w:rFonts w:hint="default" w:ascii="宋体" w:hAnsi="宋体"/>
                <w:kern w:val="2"/>
                <w:szCs w:val="21"/>
                <w:shd w:val="clear"/>
                <w:lang w:eastAsia="zh-CN"/>
              </w:rPr>
              <w:t>商</w:t>
            </w:r>
            <w:r>
              <w:rPr>
                <w:rFonts w:hint="default" w:ascii="宋体" w:hAnsi="宋体"/>
                <w:kern w:val="2"/>
                <w:szCs w:val="21"/>
                <w:shd w:val="clear"/>
              </w:rPr>
              <w:t>可提出多个响应方案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pc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1.12</w:t>
            </w:r>
          </w:p>
        </w:tc>
        <w:tc>
          <w:tcPr>
            <w:tcW w:w="1193" w:type="pct"/>
            <w:noWrap w:val="0"/>
            <w:vAlign w:val="center"/>
          </w:tcPr>
          <w:p>
            <w:pPr>
              <w:widowControl w:val="0"/>
              <w:wordWrap w:val="0"/>
              <w:autoSpaceDE w:val="0"/>
              <w:autoSpaceDN w:val="0"/>
              <w:adjustRightInd w:val="0"/>
              <w:snapToGrid w:val="0"/>
              <w:ind w:firstLine="0" w:firstLineChars="0"/>
              <w:jc w:val="left"/>
              <w:rPr>
                <w:rFonts w:hint="eastAsia" w:ascii="宋体" w:hAnsi="宋体"/>
                <w:szCs w:val="21"/>
              </w:rPr>
            </w:pPr>
            <w:r>
              <w:rPr>
                <w:rFonts w:hint="default" w:ascii="宋体" w:hAnsi="宋体"/>
                <w:szCs w:val="21"/>
              </w:rPr>
              <w:t>评审方法</w:t>
            </w:r>
          </w:p>
        </w:tc>
        <w:tc>
          <w:tcPr>
            <w:tcW w:w="3154" w:type="pct"/>
            <w:noWrap w:val="0"/>
            <w:vAlign w:val="center"/>
          </w:tcPr>
          <w:p>
            <w:pPr>
              <w:widowControl w:val="0"/>
              <w:wordWrap w:val="0"/>
              <w:autoSpaceDE w:val="0"/>
              <w:autoSpaceDN w:val="0"/>
              <w:adjustRightInd w:val="0"/>
              <w:snapToGrid w:val="0"/>
              <w:ind w:firstLine="0" w:firstLineChars="0"/>
              <w:jc w:val="left"/>
              <w:rPr>
                <w:rFonts w:hint="eastAsia" w:ascii="宋体" w:hAnsi="宋体"/>
                <w:szCs w:val="21"/>
              </w:rPr>
            </w:pPr>
            <w:r>
              <w:rPr>
                <w:rFonts w:hint="eastAsia" w:ascii="宋体" w:hAnsi="宋体"/>
                <w:szCs w:val="21"/>
                <w:lang w:eastAsia="zh-CN"/>
              </w:rPr>
              <w:t>☑</w:t>
            </w:r>
            <w:r>
              <w:rPr>
                <w:rFonts w:hint="default" w:ascii="宋体" w:hAnsi="宋体"/>
                <w:szCs w:val="21"/>
              </w:rPr>
              <w:t>综合评估法</w:t>
            </w:r>
          </w:p>
          <w:p>
            <w:pPr>
              <w:widowControl w:val="0"/>
              <w:wordWrap w:val="0"/>
              <w:autoSpaceDE w:val="0"/>
              <w:autoSpaceDN w:val="0"/>
              <w:adjustRightInd w:val="0"/>
              <w:snapToGrid w:val="0"/>
              <w:ind w:firstLine="0" w:firstLineChars="0"/>
              <w:jc w:val="left"/>
              <w:rPr>
                <w:rFonts w:hint="eastAsia" w:ascii="宋体" w:hAnsi="宋体"/>
                <w:szCs w:val="21"/>
              </w:rPr>
            </w:pPr>
            <w:r>
              <w:rPr>
                <w:rFonts w:hint="eastAsia" w:ascii="宋体" w:hAnsi="宋体"/>
                <w:szCs w:val="21"/>
                <w:lang w:eastAsia="zh-CN"/>
              </w:rPr>
              <w:t>□</w:t>
            </w:r>
            <w:r>
              <w:rPr>
                <w:rFonts w:hint="default" w:ascii="宋体" w:hAnsi="宋体"/>
                <w:szCs w:val="21"/>
              </w:rPr>
              <w:t>经评审的最低</w:t>
            </w:r>
            <w:r>
              <w:rPr>
                <w:rFonts w:hint="eastAsia" w:ascii="宋体" w:hAnsi="宋体"/>
                <w:szCs w:val="21"/>
                <w:lang w:val="en-US" w:eastAsia="zh-CN"/>
              </w:rPr>
              <w:t>投标价</w:t>
            </w:r>
            <w:r>
              <w:rPr>
                <w:rFonts w:hint="default" w:ascii="宋体" w:hAnsi="宋体"/>
                <w:szCs w:val="21"/>
              </w:rPr>
              <w:t>法</w:t>
            </w:r>
          </w:p>
          <w:p>
            <w:pPr>
              <w:widowControl w:val="0"/>
              <w:wordWrap w:val="0"/>
              <w:autoSpaceDE w:val="0"/>
              <w:autoSpaceDN w:val="0"/>
              <w:adjustRightInd w:val="0"/>
              <w:snapToGrid w:val="0"/>
              <w:ind w:firstLine="0" w:firstLineChars="0"/>
              <w:jc w:val="left"/>
              <w:rPr>
                <w:rFonts w:hint="default" w:ascii="宋体" w:hAnsi="宋体"/>
                <w:szCs w:val="21"/>
              </w:rPr>
            </w:pPr>
            <w:r>
              <w:rPr>
                <w:rFonts w:hint="default" w:ascii="宋体" w:hAnsi="宋体"/>
                <w:szCs w:val="21"/>
              </w:rPr>
              <w:t>□其他：</w:t>
            </w:r>
            <w:r>
              <w:rPr>
                <w:rFonts w:hint="default" w:ascii="宋体" w:hAnsi="宋体"/>
                <w:szCs w:val="21"/>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pct"/>
            <w:vMerge w:val="restar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1.13</w:t>
            </w:r>
          </w:p>
        </w:tc>
        <w:tc>
          <w:tcPr>
            <w:tcW w:w="1193" w:type="pct"/>
            <w:vMerge w:val="restart"/>
            <w:noWrap w:val="0"/>
            <w:vAlign w:val="center"/>
          </w:tcPr>
          <w:p>
            <w:pPr>
              <w:widowControl w:val="0"/>
              <w:wordWrap w:val="0"/>
              <w:autoSpaceDE w:val="0"/>
              <w:autoSpaceDN w:val="0"/>
              <w:adjustRightInd w:val="0"/>
              <w:snapToGrid w:val="0"/>
              <w:ind w:firstLine="0" w:firstLineChars="0"/>
              <w:jc w:val="left"/>
              <w:rPr>
                <w:rFonts w:hint="default" w:ascii="宋体" w:hAnsi="宋体"/>
                <w:szCs w:val="21"/>
              </w:rPr>
            </w:pPr>
            <w:r>
              <w:rPr>
                <w:rFonts w:hint="default" w:ascii="宋体" w:hAnsi="宋体" w:cstheme="minorBidi"/>
                <w:kern w:val="2"/>
                <w:szCs w:val="21"/>
                <w:lang w:val="en-US" w:eastAsia="zh-CN"/>
              </w:rPr>
              <w:t>中选候选</w:t>
            </w:r>
            <w:r>
              <w:rPr>
                <w:rFonts w:hint="default" w:ascii="宋体" w:hAnsi="宋体" w:eastAsiaTheme="minorEastAsia" w:cstheme="minorBidi"/>
                <w:kern w:val="2"/>
                <w:szCs w:val="21"/>
                <w:lang w:val="en-US" w:eastAsia="zh-CN"/>
              </w:rPr>
              <w:t>人</w:t>
            </w:r>
            <w:r>
              <w:rPr>
                <w:rFonts w:hint="default" w:ascii="宋体" w:hAnsi="宋体" w:cstheme="minorBidi"/>
                <w:szCs w:val="21"/>
              </w:rPr>
              <w:t>的数量</w:t>
            </w:r>
          </w:p>
        </w:tc>
        <w:tc>
          <w:tcPr>
            <w:tcW w:w="3154" w:type="pct"/>
            <w:noWrap w:val="0"/>
            <w:vAlign w:val="center"/>
          </w:tcPr>
          <w:p>
            <w:pPr>
              <w:widowControl w:val="0"/>
              <w:wordWrap w:val="0"/>
              <w:autoSpaceDE w:val="0"/>
              <w:autoSpaceDN w:val="0"/>
              <w:adjustRightInd w:val="0"/>
              <w:snapToGrid w:val="0"/>
              <w:ind w:firstLine="0" w:firstLineChars="0"/>
              <w:jc w:val="left"/>
              <w:rPr>
                <w:rFonts w:hint="default" w:ascii="宋体" w:hAnsi="宋体" w:cstheme="minorBidi"/>
                <w:kern w:val="2"/>
                <w:szCs w:val="21"/>
                <w:u w:val="none"/>
              </w:rPr>
            </w:pPr>
            <w:r>
              <w:rPr>
                <w:rFonts w:hint="eastAsia" w:ascii="宋体" w:hAnsi="宋体" w:cstheme="minorBidi"/>
                <w:kern w:val="2"/>
                <w:szCs w:val="21"/>
                <w:lang w:eastAsia="zh-CN"/>
              </w:rPr>
              <w:t>□</w:t>
            </w:r>
            <w:r>
              <w:rPr>
                <w:rFonts w:hint="default" w:ascii="宋体" w:hAnsi="宋体" w:cstheme="minorBidi"/>
                <w:kern w:val="2"/>
                <w:szCs w:val="21"/>
              </w:rPr>
              <w:t>评审小组</w:t>
            </w:r>
            <w:r>
              <w:rPr>
                <w:rFonts w:hint="eastAsia" w:ascii="宋体" w:hAnsi="宋体" w:cstheme="minorBidi"/>
                <w:kern w:val="2"/>
                <w:szCs w:val="21"/>
              </w:rPr>
              <w:t>推荐的</w:t>
            </w:r>
            <w:r>
              <w:rPr>
                <w:rFonts w:hint="default" w:ascii="宋体" w:hAnsi="宋体" w:cstheme="minorBidi"/>
                <w:kern w:val="2"/>
                <w:szCs w:val="21"/>
                <w:lang w:val="en-US" w:eastAsia="zh-CN"/>
              </w:rPr>
              <w:t>中选候选人数量</w:t>
            </w:r>
            <w:r>
              <w:rPr>
                <w:rFonts w:hint="default" w:ascii="宋体" w:hAnsi="宋体" w:cstheme="minorBidi"/>
                <w:kern w:val="2"/>
                <w:szCs w:val="21"/>
                <w:highlight w:val="none"/>
              </w:rPr>
              <w:t>：</w:t>
            </w:r>
            <w:r>
              <w:rPr>
                <w:rFonts w:hint="default" w:ascii="宋体" w:hAnsi="宋体" w:cstheme="minorBidi"/>
                <w:color w:val="FF0000"/>
                <w:kern w:val="2"/>
                <w:szCs w:val="21"/>
                <w:highlight w:val="none"/>
                <w:u w:val="none"/>
              </w:rPr>
              <w:t xml:space="preserve"> </w:t>
            </w:r>
            <w:r>
              <w:rPr>
                <w:rFonts w:hint="eastAsia" w:ascii="宋体" w:hAnsi="宋体" w:cstheme="minorBidi"/>
                <w:color w:val="FF0000"/>
                <w:kern w:val="2"/>
                <w:szCs w:val="21"/>
                <w:highlight w:val="none"/>
                <w:u w:val="none"/>
                <w:lang w:val="en-US" w:eastAsia="zh-CN"/>
              </w:rPr>
              <w:t>1</w:t>
            </w:r>
            <w:r>
              <w:rPr>
                <w:rFonts w:hint="default" w:ascii="宋体" w:hAnsi="宋体" w:cstheme="minorBidi"/>
                <w:color w:val="FF0000"/>
                <w:kern w:val="2"/>
                <w:szCs w:val="21"/>
                <w:highlight w:val="none"/>
                <w:u w:val="none"/>
              </w:rPr>
              <w:t xml:space="preserve"> </w:t>
            </w:r>
            <w:r>
              <w:rPr>
                <w:rFonts w:hint="default" w:ascii="宋体" w:hAnsi="宋体" w:cstheme="minorBidi"/>
                <w:kern w:val="2"/>
                <w:szCs w:val="21"/>
                <w:highlight w:val="none"/>
              </w:rPr>
              <w:t>个</w:t>
            </w:r>
            <w:r>
              <w:rPr>
                <w:rFonts w:hint="default" w:ascii="宋体" w:hAnsi="宋体" w:cstheme="minorBidi"/>
                <w:kern w:val="2"/>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pct"/>
            <w:vMerge w:val="continue"/>
            <w:noWrap w:val="0"/>
            <w:vAlign w:val="center"/>
          </w:tcPr>
          <w:p>
            <w:pPr>
              <w:widowControl w:val="0"/>
              <w:wordWrap w:val="0"/>
              <w:autoSpaceDE w:val="0"/>
              <w:autoSpaceDN w:val="0"/>
              <w:adjustRightInd w:val="0"/>
              <w:snapToGrid w:val="0"/>
              <w:ind w:firstLine="0" w:firstLineChars="0"/>
              <w:jc w:val="left"/>
              <w:rPr>
                <w:rFonts w:hint="default" w:ascii="宋体" w:hAnsi="宋体"/>
                <w:szCs w:val="21"/>
              </w:rPr>
            </w:pPr>
          </w:p>
        </w:tc>
        <w:tc>
          <w:tcPr>
            <w:tcW w:w="1193" w:type="pct"/>
            <w:vMerge w:val="continue"/>
            <w:noWrap w:val="0"/>
            <w:vAlign w:val="center"/>
          </w:tcPr>
          <w:p>
            <w:pPr>
              <w:widowControl w:val="0"/>
              <w:wordWrap w:val="0"/>
              <w:autoSpaceDE w:val="0"/>
              <w:autoSpaceDN w:val="0"/>
              <w:adjustRightInd w:val="0"/>
              <w:snapToGrid w:val="0"/>
              <w:ind w:firstLine="0" w:firstLineChars="0"/>
              <w:jc w:val="left"/>
              <w:rPr>
                <w:rFonts w:hint="default" w:ascii="宋体" w:hAnsi="宋体"/>
                <w:szCs w:val="21"/>
              </w:rPr>
            </w:pPr>
          </w:p>
        </w:tc>
        <w:tc>
          <w:tcPr>
            <w:tcW w:w="3154" w:type="pct"/>
            <w:noWrap w:val="0"/>
            <w:vAlign w:val="center"/>
          </w:tcPr>
          <w:p>
            <w:pPr>
              <w:widowControl w:val="0"/>
              <w:wordWrap w:val="0"/>
              <w:autoSpaceDE w:val="0"/>
              <w:autoSpaceDN w:val="0"/>
              <w:adjustRightInd w:val="0"/>
              <w:snapToGrid w:val="0"/>
              <w:ind w:firstLine="0" w:firstLineChars="0"/>
              <w:jc w:val="left"/>
              <w:rPr>
                <w:rFonts w:hint="default" w:ascii="宋体" w:hAnsi="宋体" w:cstheme="minorBidi"/>
                <w:kern w:val="2"/>
                <w:szCs w:val="21"/>
                <w:u w:val="none"/>
              </w:rPr>
            </w:pPr>
            <w:r>
              <w:rPr>
                <w:rFonts w:hint="eastAsia" w:ascii="宋体" w:hAnsi="宋体" w:cstheme="minorBidi"/>
                <w:kern w:val="2"/>
                <w:szCs w:val="21"/>
                <w:lang w:eastAsia="zh-CN"/>
              </w:rPr>
              <w:t>☑</w:t>
            </w:r>
            <w:r>
              <w:rPr>
                <w:rFonts w:hint="default" w:ascii="宋体" w:hAnsi="宋体"/>
                <w:szCs w:val="21"/>
              </w:rPr>
              <w:t>所有递交</w:t>
            </w:r>
            <w:r>
              <w:rPr>
                <w:rFonts w:hint="default" w:ascii="宋体" w:hAnsi="宋体"/>
                <w:szCs w:val="21"/>
                <w:lang w:eastAsia="zh-CN"/>
              </w:rPr>
              <w:t>响应文件</w:t>
            </w:r>
            <w:r>
              <w:rPr>
                <w:rFonts w:hint="default" w:ascii="宋体" w:hAnsi="宋体"/>
                <w:szCs w:val="21"/>
              </w:rPr>
              <w:t>且通过初步评审的</w:t>
            </w:r>
            <w:r>
              <w:rPr>
                <w:rFonts w:hint="default" w:ascii="宋体" w:hAnsi="宋体"/>
                <w:szCs w:val="21"/>
                <w:lang w:val="en-US" w:eastAsia="zh-CN"/>
              </w:rPr>
              <w:t>供应</w:t>
            </w:r>
            <w:r>
              <w:rPr>
                <w:rFonts w:hint="default" w:ascii="宋体" w:hAnsi="宋体"/>
                <w:szCs w:val="21"/>
                <w:lang w:eastAsia="zh-CN"/>
              </w:rPr>
              <w:t>商</w:t>
            </w:r>
            <w:r>
              <w:rPr>
                <w:rFonts w:hint="default" w:ascii="宋体" w:hAnsi="宋体"/>
                <w:szCs w:val="21"/>
              </w:rPr>
              <w:t>均推荐成为合格</w:t>
            </w:r>
            <w:r>
              <w:rPr>
                <w:rFonts w:hint="default" w:ascii="宋体" w:hAnsi="宋体"/>
                <w:szCs w:val="21"/>
                <w:lang w:val="en-US" w:eastAsia="zh-CN"/>
              </w:rPr>
              <w:t>供应</w:t>
            </w:r>
            <w:r>
              <w:rPr>
                <w:rFonts w:hint="default" w:ascii="宋体" w:hAnsi="宋体"/>
                <w:szCs w:val="21"/>
                <w:lang w:eastAsia="zh-CN"/>
              </w:rPr>
              <w:t>商</w:t>
            </w:r>
            <w:r>
              <w:rPr>
                <w:rFonts w:hint="default" w:ascii="宋体" w:hAnsi="宋体"/>
                <w:szCs w:val="21"/>
              </w:rPr>
              <w:t>，进入</w:t>
            </w:r>
            <w:r>
              <w:rPr>
                <w:rFonts w:hint="default" w:ascii="宋体" w:hAnsi="宋体"/>
                <w:szCs w:val="21"/>
                <w:lang w:val="en-US" w:eastAsia="zh-CN"/>
              </w:rPr>
              <w:t>评审</w:t>
            </w:r>
            <w:r>
              <w:rPr>
                <w:rFonts w:hint="default" w:ascii="宋体" w:hAnsi="宋体"/>
                <w:szCs w:val="21"/>
              </w:rPr>
              <w:t>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2" w:type="pc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1.14</w:t>
            </w:r>
          </w:p>
        </w:tc>
        <w:tc>
          <w:tcPr>
            <w:tcW w:w="1193" w:type="pct"/>
            <w:noWrap w:val="0"/>
            <w:vAlign w:val="center"/>
          </w:tcPr>
          <w:p>
            <w:pPr>
              <w:widowControl w:val="0"/>
              <w:wordWrap w:val="0"/>
              <w:autoSpaceDE w:val="0"/>
              <w:autoSpaceDN w:val="0"/>
              <w:adjustRightInd w:val="0"/>
              <w:snapToGrid w:val="0"/>
              <w:ind w:firstLine="0" w:firstLineChars="0"/>
              <w:jc w:val="left"/>
              <w:rPr>
                <w:rFonts w:hint="default" w:ascii="宋体" w:hAnsi="宋体"/>
                <w:kern w:val="2"/>
                <w:szCs w:val="21"/>
              </w:rPr>
            </w:pPr>
            <w:r>
              <w:rPr>
                <w:rFonts w:hint="default" w:ascii="宋体" w:hAnsi="宋体"/>
                <w:szCs w:val="21"/>
                <w:shd w:val="clear"/>
              </w:rPr>
              <w:t>签订</w:t>
            </w:r>
            <w:r>
              <w:rPr>
                <w:rFonts w:hint="eastAsia" w:ascii="宋体" w:hAnsi="宋体"/>
                <w:szCs w:val="21"/>
                <w:shd w:val="clear"/>
              </w:rPr>
              <w:t>合同</w:t>
            </w:r>
            <w:r>
              <w:rPr>
                <w:rFonts w:hint="default" w:ascii="宋体" w:hAnsi="宋体"/>
                <w:szCs w:val="21"/>
                <w:shd w:val="clear"/>
              </w:rPr>
              <w:t>时间</w:t>
            </w:r>
          </w:p>
        </w:tc>
        <w:tc>
          <w:tcPr>
            <w:tcW w:w="3154" w:type="pct"/>
            <w:noWrap w:val="0"/>
            <w:vAlign w:val="center"/>
          </w:tcPr>
          <w:p>
            <w:pPr>
              <w:widowControl w:val="0"/>
              <w:wordWrap w:val="0"/>
              <w:autoSpaceDE w:val="0"/>
              <w:autoSpaceDN w:val="0"/>
              <w:adjustRightInd w:val="0"/>
              <w:snapToGrid w:val="0"/>
              <w:ind w:firstLine="0" w:firstLineChars="0"/>
              <w:jc w:val="left"/>
              <w:rPr>
                <w:rFonts w:hint="default" w:ascii="宋体" w:hAnsi="宋体"/>
                <w:kern w:val="2"/>
                <w:szCs w:val="21"/>
              </w:rPr>
            </w:pPr>
            <w:r>
              <w:rPr>
                <w:rFonts w:hint="default" w:ascii="宋体" w:hAnsi="宋体"/>
                <w:szCs w:val="21"/>
                <w:shd w:val="clear"/>
              </w:rPr>
              <w:t>成交通知书发出之日起</w:t>
            </w:r>
            <w:r>
              <w:rPr>
                <w:rFonts w:hint="eastAsia" w:ascii="宋体" w:hAnsi="宋体"/>
                <w:szCs w:val="21"/>
                <w:u w:val="none"/>
                <w:shd w:val="clear"/>
              </w:rPr>
              <w:t xml:space="preserve"> </w:t>
            </w:r>
            <w:r>
              <w:rPr>
                <w:rFonts w:hint="default" w:ascii="宋体" w:hAnsi="宋体"/>
                <w:szCs w:val="21"/>
                <w:u w:val="none"/>
                <w:shd w:val="clear"/>
                <w:lang w:val="en-US" w:eastAsia="zh-CN"/>
              </w:rPr>
              <w:t xml:space="preserve"> 30 </w:t>
            </w:r>
            <w:r>
              <w:rPr>
                <w:rFonts w:hint="default" w:ascii="宋体" w:hAnsi="宋体"/>
                <w:szCs w:val="21"/>
                <w:u w:val="none"/>
                <w:shd w:val="clear"/>
              </w:rPr>
              <w:t xml:space="preserve"> </w:t>
            </w:r>
            <w:r>
              <w:rPr>
                <w:rFonts w:hint="default" w:ascii="宋体" w:hAnsi="宋体"/>
                <w:szCs w:val="21"/>
                <w:shd w:val="clear"/>
              </w:rPr>
              <w:t>日内。</w:t>
            </w:r>
          </w:p>
        </w:tc>
      </w:tr>
    </w:tbl>
    <w:p>
      <w:pPr>
        <w:widowControl w:val="0"/>
        <w:wordWrap w:val="0"/>
        <w:autoSpaceDE w:val="0"/>
        <w:autoSpaceDN w:val="0"/>
        <w:adjustRightInd w:val="0"/>
        <w:snapToGrid w:val="0"/>
        <w:ind w:firstLine="0" w:firstLineChars="0"/>
        <w:jc w:val="left"/>
        <w:rPr>
          <w:rFonts w:hint="default" w:ascii="宋体" w:hAnsi="宋体"/>
          <w:b w:val="0"/>
          <w:szCs w:val="21"/>
        </w:rPr>
      </w:pPr>
      <w:r>
        <w:rPr>
          <w:rFonts w:hint="eastAsia" w:ascii="宋体" w:hAnsi="宋体"/>
          <w:b w:val="0"/>
          <w:szCs w:val="21"/>
          <w:lang w:val="en-US" w:eastAsia="zh-CN"/>
        </w:rPr>
        <w:t xml:space="preserve">  </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6"/>
        <w:gridCol w:w="2060"/>
        <w:gridCol w:w="57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5000" w:type="pct"/>
            <w:gridSpan w:val="3"/>
            <w:tcBorders>
              <w:top w:val="single" w:color="auto" w:sz="4" w:space="0"/>
            </w:tcBorders>
            <w:shd w:val="clear" w:color="auto" w:fill="DEEAF6"/>
            <w:noWrap w:val="0"/>
            <w:vAlign w:val="center"/>
          </w:tcPr>
          <w:p>
            <w:pPr>
              <w:widowControl w:val="0"/>
              <w:wordWrap w:val="0"/>
              <w:autoSpaceDE w:val="0"/>
              <w:autoSpaceDN w:val="0"/>
              <w:adjustRightInd w:val="0"/>
              <w:snapToGrid w:val="0"/>
              <w:ind w:firstLine="3150" w:firstLineChars="1500"/>
              <w:jc w:val="left"/>
              <w:rPr>
                <w:rFonts w:hint="eastAsia" w:ascii="宋体" w:hAnsi="宋体"/>
                <w:b w:val="0"/>
                <w:sz w:val="21"/>
                <w:szCs w:val="21"/>
              </w:rPr>
            </w:pPr>
            <w:r>
              <w:rPr>
                <w:rFonts w:hint="eastAsia" w:ascii="宋体" w:hAnsi="宋体"/>
                <w:b w:val="0"/>
                <w:szCs w:val="21"/>
              </w:rPr>
              <w:br w:type="page"/>
            </w:r>
            <w:r>
              <w:rPr>
                <w:rFonts w:hint="default" w:ascii="宋体" w:hAnsi="宋体" w:eastAsiaTheme="minorEastAsia" w:cstheme="minorBidi"/>
                <w:b w:val="0"/>
                <w:sz w:val="21"/>
                <w:szCs w:val="21"/>
                <w:lang w:eastAsia="zh-CN"/>
              </w:rPr>
              <w:t>供应商</w:t>
            </w:r>
            <w:r>
              <w:rPr>
                <w:rFonts w:hint="default" w:ascii="宋体" w:hAnsi="宋体"/>
                <w:b w:val="0"/>
                <w:sz w:val="21"/>
                <w:szCs w:val="21"/>
              </w:rPr>
              <w:t>须知前附表（二）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3" w:type="pct"/>
            <w:noWrap w:val="0"/>
            <w:vAlign w:val="center"/>
          </w:tcPr>
          <w:p>
            <w:pPr>
              <w:widowControl w:val="0"/>
              <w:wordWrap w:val="0"/>
              <w:autoSpaceDE w:val="0"/>
              <w:autoSpaceDN w:val="0"/>
              <w:adjustRightInd w:val="0"/>
              <w:snapToGrid w:val="0"/>
              <w:ind w:firstLine="0" w:firstLineChars="0"/>
              <w:jc w:val="left"/>
              <w:rPr>
                <w:rFonts w:hint="eastAsia" w:ascii="宋体" w:hAnsi="宋体"/>
                <w:b w:val="0"/>
                <w:szCs w:val="21"/>
              </w:rPr>
            </w:pPr>
            <w:r>
              <w:rPr>
                <w:rFonts w:hint="default" w:ascii="宋体" w:hAnsi="宋体"/>
                <w:b w:val="0"/>
                <w:szCs w:val="21"/>
              </w:rPr>
              <w:t>条款号</w:t>
            </w:r>
          </w:p>
        </w:tc>
        <w:tc>
          <w:tcPr>
            <w:tcW w:w="1144" w:type="pct"/>
            <w:noWrap w:val="0"/>
            <w:vAlign w:val="center"/>
          </w:tcPr>
          <w:p>
            <w:pPr>
              <w:widowControl w:val="0"/>
              <w:wordWrap w:val="0"/>
              <w:autoSpaceDE w:val="0"/>
              <w:autoSpaceDN w:val="0"/>
              <w:adjustRightInd w:val="0"/>
              <w:snapToGrid w:val="0"/>
              <w:ind w:firstLine="0" w:firstLineChars="0"/>
              <w:jc w:val="left"/>
              <w:rPr>
                <w:rFonts w:hint="eastAsia" w:ascii="宋体" w:hAnsi="宋体"/>
                <w:b w:val="0"/>
                <w:szCs w:val="21"/>
              </w:rPr>
            </w:pPr>
            <w:r>
              <w:rPr>
                <w:rFonts w:hint="default" w:ascii="宋体" w:hAnsi="宋体"/>
                <w:b w:val="0"/>
                <w:szCs w:val="21"/>
              </w:rPr>
              <w:t>名称</w:t>
            </w:r>
          </w:p>
        </w:tc>
        <w:tc>
          <w:tcPr>
            <w:tcW w:w="3202" w:type="pct"/>
            <w:noWrap w:val="0"/>
            <w:vAlign w:val="center"/>
          </w:tcPr>
          <w:p>
            <w:pPr>
              <w:widowControl w:val="0"/>
              <w:wordWrap w:val="0"/>
              <w:autoSpaceDE w:val="0"/>
              <w:autoSpaceDN w:val="0"/>
              <w:adjustRightInd w:val="0"/>
              <w:snapToGrid w:val="0"/>
              <w:ind w:firstLine="0" w:firstLineChars="0"/>
              <w:jc w:val="left"/>
              <w:rPr>
                <w:rFonts w:hint="eastAsia" w:ascii="宋体" w:hAnsi="宋体"/>
                <w:b w:val="0"/>
                <w:szCs w:val="21"/>
              </w:rPr>
            </w:pPr>
            <w:r>
              <w:rPr>
                <w:rFonts w:hint="eastAsia" w:ascii="宋体" w:hAnsi="宋体"/>
                <w:b w:val="0"/>
                <w:szCs w:val="21"/>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3" w:type="pc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2.1</w:t>
            </w:r>
          </w:p>
        </w:tc>
        <w:tc>
          <w:tcPr>
            <w:tcW w:w="1144" w:type="pct"/>
            <w:noWrap w:val="0"/>
            <w:vAlign w:val="center"/>
          </w:tcPr>
          <w:p>
            <w:pPr>
              <w:widowControl w:val="0"/>
              <w:wordWrap w:val="0"/>
              <w:autoSpaceDE w:val="0"/>
              <w:autoSpaceDN w:val="0"/>
              <w:adjustRightInd w:val="0"/>
              <w:snapToGrid w:val="0"/>
              <w:ind w:firstLine="0" w:firstLineChars="0"/>
              <w:jc w:val="left"/>
              <w:rPr>
                <w:rFonts w:hint="eastAsia" w:ascii="宋体" w:hAnsi="宋体"/>
                <w:snapToGrid/>
                <w:szCs w:val="21"/>
              </w:rPr>
            </w:pPr>
            <w:r>
              <w:rPr>
                <w:rFonts w:hint="default" w:ascii="宋体" w:hAnsi="宋体"/>
                <w:snapToGrid/>
                <w:szCs w:val="21"/>
              </w:rPr>
              <w:t>采购范围及相关要求</w:t>
            </w:r>
          </w:p>
          <w:p>
            <w:pPr>
              <w:widowControl w:val="0"/>
              <w:wordWrap w:val="0"/>
              <w:autoSpaceDE w:val="0"/>
              <w:autoSpaceDN w:val="0"/>
              <w:adjustRightInd w:val="0"/>
              <w:snapToGrid w:val="0"/>
              <w:ind w:firstLine="0" w:firstLineChars="0"/>
              <w:jc w:val="left"/>
              <w:rPr>
                <w:rFonts w:hint="default" w:ascii="宋体" w:hAnsi="宋体"/>
                <w:snapToGrid/>
                <w:szCs w:val="21"/>
              </w:rPr>
            </w:pPr>
          </w:p>
        </w:tc>
        <w:tc>
          <w:tcPr>
            <w:tcW w:w="3202" w:type="pct"/>
            <w:noWrap w:val="0"/>
            <w:vAlign w:val="center"/>
          </w:tcPr>
          <w:p>
            <w:pPr>
              <w:widowControl w:val="0"/>
              <w:wordWrap w:val="0"/>
              <w:autoSpaceDE w:val="0"/>
              <w:autoSpaceDN w:val="0"/>
              <w:adjustRightInd w:val="0"/>
              <w:snapToGrid w:val="0"/>
              <w:ind w:firstLine="0" w:firstLineChars="0"/>
              <w:jc w:val="left"/>
              <w:rPr>
                <w:rFonts w:ascii="宋体" w:hAnsi="宋体"/>
                <w:color w:val="auto"/>
                <w:szCs w:val="21"/>
              </w:rPr>
            </w:pPr>
            <w:r>
              <w:rPr>
                <w:rFonts w:hint="eastAsia" w:ascii="宋体" w:hAnsi="宋体"/>
                <w:szCs w:val="21"/>
              </w:rPr>
              <w:t>采购</w:t>
            </w:r>
            <w:r>
              <w:rPr>
                <w:rFonts w:ascii="宋体" w:hAnsi="宋体"/>
                <w:szCs w:val="21"/>
              </w:rPr>
              <w:t>范围</w:t>
            </w:r>
            <w:r>
              <w:rPr>
                <w:rFonts w:hint="eastAsia" w:ascii="宋体" w:hAnsi="宋体"/>
                <w:szCs w:val="21"/>
                <w:lang w:eastAsia="zh-CN"/>
              </w:rPr>
              <w:t>（</w:t>
            </w:r>
            <w:r>
              <w:rPr>
                <w:rFonts w:hint="eastAsia" w:ascii="宋体" w:hAnsi="宋体"/>
                <w:szCs w:val="21"/>
                <w:lang w:val="en-US" w:eastAsia="zh-CN"/>
              </w:rPr>
              <w:t>货物名称</w:t>
            </w:r>
            <w:r>
              <w:rPr>
                <w:rFonts w:hint="eastAsia" w:ascii="宋体" w:hAnsi="宋体"/>
                <w:szCs w:val="21"/>
                <w:lang w:eastAsia="zh-CN"/>
              </w:rPr>
              <w:t>）</w:t>
            </w:r>
            <w:r>
              <w:rPr>
                <w:rFonts w:ascii="宋体" w:hAnsi="宋体"/>
                <w:szCs w:val="21"/>
              </w:rPr>
              <w:t>：</w:t>
            </w:r>
            <w:r>
              <w:rPr>
                <w:rFonts w:hint="eastAsia" w:ascii="宋体" w:hAnsi="宋体"/>
                <w:color w:val="auto"/>
                <w:szCs w:val="21"/>
                <w:lang w:val="en-US" w:eastAsia="zh-CN"/>
              </w:rPr>
              <w:t>完成长流陂水厂改扩建工程</w:t>
            </w:r>
            <w:r>
              <w:rPr>
                <w:rFonts w:hint="eastAsia" w:ascii="宋体" w:hAnsi="宋体"/>
                <w:color w:val="auto"/>
                <w:szCs w:val="21"/>
              </w:rPr>
              <w:t>占用耕地情况调查及耕作层剥离再利用实施方案编制、相关图件、表格等提供建设单位用于开展用地报批工作，包括但不限于耕作层土壤剥离地块的确定、剥离土壤储存区的选址、土壤调查评价、土壤剥离利用方案编制；协调地方自然资源局组织开展专家论证会。</w:t>
            </w:r>
            <w:r>
              <w:rPr>
                <w:rFonts w:ascii="宋体" w:hAnsi="宋体"/>
                <w:color w:val="auto"/>
                <w:kern w:val="2"/>
                <w:szCs w:val="21"/>
                <w:u w:val="none"/>
              </w:rPr>
              <w:t xml:space="preserve">             </w:t>
            </w:r>
          </w:p>
          <w:p>
            <w:pPr>
              <w:widowControl w:val="0"/>
              <w:wordWrap w:val="0"/>
              <w:autoSpaceDE w:val="0"/>
              <w:autoSpaceDN w:val="0"/>
              <w:adjustRightInd w:val="0"/>
              <w:snapToGrid w:val="0"/>
              <w:ind w:firstLine="0" w:firstLineChars="0"/>
              <w:jc w:val="left"/>
              <w:rPr>
                <w:rFonts w:ascii="宋体" w:hAnsi="宋体"/>
                <w:color w:val="auto"/>
                <w:szCs w:val="21"/>
              </w:rPr>
            </w:pPr>
            <w:r>
              <w:rPr>
                <w:rFonts w:hint="eastAsia" w:ascii="宋体" w:hAnsi="宋体"/>
                <w:color w:val="auto"/>
                <w:szCs w:val="21"/>
              </w:rPr>
              <w:t>服务期限</w:t>
            </w:r>
            <w:r>
              <w:rPr>
                <w:rFonts w:hint="eastAsia" w:ascii="宋体" w:hAnsi="宋体"/>
                <w:color w:val="auto"/>
                <w:szCs w:val="21"/>
                <w:lang w:eastAsia="zh-CN"/>
              </w:rPr>
              <w:t>（</w:t>
            </w:r>
            <w:r>
              <w:rPr>
                <w:rFonts w:hint="eastAsia" w:ascii="宋体" w:hAnsi="宋体"/>
                <w:color w:val="auto"/>
                <w:szCs w:val="21"/>
                <w:lang w:val="en-US" w:eastAsia="zh-CN"/>
              </w:rPr>
              <w:t>规格型号</w:t>
            </w:r>
            <w:r>
              <w:rPr>
                <w:rFonts w:hint="eastAsia" w:ascii="宋体" w:hAnsi="宋体"/>
                <w:color w:val="auto"/>
                <w:szCs w:val="21"/>
                <w:lang w:eastAsia="zh-CN"/>
              </w:rPr>
              <w:t>）</w:t>
            </w:r>
            <w:r>
              <w:rPr>
                <w:rFonts w:ascii="宋体" w:hAnsi="宋体"/>
                <w:color w:val="auto"/>
                <w:szCs w:val="21"/>
              </w:rPr>
              <w:t>：</w:t>
            </w:r>
            <w:r>
              <w:rPr>
                <w:rFonts w:hint="eastAsia" w:ascii="宋体" w:hAnsi="宋体"/>
                <w:color w:val="auto"/>
                <w:szCs w:val="21"/>
                <w:lang w:val="en-US" w:eastAsia="zh-CN"/>
              </w:rPr>
              <w:t>合同签订后30个日历天。</w:t>
            </w:r>
          </w:p>
          <w:p>
            <w:pPr>
              <w:rPr>
                <w:rFonts w:ascii="宋体" w:hAnsi="宋体"/>
                <w:kern w:val="2"/>
                <w:szCs w:val="21"/>
                <w:u w:val="none"/>
              </w:rPr>
            </w:pPr>
            <w:r>
              <w:rPr>
                <w:rFonts w:hint="eastAsia" w:ascii="宋体" w:hAnsi="宋体"/>
                <w:color w:val="auto"/>
                <w:szCs w:val="21"/>
              </w:rPr>
              <w:t>服务地点</w:t>
            </w:r>
            <w:r>
              <w:rPr>
                <w:rFonts w:hint="eastAsia" w:ascii="宋体" w:hAnsi="宋体"/>
                <w:color w:val="auto"/>
                <w:szCs w:val="21"/>
                <w:lang w:eastAsia="zh-CN"/>
              </w:rPr>
              <w:t>（</w:t>
            </w:r>
            <w:r>
              <w:rPr>
                <w:rFonts w:hint="eastAsia" w:ascii="宋体" w:hAnsi="宋体"/>
                <w:color w:val="auto"/>
                <w:szCs w:val="21"/>
                <w:lang w:val="en-US" w:eastAsia="zh-CN"/>
              </w:rPr>
              <w:t>交货期限</w:t>
            </w:r>
            <w:r>
              <w:rPr>
                <w:rFonts w:hint="eastAsia" w:ascii="宋体" w:hAnsi="宋体"/>
                <w:color w:val="auto"/>
                <w:szCs w:val="21"/>
                <w:lang w:eastAsia="zh-CN"/>
              </w:rPr>
              <w:t>）</w:t>
            </w:r>
            <w:r>
              <w:rPr>
                <w:rFonts w:ascii="宋体" w:hAnsi="宋体"/>
                <w:color w:val="auto"/>
                <w:szCs w:val="21"/>
              </w:rPr>
              <w:t>：</w:t>
            </w:r>
            <w:r>
              <w:rPr>
                <w:rFonts w:hint="eastAsia" w:ascii="宋体" w:hAnsi="宋体"/>
                <w:color w:val="auto"/>
                <w:szCs w:val="21"/>
                <w:lang w:val="en-US" w:eastAsia="zh-CN"/>
              </w:rPr>
              <w:t>深圳市宝安区</w:t>
            </w:r>
            <w:r>
              <w:rPr>
                <w:rFonts w:ascii="宋体" w:hAnsi="宋体"/>
                <w:color w:val="auto"/>
                <w:kern w:val="2"/>
                <w:szCs w:val="21"/>
                <w:u w:val="none"/>
              </w:rPr>
              <w:t xml:space="preserve"> </w:t>
            </w:r>
            <w:r>
              <w:rPr>
                <w:rFonts w:ascii="宋体" w:hAnsi="宋体"/>
                <w:color w:val="FF0000"/>
                <w:kern w:val="2"/>
                <w:szCs w:val="21"/>
                <w:u w:val="none"/>
              </w:rPr>
              <w:t xml:space="preserve"> </w:t>
            </w:r>
            <w:r>
              <w:rPr>
                <w:rFonts w:ascii="宋体" w:hAnsi="宋体"/>
                <w:kern w:val="2"/>
                <w:szCs w:val="21"/>
                <w:u w:val="none"/>
              </w:rPr>
              <w:t xml:space="preserve">   </w:t>
            </w:r>
          </w:p>
          <w:p>
            <w:pPr>
              <w:ind w:firstLine="1050" w:firstLineChars="500"/>
              <w:rPr>
                <w:rFonts w:hint="default" w:ascii="宋体" w:hAnsi="宋体"/>
                <w:szCs w:val="21"/>
                <w:lang w:val="en-US"/>
              </w:rPr>
            </w:pPr>
            <w:r>
              <w:rPr>
                <w:rFonts w:hint="eastAsia" w:ascii="宋体" w:hAnsi="宋体"/>
                <w:kern w:val="2"/>
                <w:szCs w:val="21"/>
                <w:u w:val="none"/>
                <w:lang w:val="en-US" w:eastAsia="zh-CN"/>
              </w:rPr>
              <w:t>（质保期）：/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3" w:type="pc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2.2</w:t>
            </w:r>
          </w:p>
        </w:tc>
        <w:tc>
          <w:tcPr>
            <w:tcW w:w="1144" w:type="pct"/>
            <w:noWrap w:val="0"/>
            <w:vAlign w:val="center"/>
          </w:tcPr>
          <w:p>
            <w:pPr>
              <w:widowControl w:val="0"/>
              <w:wordWrap w:val="0"/>
              <w:autoSpaceDE w:val="0"/>
              <w:autoSpaceDN w:val="0"/>
              <w:adjustRightInd w:val="0"/>
              <w:snapToGrid w:val="0"/>
              <w:ind w:firstLine="0" w:firstLineChars="0"/>
              <w:jc w:val="left"/>
              <w:rPr>
                <w:rFonts w:hint="default" w:ascii="宋体" w:hAnsi="宋体"/>
                <w:snapToGrid/>
                <w:szCs w:val="21"/>
              </w:rPr>
            </w:pPr>
            <w:r>
              <w:rPr>
                <w:rFonts w:hint="default" w:ascii="宋体" w:hAnsi="宋体"/>
                <w:szCs w:val="21"/>
                <w:shd w:val="clear"/>
              </w:rPr>
              <w:t>★</w:t>
            </w:r>
            <w:r>
              <w:rPr>
                <w:rFonts w:hint="default" w:ascii="宋体" w:hAnsi="宋体" w:eastAsiaTheme="minorEastAsia" w:cstheme="minorBidi"/>
                <w:snapToGrid/>
                <w:szCs w:val="21"/>
                <w:lang w:val="en-US" w:eastAsia="zh-CN"/>
              </w:rPr>
              <w:t>供应商</w:t>
            </w:r>
            <w:r>
              <w:rPr>
                <w:rFonts w:hint="eastAsia" w:ascii="宋体" w:hAnsi="宋体"/>
                <w:snapToGrid/>
                <w:szCs w:val="21"/>
              </w:rPr>
              <w:t>资格要求</w:t>
            </w:r>
          </w:p>
        </w:tc>
        <w:tc>
          <w:tcPr>
            <w:tcW w:w="3202" w:type="pct"/>
            <w:noWrap w:val="0"/>
            <w:vAlign w:val="center"/>
          </w:tcPr>
          <w:p>
            <w:pPr>
              <w:wordWrap w:val="0"/>
              <w:autoSpaceDE w:val="0"/>
              <w:autoSpaceDN w:val="0"/>
              <w:adjustRightInd w:val="0"/>
              <w:snapToGrid w:val="0"/>
              <w:ind w:left="0" w:leftChars="0" w:firstLine="0" w:firstLineChars="0"/>
              <w:jc w:val="left"/>
              <w:rPr>
                <w:rFonts w:hint="default" w:ascii="宋体" w:hAnsi="宋体" w:eastAsiaTheme="minorEastAsia" w:cstheme="minorBidi"/>
                <w:kern w:val="2"/>
                <w:sz w:val="21"/>
                <w:szCs w:val="21"/>
                <w:lang w:val="en-US" w:eastAsia="zh-CN" w:bidi="ar-SA"/>
              </w:rPr>
            </w:pPr>
            <w:r>
              <w:rPr>
                <w:rFonts w:hint="default" w:ascii="宋体" w:hAnsi="宋体" w:eastAsiaTheme="minorEastAsia" w:cstheme="minorBidi"/>
                <w:kern w:val="2"/>
                <w:sz w:val="21"/>
                <w:szCs w:val="21"/>
                <w:lang w:val="en-US" w:eastAsia="zh-CN" w:bidi="ar-SA"/>
              </w:rPr>
              <w:t>1、供应商必须是在中国境内注册的独立法人、合伙制企业或能独立承担民事责任的其他组织（须提供营业执照或法人证书证明材料原件扫描件加盖公章，复印件无效）</w:t>
            </w:r>
            <w:r>
              <w:rPr>
                <w:rFonts w:hint="eastAsia" w:ascii="宋体" w:hAnsi="宋体" w:cstheme="minorBidi"/>
                <w:color w:val="FF0000"/>
                <w:kern w:val="2"/>
                <w:sz w:val="21"/>
                <w:szCs w:val="21"/>
                <w:lang w:val="en-US" w:eastAsia="zh-CN" w:bidi="ar-SA"/>
              </w:rPr>
              <w:t>；</w:t>
            </w:r>
          </w:p>
          <w:p>
            <w:pPr>
              <w:wordWrap w:val="0"/>
              <w:autoSpaceDE w:val="0"/>
              <w:autoSpaceDN w:val="0"/>
              <w:adjustRightInd w:val="0"/>
              <w:snapToGrid w:val="0"/>
              <w:ind w:left="0" w:leftChars="0" w:firstLine="0" w:firstLineChars="0"/>
              <w:jc w:val="left"/>
              <w:rPr>
                <w:rFonts w:hint="default" w:ascii="宋体" w:hAnsi="宋体" w:eastAsiaTheme="minorEastAsia" w:cstheme="minorBidi"/>
                <w:kern w:val="2"/>
                <w:sz w:val="21"/>
                <w:szCs w:val="21"/>
                <w:lang w:val="en-US" w:eastAsia="zh-CN" w:bidi="ar-SA"/>
              </w:rPr>
            </w:pPr>
            <w:r>
              <w:rPr>
                <w:rFonts w:hint="default" w:ascii="宋体" w:hAnsi="宋体" w:eastAsiaTheme="minorEastAsia" w:cstheme="minorBidi"/>
                <w:kern w:val="2"/>
                <w:sz w:val="21"/>
                <w:szCs w:val="21"/>
                <w:lang w:val="en-US" w:eastAsia="zh-CN" w:bidi="ar-SA"/>
              </w:rPr>
              <w:t>2、供应商须提供营业执照，法定代表人为同一个人的两个及两个以上法人母公司、全资子公司及其控股公司，不得在本项目中同时</w:t>
            </w:r>
            <w:r>
              <w:rPr>
                <w:rFonts w:hint="eastAsia" w:ascii="宋体" w:hAnsi="宋体" w:cstheme="minorBidi"/>
                <w:kern w:val="2"/>
                <w:sz w:val="21"/>
                <w:szCs w:val="21"/>
                <w:lang w:val="en-US" w:eastAsia="zh-CN" w:bidi="ar-SA"/>
              </w:rPr>
              <w:t>报价</w:t>
            </w:r>
            <w:r>
              <w:rPr>
                <w:rFonts w:hint="default" w:ascii="宋体" w:hAnsi="宋体" w:eastAsiaTheme="minorEastAsia" w:cstheme="minorBidi"/>
                <w:kern w:val="2"/>
                <w:sz w:val="21"/>
                <w:szCs w:val="21"/>
                <w:lang w:val="en-US" w:eastAsia="zh-CN" w:bidi="ar-SA"/>
              </w:rPr>
              <w:t>；</w:t>
            </w:r>
          </w:p>
          <w:p>
            <w:pPr>
              <w:wordWrap w:val="0"/>
              <w:autoSpaceDE w:val="0"/>
              <w:autoSpaceDN w:val="0"/>
              <w:adjustRightInd w:val="0"/>
              <w:snapToGrid w:val="0"/>
              <w:ind w:left="0" w:leftChars="0" w:firstLine="0" w:firstLineChars="0"/>
              <w:jc w:val="left"/>
              <w:rPr>
                <w:rFonts w:hint="default" w:ascii="宋体" w:hAnsi="宋体" w:eastAsiaTheme="minorEastAsia" w:cstheme="minorBidi"/>
                <w:kern w:val="2"/>
                <w:sz w:val="21"/>
                <w:szCs w:val="21"/>
                <w:lang w:val="en-US" w:eastAsia="zh-CN" w:bidi="ar-SA"/>
              </w:rPr>
            </w:pPr>
            <w:r>
              <w:rPr>
                <w:rFonts w:hint="eastAsia" w:ascii="宋体" w:hAnsi="宋体" w:cstheme="minorBidi"/>
                <w:kern w:val="2"/>
                <w:sz w:val="21"/>
                <w:szCs w:val="21"/>
                <w:lang w:val="en-US" w:eastAsia="zh-CN" w:bidi="ar-SA"/>
              </w:rPr>
              <w:t>3</w:t>
            </w:r>
            <w:r>
              <w:rPr>
                <w:rFonts w:hint="default" w:ascii="宋体" w:hAnsi="宋体" w:eastAsiaTheme="minorEastAsia" w:cstheme="minorBidi"/>
                <w:kern w:val="2"/>
                <w:sz w:val="21"/>
                <w:szCs w:val="21"/>
                <w:lang w:val="en-US" w:eastAsia="zh-CN" w:bidi="ar-SA"/>
              </w:rPr>
              <w:t>、供应商近三年内（从响应文件提交截止日起计算）没有骗取中选</w:t>
            </w:r>
            <w:r>
              <w:rPr>
                <w:rFonts w:hint="eastAsia" w:ascii="宋体" w:hAnsi="宋体" w:cstheme="minorBidi"/>
                <w:kern w:val="2"/>
                <w:sz w:val="21"/>
                <w:szCs w:val="21"/>
                <w:lang w:val="en-US" w:eastAsia="zh-CN" w:bidi="ar-SA"/>
              </w:rPr>
              <w:t>（中标）</w:t>
            </w:r>
            <w:r>
              <w:rPr>
                <w:rFonts w:hint="default" w:ascii="宋体" w:hAnsi="宋体" w:eastAsiaTheme="minorEastAsia" w:cstheme="minorBidi"/>
                <w:kern w:val="2"/>
                <w:sz w:val="21"/>
                <w:szCs w:val="21"/>
                <w:lang w:val="en-US" w:eastAsia="zh-CN" w:bidi="ar-SA"/>
              </w:rPr>
              <w:t>和严重违约、提供的服务或产品没有重大质量问题及安全事故</w:t>
            </w:r>
            <w:r>
              <w:rPr>
                <w:rFonts w:hint="eastAsia" w:ascii="宋体" w:hAnsi="宋体" w:cstheme="minorBidi"/>
                <w:kern w:val="2"/>
                <w:sz w:val="21"/>
                <w:szCs w:val="21"/>
                <w:lang w:val="en-US" w:eastAsia="zh-CN" w:bidi="ar-SA"/>
              </w:rPr>
              <w:t>、提供的服务无行贿犯罪行为</w:t>
            </w:r>
            <w:r>
              <w:rPr>
                <w:rFonts w:hint="default" w:ascii="宋体" w:hAnsi="宋体" w:eastAsiaTheme="minorEastAsia" w:cstheme="minorBidi"/>
                <w:kern w:val="2"/>
                <w:sz w:val="21"/>
                <w:szCs w:val="21"/>
                <w:lang w:val="en-US" w:eastAsia="zh-CN" w:bidi="ar-SA"/>
              </w:rPr>
              <w:t>（须提供承诺函加盖公章，格式自拟）</w:t>
            </w:r>
            <w:r>
              <w:rPr>
                <w:rFonts w:hint="eastAsia" w:ascii="宋体" w:hAnsi="宋体" w:cstheme="minorBidi"/>
                <w:kern w:val="2"/>
                <w:sz w:val="21"/>
                <w:szCs w:val="21"/>
                <w:lang w:val="en-US" w:eastAsia="zh-CN" w:bidi="ar-SA"/>
              </w:rPr>
              <w:t>；</w:t>
            </w:r>
          </w:p>
          <w:p>
            <w:pPr>
              <w:wordWrap w:val="0"/>
              <w:autoSpaceDE w:val="0"/>
              <w:autoSpaceDN w:val="0"/>
              <w:adjustRightInd w:val="0"/>
              <w:snapToGrid w:val="0"/>
              <w:ind w:left="0" w:leftChars="0" w:firstLine="0" w:firstLineChars="0"/>
              <w:jc w:val="left"/>
              <w:rPr>
                <w:rFonts w:hint="default" w:ascii="宋体" w:hAnsi="宋体" w:eastAsiaTheme="minorEastAsia" w:cstheme="minorBidi"/>
                <w:kern w:val="2"/>
                <w:sz w:val="21"/>
                <w:szCs w:val="21"/>
                <w:lang w:val="en-US" w:eastAsia="zh-CN" w:bidi="ar-SA"/>
              </w:rPr>
            </w:pPr>
            <w:r>
              <w:rPr>
                <w:rFonts w:hint="eastAsia" w:ascii="宋体" w:hAnsi="宋体" w:cstheme="minorBidi"/>
                <w:kern w:val="2"/>
                <w:sz w:val="21"/>
                <w:szCs w:val="21"/>
                <w:lang w:val="en-US" w:eastAsia="zh-CN" w:bidi="ar-SA"/>
              </w:rPr>
              <w:t>4</w:t>
            </w:r>
            <w:r>
              <w:rPr>
                <w:rFonts w:hint="default" w:ascii="宋体" w:hAnsi="宋体" w:eastAsiaTheme="minorEastAsia" w:cstheme="minorBidi"/>
                <w:kern w:val="2"/>
                <w:sz w:val="21"/>
                <w:szCs w:val="21"/>
                <w:lang w:val="en-US" w:eastAsia="zh-CN" w:bidi="ar-SA"/>
              </w:rPr>
              <w:t>、从响应文件提交截止日起计算，供应商近一年内未被纳入列入严重违法失信企业名单（黑名单）（以国家企业信用信息公示系统www.gsxt.gov.cn 企业基础信息查询结果为准，须提供查询截图加盖公章）；</w:t>
            </w:r>
          </w:p>
          <w:p>
            <w:pPr>
              <w:rPr>
                <w:rFonts w:hint="eastAsia" w:ascii="宋体" w:hAnsi="宋体"/>
                <w:szCs w:val="21"/>
              </w:rPr>
            </w:pPr>
            <w:r>
              <w:rPr>
                <w:rFonts w:hint="eastAsia" w:ascii="宋体" w:hAnsi="宋体" w:cstheme="minorBidi"/>
                <w:kern w:val="2"/>
                <w:sz w:val="21"/>
                <w:szCs w:val="21"/>
                <w:lang w:val="en-US" w:eastAsia="zh-CN" w:bidi="ar-SA"/>
              </w:rPr>
              <w:t>5</w:t>
            </w:r>
            <w:r>
              <w:rPr>
                <w:rFonts w:hint="default" w:ascii="宋体" w:hAnsi="宋体" w:eastAsiaTheme="minorEastAsia" w:cstheme="minorBidi"/>
                <w:kern w:val="2"/>
                <w:sz w:val="21"/>
                <w:szCs w:val="21"/>
                <w:lang w:val="en-US" w:eastAsia="zh-CN" w:bidi="ar-SA"/>
              </w:rPr>
              <w:t>、本项目不接受联合体，不允许分包、转包。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3" w:type="pc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2.3</w:t>
            </w:r>
          </w:p>
        </w:tc>
        <w:tc>
          <w:tcPr>
            <w:tcW w:w="1144" w:type="pct"/>
            <w:noWrap w:val="0"/>
            <w:vAlign w:val="center"/>
          </w:tcPr>
          <w:p>
            <w:pPr>
              <w:widowControl w:val="0"/>
              <w:wordWrap w:val="0"/>
              <w:autoSpaceDE w:val="0"/>
              <w:autoSpaceDN w:val="0"/>
              <w:adjustRightInd w:val="0"/>
              <w:snapToGrid w:val="0"/>
              <w:ind w:firstLine="0" w:firstLineChars="0"/>
              <w:jc w:val="left"/>
              <w:rPr>
                <w:rFonts w:hint="default" w:ascii="宋体" w:hAnsi="宋体"/>
                <w:snapToGrid/>
                <w:szCs w:val="21"/>
              </w:rPr>
            </w:pPr>
            <w:r>
              <w:rPr>
                <w:rFonts w:hint="default" w:ascii="宋体" w:hAnsi="宋体"/>
                <w:szCs w:val="21"/>
                <w:shd w:val="clear"/>
              </w:rPr>
              <w:t>是否接受联合体</w:t>
            </w:r>
          </w:p>
        </w:tc>
        <w:tc>
          <w:tcPr>
            <w:tcW w:w="3202" w:type="pct"/>
            <w:noWrap w:val="0"/>
            <w:vAlign w:val="center"/>
          </w:tcPr>
          <w:p>
            <w:pPr>
              <w:widowControl w:val="0"/>
              <w:wordWrap w:val="0"/>
              <w:autoSpaceDE w:val="0"/>
              <w:autoSpaceDN w:val="0"/>
              <w:adjustRightInd w:val="0"/>
              <w:snapToGrid w:val="0"/>
              <w:ind w:firstLine="0" w:firstLineChars="0"/>
              <w:jc w:val="left"/>
              <w:rPr>
                <w:rFonts w:hint="eastAsia" w:ascii="宋体" w:hAnsi="宋体"/>
                <w:kern w:val="2"/>
                <w:szCs w:val="21"/>
              </w:rPr>
            </w:pPr>
            <w:r>
              <w:rPr>
                <w:rFonts w:hint="eastAsia" w:ascii="宋体" w:hAnsi="宋体" w:cstheme="minorBidi"/>
                <w:kern w:val="2"/>
                <w:szCs w:val="21"/>
                <w:lang w:eastAsia="zh-CN"/>
              </w:rPr>
              <w:t>☑</w:t>
            </w:r>
            <w:r>
              <w:rPr>
                <w:rFonts w:hint="default" w:ascii="宋体" w:hAnsi="宋体"/>
                <w:kern w:val="2"/>
                <w:szCs w:val="21"/>
              </w:rPr>
              <w:t>不接受</w:t>
            </w:r>
          </w:p>
          <w:p>
            <w:pPr>
              <w:widowControl w:val="0"/>
              <w:wordWrap w:val="0"/>
              <w:autoSpaceDE w:val="0"/>
              <w:autoSpaceDN w:val="0"/>
              <w:adjustRightInd w:val="0"/>
              <w:snapToGrid w:val="0"/>
              <w:ind w:firstLine="0" w:firstLineChars="0"/>
              <w:jc w:val="left"/>
              <w:rPr>
                <w:rFonts w:hint="eastAsia" w:ascii="宋体" w:hAnsi="宋体"/>
                <w:kern w:val="2"/>
                <w:szCs w:val="21"/>
                <w:u w:val="none"/>
              </w:rPr>
            </w:pPr>
            <w:r>
              <w:rPr>
                <w:rFonts w:hint="default" w:ascii="宋体" w:hAnsi="宋体"/>
                <w:kern w:val="2"/>
                <w:szCs w:val="21"/>
              </w:rPr>
              <w:t>□接受，应满足下列要求：</w:t>
            </w:r>
            <w:r>
              <w:rPr>
                <w:rFonts w:hint="eastAsia" w:ascii="宋体" w:hAnsi="宋体"/>
                <w:kern w:val="2"/>
                <w:szCs w:val="21"/>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3" w:type="pc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2.4</w:t>
            </w:r>
          </w:p>
        </w:tc>
        <w:tc>
          <w:tcPr>
            <w:tcW w:w="1144" w:type="pct"/>
            <w:noWrap w:val="0"/>
            <w:vAlign w:val="center"/>
          </w:tcPr>
          <w:p>
            <w:pPr>
              <w:widowControl w:val="0"/>
              <w:wordWrap w:val="0"/>
              <w:autoSpaceDE w:val="0"/>
              <w:autoSpaceDN w:val="0"/>
              <w:adjustRightInd w:val="0"/>
              <w:snapToGrid w:val="0"/>
              <w:ind w:firstLine="0" w:firstLineChars="0"/>
              <w:jc w:val="left"/>
              <w:rPr>
                <w:rFonts w:hint="default" w:ascii="宋体" w:hAnsi="宋体"/>
                <w:szCs w:val="21"/>
                <w:shd w:val="clear"/>
              </w:rPr>
            </w:pPr>
            <w:r>
              <w:rPr>
                <w:rFonts w:hint="eastAsia" w:ascii="宋体" w:hAnsi="宋体"/>
                <w:szCs w:val="21"/>
                <w:shd w:val="clear"/>
              </w:rPr>
              <w:t>踏勘</w:t>
            </w:r>
            <w:r>
              <w:rPr>
                <w:rFonts w:hint="default" w:ascii="宋体" w:hAnsi="宋体"/>
                <w:szCs w:val="21"/>
                <w:shd w:val="clear"/>
              </w:rPr>
              <w:t>现场</w:t>
            </w:r>
          </w:p>
        </w:tc>
        <w:tc>
          <w:tcPr>
            <w:tcW w:w="3202" w:type="pct"/>
            <w:noWrap w:val="0"/>
            <w:vAlign w:val="center"/>
          </w:tcPr>
          <w:p>
            <w:pPr>
              <w:widowControl w:val="0"/>
              <w:wordWrap w:val="0"/>
              <w:autoSpaceDE w:val="0"/>
              <w:autoSpaceDN w:val="0"/>
              <w:adjustRightInd w:val="0"/>
              <w:snapToGrid w:val="0"/>
              <w:ind w:firstLine="0" w:firstLineChars="0"/>
              <w:jc w:val="left"/>
              <w:rPr>
                <w:rFonts w:hint="eastAsia" w:ascii="宋体" w:hAnsi="宋体"/>
                <w:kern w:val="2"/>
                <w:szCs w:val="21"/>
              </w:rPr>
            </w:pPr>
            <w:r>
              <w:rPr>
                <w:rFonts w:hint="eastAsia" w:ascii="宋体" w:hAnsi="宋体" w:cstheme="minorBidi"/>
                <w:kern w:val="2"/>
                <w:szCs w:val="21"/>
                <w:lang w:eastAsia="zh-CN"/>
              </w:rPr>
              <w:t>☑</w:t>
            </w:r>
            <w:r>
              <w:rPr>
                <w:rFonts w:hint="default" w:ascii="宋体" w:hAnsi="宋体"/>
                <w:kern w:val="2"/>
                <w:szCs w:val="21"/>
              </w:rPr>
              <w:t>不组织。</w:t>
            </w:r>
          </w:p>
          <w:p>
            <w:pPr>
              <w:widowControl w:val="0"/>
              <w:wordWrap w:val="0"/>
              <w:autoSpaceDE w:val="0"/>
              <w:autoSpaceDN w:val="0"/>
              <w:adjustRightInd w:val="0"/>
              <w:snapToGrid w:val="0"/>
              <w:ind w:firstLine="0" w:firstLineChars="0"/>
              <w:jc w:val="left"/>
              <w:rPr>
                <w:rFonts w:hint="eastAsia" w:ascii="宋体" w:hAnsi="宋体"/>
                <w:kern w:val="2"/>
                <w:szCs w:val="21"/>
              </w:rPr>
            </w:pPr>
            <w:r>
              <w:rPr>
                <w:rFonts w:hint="eastAsia" w:ascii="宋体" w:hAnsi="宋体"/>
                <w:kern w:val="2"/>
                <w:szCs w:val="21"/>
                <w:lang w:eastAsia="zh-CN"/>
              </w:rPr>
              <w:t>□</w:t>
            </w:r>
            <w:r>
              <w:rPr>
                <w:rFonts w:hint="default" w:ascii="宋体" w:hAnsi="宋体"/>
                <w:kern w:val="2"/>
                <w:szCs w:val="21"/>
              </w:rPr>
              <w:t>组织：</w:t>
            </w:r>
          </w:p>
          <w:p>
            <w:pPr>
              <w:widowControl w:val="0"/>
              <w:wordWrap w:val="0"/>
              <w:autoSpaceDE w:val="0"/>
              <w:autoSpaceDN w:val="0"/>
              <w:adjustRightInd w:val="0"/>
              <w:snapToGrid w:val="0"/>
              <w:ind w:firstLine="0" w:firstLineChars="0"/>
              <w:jc w:val="left"/>
              <w:rPr>
                <w:rFonts w:hint="eastAsia" w:ascii="宋体" w:hAnsi="宋体"/>
                <w:kern w:val="2"/>
                <w:szCs w:val="21"/>
              </w:rPr>
            </w:pPr>
            <w:r>
              <w:rPr>
                <w:rFonts w:hint="default" w:ascii="宋体" w:hAnsi="宋体"/>
                <w:kern w:val="2"/>
                <w:szCs w:val="21"/>
              </w:rPr>
              <w:t>踏勘时间：</w:t>
            </w:r>
            <w:r>
              <w:rPr>
                <w:rFonts w:hint="eastAsia" w:ascii="宋体" w:hAnsi="宋体"/>
                <w:kern w:val="2"/>
                <w:szCs w:val="21"/>
                <w:u w:val="none"/>
              </w:rPr>
              <w:t xml:space="preserve">                        </w:t>
            </w:r>
          </w:p>
          <w:p>
            <w:pPr>
              <w:widowControl w:val="0"/>
              <w:wordWrap w:val="0"/>
              <w:autoSpaceDE w:val="0"/>
              <w:autoSpaceDN w:val="0"/>
              <w:adjustRightInd w:val="0"/>
              <w:snapToGrid w:val="0"/>
              <w:ind w:firstLine="0" w:firstLineChars="0"/>
              <w:jc w:val="left"/>
              <w:rPr>
                <w:rFonts w:hint="eastAsia" w:ascii="宋体" w:hAnsi="宋体" w:cstheme="minorBidi"/>
                <w:kern w:val="2"/>
                <w:szCs w:val="21"/>
              </w:rPr>
            </w:pPr>
            <w:r>
              <w:rPr>
                <w:rFonts w:hint="default" w:ascii="宋体" w:hAnsi="宋体"/>
                <w:kern w:val="2"/>
                <w:szCs w:val="21"/>
              </w:rPr>
              <w:t>集合地点：</w:t>
            </w:r>
            <w:r>
              <w:rPr>
                <w:rFonts w:hint="eastAsia" w:ascii="宋体" w:hAnsi="宋体"/>
                <w:kern w:val="2"/>
                <w:szCs w:val="21"/>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3" w:type="pc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2.5</w:t>
            </w:r>
          </w:p>
        </w:tc>
        <w:tc>
          <w:tcPr>
            <w:tcW w:w="1144" w:type="pct"/>
            <w:noWrap w:val="0"/>
            <w:vAlign w:val="center"/>
          </w:tcPr>
          <w:p>
            <w:pPr>
              <w:widowControl w:val="0"/>
              <w:wordWrap w:val="0"/>
              <w:autoSpaceDE w:val="0"/>
              <w:autoSpaceDN w:val="0"/>
              <w:adjustRightInd w:val="0"/>
              <w:snapToGrid w:val="0"/>
              <w:ind w:firstLine="0" w:firstLineChars="0"/>
              <w:jc w:val="left"/>
              <w:rPr>
                <w:rFonts w:hint="eastAsia" w:ascii="宋体" w:hAnsi="宋体"/>
                <w:szCs w:val="21"/>
                <w:shd w:val="clear"/>
              </w:rPr>
            </w:pPr>
            <w:r>
              <w:rPr>
                <w:rFonts w:hint="eastAsia" w:ascii="宋体" w:hAnsi="宋体"/>
                <w:szCs w:val="21"/>
                <w:shd w:val="clear"/>
              </w:rPr>
              <w:t>响应预备会</w:t>
            </w:r>
          </w:p>
        </w:tc>
        <w:tc>
          <w:tcPr>
            <w:tcW w:w="3202" w:type="pct"/>
            <w:noWrap w:val="0"/>
            <w:vAlign w:val="center"/>
          </w:tcPr>
          <w:p>
            <w:pPr>
              <w:widowControl w:val="0"/>
              <w:wordWrap w:val="0"/>
              <w:autoSpaceDE w:val="0"/>
              <w:autoSpaceDN w:val="0"/>
              <w:adjustRightInd w:val="0"/>
              <w:snapToGrid w:val="0"/>
              <w:ind w:firstLine="0" w:firstLineChars="0"/>
              <w:jc w:val="left"/>
              <w:rPr>
                <w:rFonts w:hint="eastAsia" w:ascii="宋体" w:hAnsi="宋体"/>
                <w:szCs w:val="21"/>
              </w:rPr>
            </w:pPr>
            <w:r>
              <w:rPr>
                <w:rFonts w:hint="eastAsia" w:ascii="宋体" w:hAnsi="宋体" w:cstheme="minorBidi"/>
                <w:kern w:val="2"/>
                <w:szCs w:val="21"/>
                <w:lang w:eastAsia="zh-CN"/>
              </w:rPr>
              <w:t>☑</w:t>
            </w:r>
            <w:r>
              <w:rPr>
                <w:rFonts w:hint="default" w:ascii="宋体" w:hAnsi="宋体"/>
                <w:szCs w:val="21"/>
              </w:rPr>
              <w:t>不</w:t>
            </w:r>
            <w:r>
              <w:rPr>
                <w:rFonts w:hint="eastAsia" w:ascii="宋体" w:hAnsi="宋体"/>
                <w:szCs w:val="21"/>
              </w:rPr>
              <w:t>召开</w:t>
            </w:r>
          </w:p>
          <w:p>
            <w:pPr>
              <w:widowControl w:val="0"/>
              <w:wordWrap w:val="0"/>
              <w:autoSpaceDE w:val="0"/>
              <w:autoSpaceDN w:val="0"/>
              <w:adjustRightInd w:val="0"/>
              <w:snapToGrid w:val="0"/>
              <w:ind w:firstLine="0" w:firstLineChars="0"/>
              <w:jc w:val="left"/>
              <w:rPr>
                <w:rFonts w:hint="eastAsia" w:ascii="宋体" w:hAnsi="宋体"/>
                <w:szCs w:val="21"/>
              </w:rPr>
            </w:pPr>
            <w:r>
              <w:rPr>
                <w:rFonts w:hint="default" w:ascii="宋体" w:hAnsi="宋体"/>
                <w:szCs w:val="21"/>
              </w:rPr>
              <w:t>□</w:t>
            </w:r>
            <w:r>
              <w:rPr>
                <w:rFonts w:hint="eastAsia" w:ascii="宋体" w:hAnsi="宋体"/>
                <w:szCs w:val="21"/>
              </w:rPr>
              <w:t>召开</w:t>
            </w:r>
            <w:r>
              <w:rPr>
                <w:rFonts w:hint="default" w:ascii="宋体" w:hAnsi="宋体"/>
                <w:szCs w:val="21"/>
              </w:rPr>
              <w:t>：</w:t>
            </w:r>
          </w:p>
          <w:p>
            <w:pPr>
              <w:widowControl w:val="0"/>
              <w:wordWrap w:val="0"/>
              <w:autoSpaceDE w:val="0"/>
              <w:autoSpaceDN w:val="0"/>
              <w:adjustRightInd w:val="0"/>
              <w:snapToGrid w:val="0"/>
              <w:ind w:firstLine="0" w:firstLineChars="0"/>
              <w:jc w:val="left"/>
              <w:rPr>
                <w:rFonts w:hint="eastAsia" w:ascii="宋体" w:hAnsi="宋体"/>
                <w:szCs w:val="21"/>
              </w:rPr>
            </w:pPr>
            <w:r>
              <w:rPr>
                <w:rFonts w:hint="eastAsia" w:ascii="宋体" w:hAnsi="宋体"/>
                <w:szCs w:val="21"/>
              </w:rPr>
              <w:t>召开时间：</w:t>
            </w:r>
            <w:r>
              <w:rPr>
                <w:rFonts w:hint="eastAsia" w:ascii="宋体" w:hAnsi="宋体"/>
                <w:kern w:val="2"/>
                <w:szCs w:val="21"/>
                <w:u w:val="none"/>
              </w:rPr>
              <w:t xml:space="preserve">                        </w:t>
            </w:r>
          </w:p>
          <w:p>
            <w:pPr>
              <w:widowControl w:val="0"/>
              <w:wordWrap w:val="0"/>
              <w:autoSpaceDE w:val="0"/>
              <w:autoSpaceDN w:val="0"/>
              <w:adjustRightInd w:val="0"/>
              <w:snapToGrid w:val="0"/>
              <w:ind w:firstLine="0" w:firstLineChars="0"/>
              <w:jc w:val="left"/>
              <w:rPr>
                <w:rFonts w:hint="eastAsia" w:ascii="宋体" w:hAnsi="宋体"/>
                <w:szCs w:val="21"/>
                <w:shd w:val="clear"/>
              </w:rPr>
            </w:pPr>
            <w:r>
              <w:rPr>
                <w:rFonts w:hint="eastAsia" w:ascii="宋体" w:hAnsi="宋体"/>
                <w:szCs w:val="21"/>
              </w:rPr>
              <w:t>召开地点：</w:t>
            </w:r>
            <w:r>
              <w:rPr>
                <w:rFonts w:hint="eastAsia" w:ascii="宋体" w:hAnsi="宋体"/>
                <w:kern w:val="2"/>
                <w:szCs w:val="21"/>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3" w:type="pc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 xml:space="preserve">    2.6</w:t>
            </w:r>
          </w:p>
        </w:tc>
        <w:tc>
          <w:tcPr>
            <w:tcW w:w="1144" w:type="pct"/>
            <w:noWrap w:val="0"/>
            <w:vAlign w:val="center"/>
          </w:tcPr>
          <w:p>
            <w:pPr>
              <w:widowControl w:val="0"/>
              <w:wordWrap w:val="0"/>
              <w:autoSpaceDE w:val="0"/>
              <w:autoSpaceDN w:val="0"/>
              <w:adjustRightInd w:val="0"/>
              <w:snapToGrid w:val="0"/>
              <w:ind w:firstLine="0" w:firstLineChars="0"/>
              <w:jc w:val="left"/>
              <w:rPr>
                <w:rFonts w:hint="eastAsia" w:ascii="宋体" w:hAnsi="宋体"/>
                <w:szCs w:val="21"/>
                <w:shd w:val="clear"/>
              </w:rPr>
            </w:pPr>
            <w:r>
              <w:rPr>
                <w:rFonts w:hint="default" w:ascii="宋体" w:hAnsi="宋体"/>
                <w:szCs w:val="21"/>
                <w:shd w:val="clear"/>
              </w:rPr>
              <w:t>响应和偏离</w:t>
            </w:r>
          </w:p>
        </w:tc>
        <w:tc>
          <w:tcPr>
            <w:tcW w:w="3202" w:type="pct"/>
            <w:noWrap w:val="0"/>
            <w:vAlign w:val="center"/>
          </w:tcPr>
          <w:p>
            <w:pPr>
              <w:widowControl w:val="0"/>
              <w:wordWrap w:val="0"/>
              <w:autoSpaceDE w:val="0"/>
              <w:autoSpaceDN w:val="0"/>
              <w:adjustRightInd w:val="0"/>
              <w:snapToGrid w:val="0"/>
              <w:ind w:firstLine="0" w:firstLineChars="0"/>
              <w:jc w:val="left"/>
              <w:rPr>
                <w:rFonts w:hint="eastAsia" w:ascii="宋体" w:hAnsi="宋体"/>
                <w:szCs w:val="21"/>
                <w:shd w:val="clear"/>
              </w:rPr>
            </w:pPr>
            <w:r>
              <w:rPr>
                <w:rFonts w:hint="default" w:ascii="宋体" w:hAnsi="宋体"/>
                <w:szCs w:val="21"/>
                <w:shd w:val="clear"/>
              </w:rPr>
              <w:t>响应和偏离说明如下：</w:t>
            </w:r>
          </w:p>
          <w:p>
            <w:pPr>
              <w:widowControl w:val="0"/>
              <w:wordWrap w:val="0"/>
              <w:autoSpaceDE w:val="0"/>
              <w:autoSpaceDN w:val="0"/>
              <w:adjustRightInd w:val="0"/>
              <w:snapToGrid w:val="0"/>
              <w:ind w:firstLine="0" w:firstLineChars="0"/>
              <w:jc w:val="left"/>
              <w:rPr>
                <w:rFonts w:hint="eastAsia" w:ascii="宋体" w:hAnsi="宋体"/>
                <w:szCs w:val="21"/>
                <w:shd w:val="clear"/>
              </w:rPr>
            </w:pPr>
            <w:r>
              <w:rPr>
                <w:rFonts w:hint="default" w:ascii="宋体" w:hAnsi="宋体"/>
                <w:szCs w:val="21"/>
                <w:shd w:val="clear"/>
              </w:rPr>
              <w:t>严重偏离：本采购文件中标注“★”的条款未实质性响应（发生负偏离），将导致响应被否决；</w:t>
            </w:r>
          </w:p>
          <w:p>
            <w:pPr>
              <w:widowControl w:val="0"/>
              <w:wordWrap w:val="0"/>
              <w:autoSpaceDE w:val="0"/>
              <w:autoSpaceDN w:val="0"/>
              <w:adjustRightInd w:val="0"/>
              <w:snapToGrid w:val="0"/>
              <w:ind w:firstLine="0" w:firstLineChars="0"/>
              <w:jc w:val="left"/>
              <w:rPr>
                <w:rFonts w:hint="eastAsia" w:ascii="宋体" w:hAnsi="宋体"/>
                <w:szCs w:val="21"/>
                <w:shd w:val="clear"/>
              </w:rPr>
            </w:pPr>
            <w:r>
              <w:rPr>
                <w:rFonts w:hint="default" w:ascii="宋体" w:hAnsi="宋体"/>
                <w:szCs w:val="21"/>
                <w:shd w:val="clear"/>
              </w:rPr>
              <w:t>一般偏离：本采购文件中标注“▲”的条款未实质性响应（发生负偏离），将可能导致在评</w:t>
            </w:r>
            <w:r>
              <w:rPr>
                <w:rFonts w:hint="eastAsia" w:ascii="宋体" w:hAnsi="宋体"/>
                <w:szCs w:val="21"/>
                <w:shd w:val="clear"/>
                <w:lang w:val="en-US" w:eastAsia="zh-CN"/>
              </w:rPr>
              <w:t>审</w:t>
            </w:r>
            <w:r>
              <w:rPr>
                <w:rFonts w:hint="default" w:ascii="宋体" w:hAnsi="宋体"/>
                <w:szCs w:val="21"/>
                <w:shd w:val="clear"/>
              </w:rPr>
              <w:t>时产生不利于</w:t>
            </w:r>
            <w:r>
              <w:rPr>
                <w:rFonts w:hint="default" w:ascii="宋体" w:hAnsi="宋体" w:eastAsiaTheme="minorEastAsia" w:cstheme="minorBidi"/>
                <w:szCs w:val="21"/>
                <w:shd w:val="clear"/>
                <w:lang w:eastAsia="zh-CN"/>
              </w:rPr>
              <w:t>供应商</w:t>
            </w:r>
            <w:r>
              <w:rPr>
                <w:rFonts w:hint="default" w:ascii="宋体" w:hAnsi="宋体"/>
                <w:szCs w:val="21"/>
                <w:shd w:val="clear"/>
              </w:rPr>
              <w:t>的影响；</w:t>
            </w:r>
            <w:r>
              <w:rPr>
                <w:rFonts w:hint="eastAsia" w:ascii="宋体" w:hAnsi="宋体"/>
                <w:szCs w:val="21"/>
                <w:shd w:val="clear"/>
              </w:rPr>
              <w:t xml:space="preserve"> </w:t>
            </w:r>
          </w:p>
          <w:p>
            <w:pPr>
              <w:widowControl w:val="0"/>
              <w:wordWrap w:val="0"/>
              <w:autoSpaceDE w:val="0"/>
              <w:autoSpaceDN w:val="0"/>
              <w:adjustRightInd w:val="0"/>
              <w:snapToGrid w:val="0"/>
              <w:ind w:firstLine="0" w:firstLineChars="0"/>
              <w:jc w:val="left"/>
              <w:rPr>
                <w:rFonts w:hint="default" w:ascii="宋体" w:hAnsi="宋体"/>
                <w:szCs w:val="21"/>
                <w:shd w:val="clear"/>
              </w:rPr>
            </w:pPr>
            <w:r>
              <w:rPr>
                <w:rFonts w:hint="default" w:ascii="宋体" w:hAnsi="宋体"/>
                <w:szCs w:val="21"/>
                <w:shd w:val="clear"/>
              </w:rPr>
              <w:t xml:space="preserve">可偏离：未标注“★”和“▲”的条款可以发生偏离。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3" w:type="pc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2.7</w:t>
            </w:r>
          </w:p>
        </w:tc>
        <w:tc>
          <w:tcPr>
            <w:tcW w:w="1144" w:type="pct"/>
            <w:noWrap w:val="0"/>
            <w:vAlign w:val="center"/>
          </w:tcPr>
          <w:p>
            <w:pPr>
              <w:widowControl w:val="0"/>
              <w:wordWrap w:val="0"/>
              <w:autoSpaceDE w:val="0"/>
              <w:autoSpaceDN w:val="0"/>
              <w:adjustRightInd w:val="0"/>
              <w:snapToGrid w:val="0"/>
              <w:ind w:firstLine="0" w:firstLineChars="0"/>
              <w:jc w:val="left"/>
              <w:rPr>
                <w:rFonts w:hint="default" w:ascii="宋体" w:hAnsi="宋体"/>
                <w:szCs w:val="21"/>
                <w:shd w:val="clear"/>
              </w:rPr>
            </w:pPr>
            <w:r>
              <w:rPr>
                <w:rFonts w:hint="default" w:ascii="宋体" w:hAnsi="宋体"/>
                <w:szCs w:val="21"/>
                <w:shd w:val="clear"/>
              </w:rPr>
              <w:t>报价方式和内容</w:t>
            </w:r>
          </w:p>
        </w:tc>
        <w:tc>
          <w:tcPr>
            <w:tcW w:w="3202" w:type="pc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shd w:val="clear"/>
                <w:lang w:val="en-US" w:eastAsia="zh-CN"/>
              </w:rPr>
            </w:pPr>
            <w:r>
              <w:rPr>
                <w:rFonts w:hint="default" w:ascii="宋体" w:hAnsi="宋体"/>
                <w:szCs w:val="21"/>
                <w:shd w:val="clear"/>
                <w:lang w:val="en-US" w:eastAsia="zh-CN"/>
              </w:rPr>
              <w:t>供应商自主报价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jc w:val="center"/>
        </w:trPr>
        <w:tc>
          <w:tcPr>
            <w:tcW w:w="653" w:type="pc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2.8</w:t>
            </w:r>
          </w:p>
        </w:tc>
        <w:tc>
          <w:tcPr>
            <w:tcW w:w="1144" w:type="pct"/>
            <w:noWrap w:val="0"/>
            <w:vAlign w:val="center"/>
          </w:tcPr>
          <w:p>
            <w:pPr>
              <w:widowControl w:val="0"/>
              <w:wordWrap w:val="0"/>
              <w:autoSpaceDE w:val="0"/>
              <w:autoSpaceDN w:val="0"/>
              <w:adjustRightInd w:val="0"/>
              <w:snapToGrid w:val="0"/>
              <w:ind w:firstLine="0" w:firstLineChars="0"/>
              <w:jc w:val="left"/>
              <w:rPr>
                <w:rFonts w:hint="default" w:ascii="宋体" w:hAnsi="宋体"/>
                <w:szCs w:val="21"/>
                <w:shd w:val="clear"/>
              </w:rPr>
            </w:pPr>
            <w:r>
              <w:rPr>
                <w:rFonts w:hint="default" w:ascii="宋体" w:hAnsi="宋体"/>
                <w:szCs w:val="21"/>
              </w:rPr>
              <w:t>采购公告</w:t>
            </w:r>
          </w:p>
        </w:tc>
        <w:tc>
          <w:tcPr>
            <w:tcW w:w="3202" w:type="pct"/>
            <w:vMerge w:val="restart"/>
            <w:noWrap w:val="0"/>
            <w:vAlign w:val="center"/>
          </w:tcPr>
          <w:p>
            <w:pPr>
              <w:widowControl w:val="0"/>
              <w:wordWrap w:val="0"/>
              <w:autoSpaceDE w:val="0"/>
              <w:autoSpaceDN w:val="0"/>
              <w:adjustRightInd w:val="0"/>
              <w:snapToGrid w:val="0"/>
              <w:ind w:firstLine="0" w:firstLineChars="0"/>
              <w:jc w:val="left"/>
              <w:rPr>
                <w:rFonts w:hint="eastAsia" w:ascii="宋体" w:hAnsi="宋体"/>
                <w:szCs w:val="21"/>
                <w:u w:val="none"/>
              </w:rPr>
            </w:pPr>
            <w:r>
              <w:rPr>
                <w:rFonts w:hint="default" w:ascii="宋体" w:hAnsi="宋体"/>
                <w:szCs w:val="21"/>
              </w:rPr>
              <w:t>公示/公告媒介：</w:t>
            </w:r>
          </w:p>
          <w:p>
            <w:pPr>
              <w:widowControl w:val="0"/>
              <w:wordWrap w:val="0"/>
              <w:autoSpaceDE w:val="0"/>
              <w:autoSpaceDN w:val="0"/>
              <w:adjustRightInd w:val="0"/>
              <w:snapToGrid w:val="0"/>
              <w:ind w:firstLine="0" w:firstLineChars="0"/>
              <w:jc w:val="left"/>
              <w:rPr>
                <w:rFonts w:hint="eastAsia" w:ascii="宋体" w:hAnsi="宋体"/>
                <w:bCs w:val="0"/>
                <w:szCs w:val="21"/>
              </w:rPr>
            </w:pPr>
            <w:r>
              <w:rPr>
                <w:rFonts w:hint="default" w:ascii="宋体" w:hAnsi="宋体"/>
                <w:bCs w:val="0"/>
                <w:szCs w:val="21"/>
              </w:rPr>
              <w:t>1、深圳阳光采购平台（www.szygcgpt.com）</w:t>
            </w:r>
          </w:p>
          <w:p>
            <w:pPr>
              <w:widowControl w:val="0"/>
              <w:wordWrap w:val="0"/>
              <w:autoSpaceDE w:val="0"/>
              <w:autoSpaceDN w:val="0"/>
              <w:adjustRightInd w:val="0"/>
              <w:snapToGrid w:val="0"/>
              <w:ind w:firstLine="0" w:firstLineChars="0"/>
              <w:jc w:val="left"/>
              <w:rPr>
                <w:rFonts w:hint="eastAsia" w:ascii="宋体" w:hAnsi="宋体" w:cstheme="minorBidi"/>
                <w:szCs w:val="21"/>
              </w:rPr>
            </w:pPr>
            <w:r>
              <w:rPr>
                <w:rFonts w:hint="default" w:ascii="宋体" w:hAnsi="宋体" w:cstheme="minorBidi"/>
                <w:szCs w:val="21"/>
              </w:rPr>
              <w:t>2、</w:t>
            </w:r>
            <w:r>
              <w:rPr>
                <w:rFonts w:hint="default" w:ascii="宋体" w:hAnsi="宋体" w:eastAsiaTheme="minorEastAsia" w:cstheme="minorBidi"/>
                <w:kern w:val="2"/>
                <w:szCs w:val="21"/>
                <w:lang w:val="en-US" w:eastAsia="zh-CN"/>
              </w:rPr>
              <w:t>深圳环水集团招标采购数字管理平台</w:t>
            </w:r>
            <w:r>
              <w:rPr>
                <w:rFonts w:hint="default" w:ascii="宋体" w:hAnsi="宋体" w:cstheme="minorBidi"/>
                <w:szCs w:val="21"/>
                <w:lang w:eastAsia="zh-CN"/>
              </w:rPr>
              <w:t>（https://cg.sz-water.com.cn）</w:t>
            </w:r>
          </w:p>
          <w:p>
            <w:pPr>
              <w:widowControl w:val="0"/>
              <w:wordWrap w:val="0"/>
              <w:autoSpaceDE w:val="0"/>
              <w:autoSpaceDN w:val="0"/>
              <w:adjustRightInd w:val="0"/>
              <w:snapToGrid w:val="0"/>
              <w:ind w:firstLine="0" w:firstLineChars="0"/>
              <w:jc w:val="left"/>
              <w:rPr>
                <w:rFonts w:hint="default" w:ascii="宋体" w:hAnsi="宋体"/>
                <w:szCs w:val="21"/>
                <w:shd w:val="clear"/>
              </w:rPr>
            </w:pPr>
            <w:r>
              <w:rPr>
                <w:rFonts w:hint="eastAsia" w:ascii="宋体" w:hAnsi="宋体" w:cstheme="minorBidi"/>
                <w:kern w:val="2"/>
                <w:szCs w:val="21"/>
              </w:rPr>
              <w:t>3</w:t>
            </w:r>
            <w:r>
              <w:rPr>
                <w:rFonts w:hint="default" w:ascii="宋体" w:hAnsi="宋体" w:cstheme="minorBidi"/>
                <w:kern w:val="2"/>
                <w:szCs w:val="21"/>
              </w:rPr>
              <w:t>、</w:t>
            </w:r>
            <w:r>
              <w:rPr>
                <w:rFonts w:hint="eastAsia" w:ascii="宋体" w:hAnsi="宋体" w:cstheme="minorBidi"/>
                <w:kern w:val="2"/>
                <w:szCs w:val="21"/>
              </w:rPr>
              <w:t>其他：</w:t>
            </w:r>
            <w:r>
              <w:rPr>
                <w:rFonts w:hint="eastAsia" w:ascii="宋体" w:hAnsi="宋体"/>
                <w:kern w:val="2"/>
                <w:szCs w:val="21"/>
                <w:u w:val="none"/>
              </w:rPr>
              <w:t xml:space="preserve">  </w:t>
            </w:r>
            <w:r>
              <w:rPr>
                <w:rFonts w:hint="eastAsia" w:ascii="宋体" w:hAnsi="宋体"/>
                <w:kern w:val="2"/>
                <w:szCs w:val="21"/>
                <w:u w:val="none"/>
                <w:lang w:val="en-US" w:eastAsia="zh-CN"/>
              </w:rPr>
              <w:t>/</w:t>
            </w:r>
            <w:r>
              <w:rPr>
                <w:rFonts w:hint="eastAsia" w:ascii="宋体" w:hAnsi="宋体"/>
                <w:kern w:val="2"/>
                <w:szCs w:val="21"/>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3" w:type="pc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2.9</w:t>
            </w:r>
          </w:p>
        </w:tc>
        <w:tc>
          <w:tcPr>
            <w:tcW w:w="1144" w:type="pct"/>
            <w:noWrap w:val="0"/>
            <w:vAlign w:val="center"/>
          </w:tcPr>
          <w:p>
            <w:pPr>
              <w:widowControl w:val="0"/>
              <w:wordWrap w:val="0"/>
              <w:autoSpaceDE w:val="0"/>
              <w:autoSpaceDN w:val="0"/>
              <w:adjustRightInd w:val="0"/>
              <w:snapToGrid w:val="0"/>
              <w:ind w:firstLine="0" w:firstLineChars="0"/>
              <w:jc w:val="left"/>
              <w:rPr>
                <w:rFonts w:hint="default" w:ascii="宋体" w:hAnsi="宋体"/>
                <w:szCs w:val="21"/>
              </w:rPr>
            </w:pPr>
            <w:r>
              <w:rPr>
                <w:rFonts w:hint="default" w:ascii="宋体" w:hAnsi="宋体"/>
                <w:kern w:val="2"/>
                <w:szCs w:val="21"/>
                <w:lang w:val="en-US" w:eastAsia="zh-CN"/>
              </w:rPr>
              <w:t>中选人</w:t>
            </w:r>
            <w:r>
              <w:rPr>
                <w:rFonts w:hint="default" w:ascii="宋体" w:hAnsi="宋体"/>
                <w:kern w:val="2"/>
                <w:szCs w:val="21"/>
              </w:rPr>
              <w:t>公示</w:t>
            </w:r>
          </w:p>
        </w:tc>
        <w:tc>
          <w:tcPr>
            <w:tcW w:w="3202" w:type="pct"/>
            <w:vMerge w:val="continue"/>
            <w:noWrap w:val="0"/>
            <w:vAlign w:val="center"/>
          </w:tcPr>
          <w:p>
            <w:pPr>
              <w:widowControl w:val="0"/>
              <w:wordWrap w:val="0"/>
              <w:autoSpaceDE w:val="0"/>
              <w:autoSpaceDN w:val="0"/>
              <w:adjustRightInd w:val="0"/>
              <w:snapToGrid w:val="0"/>
              <w:ind w:firstLine="0" w:firstLineChars="0"/>
              <w:jc w:val="left"/>
              <w:rPr>
                <w:rFonts w:hint="default" w:ascii="宋体" w:hAnsi="宋体"/>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3" w:type="pct"/>
            <w:noWrap w:val="0"/>
            <w:vAlign w:val="center"/>
          </w:tcPr>
          <w:p>
            <w:pPr>
              <w:widowControl w:val="0"/>
              <w:wordWrap w:val="0"/>
              <w:autoSpaceDE w:val="0"/>
              <w:autoSpaceDN w:val="0"/>
              <w:adjustRightInd w:val="0"/>
              <w:snapToGrid w:val="0"/>
              <w:ind w:firstLine="0" w:firstLineChars="0"/>
              <w:jc w:val="left"/>
              <w:rPr>
                <w:rFonts w:hint="eastAsia" w:ascii="宋体" w:hAnsi="宋体" w:eastAsiaTheme="minorEastAsia"/>
                <w:szCs w:val="21"/>
                <w:lang w:val="en-US" w:eastAsia="zh-CN"/>
              </w:rPr>
            </w:pPr>
            <w:r>
              <w:rPr>
                <w:rFonts w:hint="default" w:ascii="宋体" w:hAnsi="宋体"/>
                <w:szCs w:val="21"/>
                <w:lang w:val="en-US" w:eastAsia="zh-CN"/>
              </w:rPr>
              <w:t>2.10</w:t>
            </w:r>
          </w:p>
        </w:tc>
        <w:tc>
          <w:tcPr>
            <w:tcW w:w="1144" w:type="pct"/>
            <w:noWrap w:val="0"/>
            <w:vAlign w:val="center"/>
          </w:tcPr>
          <w:p>
            <w:pPr>
              <w:widowControl w:val="0"/>
              <w:wordWrap w:val="0"/>
              <w:autoSpaceDE w:val="0"/>
              <w:autoSpaceDN w:val="0"/>
              <w:adjustRightInd w:val="0"/>
              <w:snapToGrid w:val="0"/>
              <w:ind w:firstLine="0" w:firstLineChars="0"/>
              <w:jc w:val="left"/>
              <w:rPr>
                <w:rFonts w:hint="default" w:ascii="宋体" w:hAnsi="宋体"/>
                <w:szCs w:val="21"/>
                <w:shd w:val="clear"/>
              </w:rPr>
            </w:pPr>
            <w:r>
              <w:rPr>
                <w:rFonts w:hint="default" w:ascii="宋体" w:hAnsi="宋体"/>
                <w:szCs w:val="21"/>
                <w:shd w:val="clear"/>
              </w:rPr>
              <w:t>履约保证金</w:t>
            </w:r>
          </w:p>
        </w:tc>
        <w:tc>
          <w:tcPr>
            <w:tcW w:w="3202" w:type="pct"/>
            <w:noWrap w:val="0"/>
            <w:vAlign w:val="center"/>
          </w:tcPr>
          <w:p>
            <w:pPr>
              <w:widowControl w:val="0"/>
              <w:wordWrap w:val="0"/>
              <w:autoSpaceDE w:val="0"/>
              <w:autoSpaceDN w:val="0"/>
              <w:adjustRightInd w:val="0"/>
              <w:snapToGrid w:val="0"/>
              <w:ind w:firstLine="0" w:firstLineChars="0"/>
              <w:jc w:val="left"/>
              <w:rPr>
                <w:rFonts w:hint="eastAsia" w:ascii="宋体" w:hAnsi="宋体" w:cstheme="minorBidi"/>
                <w:kern w:val="2"/>
                <w:szCs w:val="21"/>
              </w:rPr>
            </w:pPr>
            <w:r>
              <w:rPr>
                <w:rFonts w:hint="eastAsia" w:ascii="宋体" w:hAnsi="宋体" w:cstheme="minorBidi"/>
                <w:kern w:val="2"/>
                <w:szCs w:val="21"/>
                <w:lang w:eastAsia="zh-CN"/>
              </w:rPr>
              <w:t>☑</w:t>
            </w:r>
            <w:r>
              <w:rPr>
                <w:rFonts w:hint="default" w:ascii="宋体" w:hAnsi="宋体" w:cstheme="minorBidi"/>
                <w:kern w:val="2"/>
                <w:szCs w:val="21"/>
              </w:rPr>
              <w:t>不要求递交</w:t>
            </w:r>
          </w:p>
          <w:p>
            <w:pPr>
              <w:widowControl w:val="0"/>
              <w:wordWrap w:val="0"/>
              <w:autoSpaceDE w:val="0"/>
              <w:autoSpaceDN w:val="0"/>
              <w:adjustRightInd w:val="0"/>
              <w:snapToGrid w:val="0"/>
              <w:ind w:firstLine="0" w:firstLineChars="0"/>
              <w:jc w:val="left"/>
              <w:rPr>
                <w:rFonts w:hint="eastAsia" w:ascii="宋体" w:hAnsi="宋体" w:cstheme="minorBidi"/>
                <w:kern w:val="2"/>
                <w:szCs w:val="21"/>
              </w:rPr>
            </w:pPr>
            <w:r>
              <w:rPr>
                <w:rFonts w:hint="default" w:ascii="宋体" w:hAnsi="宋体" w:cstheme="minorBidi"/>
                <w:kern w:val="2"/>
                <w:szCs w:val="21"/>
              </w:rPr>
              <w:t>□要求</w:t>
            </w:r>
            <w:r>
              <w:rPr>
                <w:rFonts w:hint="eastAsia" w:ascii="宋体" w:hAnsi="宋体" w:cstheme="minorBidi"/>
                <w:kern w:val="2"/>
                <w:szCs w:val="21"/>
              </w:rPr>
              <w:t>递交</w:t>
            </w:r>
          </w:p>
          <w:p>
            <w:pPr>
              <w:widowControl w:val="0"/>
              <w:wordWrap w:val="0"/>
              <w:autoSpaceDE w:val="0"/>
              <w:autoSpaceDN w:val="0"/>
              <w:adjustRightInd w:val="0"/>
              <w:snapToGrid w:val="0"/>
              <w:ind w:firstLine="0" w:firstLineChars="0"/>
              <w:jc w:val="left"/>
              <w:rPr>
                <w:rFonts w:hint="default" w:ascii="宋体" w:hAnsi="宋体" w:cstheme="minorBidi"/>
                <w:kern w:val="2"/>
                <w:szCs w:val="21"/>
                <w:u w:val="none"/>
              </w:rPr>
            </w:pPr>
            <w:r>
              <w:rPr>
                <w:rFonts w:hint="default" w:ascii="宋体" w:hAnsi="宋体" w:cstheme="minorBidi"/>
                <w:kern w:val="2"/>
                <w:szCs w:val="21"/>
              </w:rPr>
              <w:t>履约保证金金额</w:t>
            </w:r>
            <w:r>
              <w:rPr>
                <w:rFonts w:hint="eastAsia" w:ascii="宋体" w:hAnsi="宋体" w:cstheme="minorBidi"/>
                <w:kern w:val="2"/>
                <w:szCs w:val="21"/>
              </w:rPr>
              <w:t>：</w:t>
            </w:r>
            <w:r>
              <w:rPr>
                <w:rFonts w:hint="default" w:ascii="宋体" w:hAnsi="宋体" w:cstheme="minorBidi"/>
                <w:kern w:val="2"/>
                <w:szCs w:val="21"/>
                <w:u w:val="none"/>
              </w:rPr>
              <w:t xml:space="preserve">     </w:t>
            </w:r>
            <w:r>
              <w:rPr>
                <w:rFonts w:hint="eastAsia" w:ascii="宋体" w:hAnsi="宋体" w:cstheme="minorBidi"/>
                <w:kern w:val="2"/>
                <w:szCs w:val="21"/>
                <w:u w:val="none"/>
              </w:rPr>
              <w:t xml:space="preserve">      </w:t>
            </w:r>
            <w:r>
              <w:rPr>
                <w:rFonts w:hint="default" w:ascii="宋体" w:hAnsi="宋体" w:cstheme="minorBidi"/>
                <w:kern w:val="2"/>
                <w:szCs w:val="21"/>
                <w:u w:val="none"/>
              </w:rPr>
              <w:t xml:space="preserve">   </w:t>
            </w:r>
          </w:p>
          <w:p>
            <w:pPr>
              <w:widowControl w:val="0"/>
              <w:wordWrap w:val="0"/>
              <w:autoSpaceDE w:val="0"/>
              <w:autoSpaceDN w:val="0"/>
              <w:adjustRightInd w:val="0"/>
              <w:snapToGrid w:val="0"/>
              <w:ind w:firstLine="0" w:firstLineChars="0"/>
              <w:jc w:val="left"/>
              <w:rPr>
                <w:rFonts w:hint="default" w:ascii="宋体" w:hAnsi="宋体" w:cstheme="minorBidi"/>
                <w:kern w:val="2"/>
                <w:szCs w:val="21"/>
                <w:u w:val="none"/>
              </w:rPr>
            </w:pPr>
            <w:r>
              <w:rPr>
                <w:rFonts w:hint="default" w:ascii="宋体" w:hAnsi="宋体" w:cstheme="minorBidi"/>
                <w:kern w:val="2"/>
                <w:szCs w:val="21"/>
              </w:rPr>
              <w:t>履约保证金形式</w:t>
            </w:r>
            <w:r>
              <w:rPr>
                <w:rFonts w:hint="eastAsia" w:ascii="宋体" w:hAnsi="宋体" w:cstheme="minorBidi"/>
                <w:kern w:val="2"/>
                <w:szCs w:val="21"/>
              </w:rPr>
              <w:t>：</w:t>
            </w:r>
            <w:r>
              <w:rPr>
                <w:rFonts w:hint="default" w:ascii="宋体" w:hAnsi="宋体" w:cstheme="minorBidi"/>
                <w:kern w:val="2"/>
                <w:szCs w:val="21"/>
                <w:u w:val="none"/>
              </w:rPr>
              <w:t xml:space="preserve">  </w:t>
            </w:r>
            <w:r>
              <w:rPr>
                <w:rFonts w:hint="eastAsia" w:ascii="宋体" w:hAnsi="宋体" w:cstheme="minorBidi"/>
                <w:kern w:val="2"/>
                <w:szCs w:val="21"/>
                <w:u w:val="none"/>
              </w:rPr>
              <w:t xml:space="preserve">      </w:t>
            </w:r>
            <w:r>
              <w:rPr>
                <w:rFonts w:hint="default" w:ascii="宋体" w:hAnsi="宋体" w:cstheme="minorBidi"/>
                <w:kern w:val="2"/>
                <w:szCs w:val="21"/>
                <w:u w:val="none"/>
              </w:rPr>
              <w:t xml:space="preserve">      </w:t>
            </w:r>
          </w:p>
          <w:p>
            <w:pPr>
              <w:widowControl w:val="0"/>
              <w:wordWrap w:val="0"/>
              <w:autoSpaceDE w:val="0"/>
              <w:autoSpaceDN w:val="0"/>
              <w:adjustRightInd w:val="0"/>
              <w:snapToGrid w:val="0"/>
              <w:ind w:firstLine="0" w:firstLineChars="0"/>
              <w:jc w:val="left"/>
              <w:rPr>
                <w:rFonts w:hint="default" w:ascii="宋体" w:hAnsi="宋体"/>
                <w:szCs w:val="21"/>
                <w:shd w:val="clear"/>
              </w:rPr>
            </w:pPr>
            <w:r>
              <w:rPr>
                <w:rFonts w:hint="default" w:ascii="宋体" w:hAnsi="宋体" w:cstheme="minorBidi"/>
                <w:kern w:val="2"/>
                <w:szCs w:val="21"/>
              </w:rPr>
              <w:t>其他</w:t>
            </w:r>
            <w:r>
              <w:rPr>
                <w:rFonts w:hint="eastAsia" w:ascii="宋体" w:hAnsi="宋体" w:cstheme="minorBidi"/>
                <w:kern w:val="2"/>
                <w:szCs w:val="21"/>
              </w:rPr>
              <w:t>要求：</w:t>
            </w:r>
            <w:r>
              <w:rPr>
                <w:rFonts w:hint="default" w:ascii="宋体" w:hAnsi="宋体" w:cstheme="minorBidi"/>
                <w:kern w:val="2"/>
                <w:szCs w:val="21"/>
                <w:u w:val="none"/>
              </w:rPr>
              <w:t xml:space="preserve">   </w:t>
            </w:r>
            <w:r>
              <w:rPr>
                <w:rFonts w:hint="eastAsia" w:ascii="宋体" w:hAnsi="宋体" w:cstheme="minorBidi"/>
                <w:kern w:val="2"/>
                <w:szCs w:val="21"/>
                <w:u w:val="none"/>
              </w:rPr>
              <w:t xml:space="preserve">             </w:t>
            </w:r>
            <w:r>
              <w:rPr>
                <w:rFonts w:hint="default" w:ascii="宋体" w:hAnsi="宋体" w:cstheme="minorBidi"/>
                <w:kern w:val="2"/>
                <w:szCs w:val="21"/>
                <w:u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3" w:type="pct"/>
            <w:noWrap w:val="0"/>
            <w:vAlign w:val="center"/>
          </w:tcPr>
          <w:p>
            <w:pPr>
              <w:widowControl w:val="0"/>
              <w:wordWrap w:val="0"/>
              <w:autoSpaceDE w:val="0"/>
              <w:autoSpaceDN w:val="0"/>
              <w:adjustRightInd w:val="0"/>
              <w:snapToGrid w:val="0"/>
              <w:ind w:firstLine="0" w:firstLineChars="0"/>
              <w:jc w:val="left"/>
              <w:rPr>
                <w:rFonts w:hint="eastAsia" w:ascii="宋体" w:hAnsi="宋体"/>
                <w:szCs w:val="21"/>
                <w:lang w:val="en-US" w:eastAsia="zh-CN"/>
              </w:rPr>
            </w:pPr>
            <w:r>
              <w:rPr>
                <w:rFonts w:hint="default" w:ascii="宋体" w:hAnsi="宋体"/>
                <w:szCs w:val="21"/>
                <w:lang w:val="en-US" w:eastAsia="zh-CN"/>
              </w:rPr>
              <w:t>2.11</w:t>
            </w:r>
          </w:p>
        </w:tc>
        <w:tc>
          <w:tcPr>
            <w:tcW w:w="1144" w:type="pct"/>
            <w:noWrap w:val="0"/>
            <w:vAlign w:val="center"/>
          </w:tcPr>
          <w:p>
            <w:pPr>
              <w:wordWrap w:val="0"/>
              <w:autoSpaceDE w:val="0"/>
              <w:autoSpaceDN w:val="0"/>
              <w:adjustRightInd w:val="0"/>
              <w:snapToGrid w:val="0"/>
              <w:ind w:firstLine="0" w:firstLineChars="0"/>
              <w:jc w:val="left"/>
              <w:rPr>
                <w:rFonts w:hint="default" w:ascii="宋体" w:hAnsi="宋体" w:eastAsiaTheme="minorEastAsia"/>
                <w:szCs w:val="21"/>
                <w:shd w:val="clear"/>
                <w:lang w:val="en-US" w:eastAsia="zh-CN"/>
              </w:rPr>
            </w:pPr>
            <w:r>
              <w:rPr>
                <w:rFonts w:hint="default" w:ascii="宋体" w:hAnsi="宋体" w:cstheme="minorBidi"/>
                <w:snapToGrid/>
                <w:szCs w:val="21"/>
              </w:rPr>
              <w:t>重新</w:t>
            </w:r>
            <w:r>
              <w:rPr>
                <w:rFonts w:hint="default" w:ascii="宋体" w:hAnsi="宋体" w:cstheme="minorBidi"/>
                <w:snapToGrid/>
                <w:szCs w:val="21"/>
                <w:lang w:val="en-US" w:eastAsia="zh-CN"/>
              </w:rPr>
              <w:t>采购</w:t>
            </w:r>
          </w:p>
        </w:tc>
        <w:tc>
          <w:tcPr>
            <w:tcW w:w="3202" w:type="pct"/>
            <w:noWrap w:val="0"/>
            <w:vAlign w:val="center"/>
          </w:tcPr>
          <w:p>
            <w:pPr>
              <w:wordWrap w:val="0"/>
              <w:autoSpaceDE w:val="0"/>
              <w:autoSpaceDN w:val="0"/>
              <w:adjustRightInd w:val="0"/>
              <w:snapToGrid w:val="0"/>
              <w:jc w:val="left"/>
              <w:rPr>
                <w:rFonts w:hint="default" w:ascii="宋体" w:hAnsi="宋体"/>
                <w:szCs w:val="21"/>
                <w:highlight w:val="none"/>
              </w:rPr>
            </w:pPr>
            <w:r>
              <w:rPr>
                <w:rFonts w:hint="default" w:ascii="宋体" w:hAnsi="宋体"/>
                <w:szCs w:val="21"/>
                <w:highlight w:val="none"/>
              </w:rPr>
              <w:t>1、截止</w:t>
            </w:r>
            <w:r>
              <w:rPr>
                <w:rFonts w:hint="default" w:ascii="宋体" w:hAnsi="宋体"/>
                <w:szCs w:val="21"/>
                <w:highlight w:val="none"/>
                <w:lang w:val="en-US" w:eastAsia="zh-CN"/>
              </w:rPr>
              <w:t>至响应</w:t>
            </w:r>
            <w:r>
              <w:rPr>
                <w:rFonts w:hint="default" w:ascii="宋体" w:hAnsi="宋体"/>
                <w:szCs w:val="21"/>
                <w:highlight w:val="none"/>
              </w:rPr>
              <w:t>文件</w:t>
            </w:r>
            <w:r>
              <w:rPr>
                <w:rFonts w:hint="default" w:ascii="宋体" w:hAnsi="宋体"/>
                <w:szCs w:val="21"/>
                <w:highlight w:val="none"/>
                <w:lang w:val="en-US" w:eastAsia="zh-CN"/>
              </w:rPr>
              <w:t>提交</w:t>
            </w:r>
            <w:r>
              <w:rPr>
                <w:rFonts w:hint="default" w:ascii="宋体" w:hAnsi="宋体"/>
                <w:szCs w:val="21"/>
                <w:highlight w:val="none"/>
              </w:rPr>
              <w:t>时间，有效</w:t>
            </w:r>
            <w:r>
              <w:rPr>
                <w:rFonts w:hint="default" w:ascii="宋体" w:hAnsi="宋体"/>
                <w:szCs w:val="21"/>
                <w:highlight w:val="none"/>
                <w:lang w:val="en-US" w:eastAsia="zh-CN"/>
              </w:rPr>
              <w:t>报价</w:t>
            </w:r>
            <w:r>
              <w:rPr>
                <w:rFonts w:hint="default" w:ascii="宋体" w:hAnsi="宋体"/>
                <w:szCs w:val="21"/>
                <w:highlight w:val="none"/>
              </w:rPr>
              <w:t>人不足</w:t>
            </w:r>
            <w:r>
              <w:rPr>
                <w:rFonts w:hint="default" w:ascii="宋体" w:hAnsi="宋体"/>
                <w:color w:val="FF0000"/>
                <w:szCs w:val="21"/>
                <w:highlight w:val="none"/>
                <w:lang w:val="en-US" w:eastAsia="zh-CN"/>
              </w:rPr>
              <w:t>3</w:t>
            </w:r>
            <w:r>
              <w:rPr>
                <w:rFonts w:hint="default" w:ascii="宋体" w:hAnsi="宋体"/>
                <w:szCs w:val="21"/>
                <w:highlight w:val="none"/>
              </w:rPr>
              <w:t>家的。</w:t>
            </w:r>
          </w:p>
          <w:p>
            <w:pPr>
              <w:wordWrap w:val="0"/>
              <w:autoSpaceDE w:val="0"/>
              <w:autoSpaceDN w:val="0"/>
              <w:adjustRightInd w:val="0"/>
              <w:snapToGrid w:val="0"/>
              <w:jc w:val="left"/>
              <w:rPr>
                <w:rFonts w:hint="default" w:ascii="宋体" w:hAnsi="宋体"/>
                <w:szCs w:val="21"/>
                <w:highlight w:val="none"/>
              </w:rPr>
            </w:pPr>
            <w:r>
              <w:rPr>
                <w:rFonts w:hint="default" w:ascii="宋体" w:hAnsi="宋体"/>
                <w:szCs w:val="21"/>
                <w:highlight w:val="none"/>
              </w:rPr>
              <w:t>2、经</w:t>
            </w:r>
            <w:r>
              <w:rPr>
                <w:rFonts w:hint="default" w:ascii="宋体" w:hAnsi="宋体"/>
                <w:szCs w:val="21"/>
                <w:highlight w:val="none"/>
                <w:lang w:val="en-US" w:eastAsia="zh-CN"/>
              </w:rPr>
              <w:t>采购</w:t>
            </w:r>
            <w:r>
              <w:rPr>
                <w:rFonts w:hint="default" w:ascii="宋体" w:hAnsi="宋体"/>
                <w:szCs w:val="21"/>
                <w:highlight w:val="none"/>
              </w:rPr>
              <w:t>小组评审后，有效</w:t>
            </w:r>
            <w:r>
              <w:rPr>
                <w:rFonts w:hint="default" w:ascii="宋体" w:hAnsi="宋体"/>
                <w:szCs w:val="21"/>
                <w:highlight w:val="none"/>
                <w:lang w:val="en-US" w:eastAsia="zh-CN"/>
              </w:rPr>
              <w:t>报价</w:t>
            </w:r>
            <w:r>
              <w:rPr>
                <w:rFonts w:hint="default" w:ascii="宋体" w:hAnsi="宋体"/>
                <w:szCs w:val="21"/>
                <w:highlight w:val="none"/>
              </w:rPr>
              <w:t>人不足</w:t>
            </w:r>
            <w:r>
              <w:rPr>
                <w:rFonts w:hint="default" w:ascii="宋体" w:hAnsi="宋体"/>
                <w:color w:val="FF0000"/>
                <w:szCs w:val="21"/>
                <w:highlight w:val="none"/>
                <w:lang w:val="en-US" w:eastAsia="zh-CN"/>
              </w:rPr>
              <w:t>3</w:t>
            </w:r>
            <w:r>
              <w:rPr>
                <w:rFonts w:hint="default" w:ascii="宋体" w:hAnsi="宋体"/>
                <w:szCs w:val="21"/>
                <w:highlight w:val="none"/>
              </w:rPr>
              <w:t>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53" w:type="pct"/>
            <w:noWrap w:val="0"/>
            <w:vAlign w:val="center"/>
          </w:tcPr>
          <w:p>
            <w:pPr>
              <w:widowControl w:val="0"/>
              <w:wordWrap w:val="0"/>
              <w:autoSpaceDE w:val="0"/>
              <w:autoSpaceDN w:val="0"/>
              <w:adjustRightInd w:val="0"/>
              <w:snapToGrid w:val="0"/>
              <w:ind w:firstLine="0" w:firstLineChars="0"/>
              <w:jc w:val="left"/>
              <w:rPr>
                <w:rFonts w:hint="eastAsia" w:ascii="宋体" w:hAnsi="宋体"/>
                <w:szCs w:val="21"/>
                <w:lang w:val="en-US" w:eastAsia="zh-CN"/>
              </w:rPr>
            </w:pPr>
            <w:r>
              <w:rPr>
                <w:rFonts w:hint="default" w:ascii="宋体" w:hAnsi="宋体"/>
                <w:szCs w:val="21"/>
                <w:lang w:val="en-US" w:eastAsia="zh-CN"/>
              </w:rPr>
              <w:t>2.12</w:t>
            </w:r>
          </w:p>
        </w:tc>
        <w:tc>
          <w:tcPr>
            <w:tcW w:w="1144" w:type="pct"/>
            <w:noWrap w:val="0"/>
            <w:vAlign w:val="center"/>
          </w:tcPr>
          <w:p>
            <w:pPr>
              <w:widowControl w:val="0"/>
              <w:wordWrap w:val="0"/>
              <w:autoSpaceDE w:val="0"/>
              <w:autoSpaceDN w:val="0"/>
              <w:adjustRightInd w:val="0"/>
              <w:snapToGrid w:val="0"/>
              <w:ind w:firstLine="0" w:firstLineChars="0"/>
              <w:jc w:val="left"/>
              <w:rPr>
                <w:rFonts w:hint="default" w:ascii="宋体" w:hAnsi="宋体" w:cstheme="minorBidi"/>
                <w:snapToGrid/>
                <w:szCs w:val="21"/>
              </w:rPr>
            </w:pPr>
            <w:r>
              <w:rPr>
                <w:rFonts w:hint="default" w:ascii="宋体" w:hAnsi="宋体"/>
                <w:szCs w:val="21"/>
                <w:shd w:val="clear"/>
                <w:lang w:val="en-US" w:eastAsia="zh-CN"/>
              </w:rPr>
              <w:t>特殊说明</w:t>
            </w:r>
          </w:p>
        </w:tc>
        <w:tc>
          <w:tcPr>
            <w:tcW w:w="3202" w:type="pct"/>
            <w:noWrap w:val="0"/>
            <w:vAlign w:val="center"/>
          </w:tcPr>
          <w:p>
            <w:pPr>
              <w:wordWrap w:val="0"/>
              <w:autoSpaceDE w:val="0"/>
              <w:autoSpaceDN w:val="0"/>
              <w:adjustRightInd w:val="0"/>
              <w:rPr>
                <w:rFonts w:hint="default" w:ascii="宋体" w:hAnsi="宋体" w:eastAsiaTheme="minorEastAsia" w:cstheme="minorBidi"/>
                <w:i w:val="0"/>
                <w:kern w:val="2"/>
                <w:sz w:val="21"/>
                <w:szCs w:val="21"/>
                <w:highlight w:val="none"/>
                <w:u w:val="none"/>
                <w:lang w:val="en-US" w:eastAsia="zh-CN" w:bidi="ar"/>
              </w:rPr>
            </w:pPr>
            <w:r>
              <w:rPr>
                <w:rFonts w:hint="eastAsia" w:ascii="宋体" w:hAnsi="宋体" w:cstheme="minorBidi"/>
                <w:i w:val="0"/>
                <w:kern w:val="2"/>
                <w:sz w:val="21"/>
                <w:szCs w:val="21"/>
                <w:highlight w:val="none"/>
                <w:u w:val="none"/>
                <w:lang w:val="en-US" w:eastAsia="zh-CN" w:bidi="ar"/>
              </w:rPr>
              <w:t>1、</w:t>
            </w:r>
            <w:r>
              <w:rPr>
                <w:rFonts w:hint="eastAsia"/>
                <w:highlight w:val="none"/>
              </w:rPr>
              <w:t>线下提交的纸质版</w:t>
            </w:r>
            <w:r>
              <w:rPr>
                <w:rFonts w:hint="eastAsia"/>
                <w:highlight w:val="none"/>
                <w:lang w:val="en-US" w:eastAsia="zh-CN"/>
              </w:rPr>
              <w:t>响应</w:t>
            </w:r>
            <w:r>
              <w:rPr>
                <w:rFonts w:hint="eastAsia"/>
                <w:highlight w:val="none"/>
              </w:rPr>
              <w:t>文件与线上提交的电子版</w:t>
            </w:r>
            <w:r>
              <w:rPr>
                <w:rFonts w:hint="eastAsia"/>
                <w:highlight w:val="none"/>
                <w:lang w:val="en-US" w:eastAsia="zh-CN"/>
              </w:rPr>
              <w:t>响应</w:t>
            </w:r>
            <w:r>
              <w:rPr>
                <w:rFonts w:hint="eastAsia"/>
                <w:highlight w:val="none"/>
              </w:rPr>
              <w:t>文件内容应一致，如有不同，以</w:t>
            </w:r>
            <w:r>
              <w:rPr>
                <w:rFonts w:hint="eastAsia"/>
                <w:highlight w:val="none"/>
                <w:lang w:val="en-US" w:eastAsia="zh-CN"/>
              </w:rPr>
              <w:t>线上</w:t>
            </w:r>
            <w:r>
              <w:rPr>
                <w:rFonts w:hint="eastAsia"/>
                <w:highlight w:val="none"/>
              </w:rPr>
              <w:t>提交的</w:t>
            </w:r>
            <w:r>
              <w:rPr>
                <w:rFonts w:hint="eastAsia"/>
                <w:highlight w:val="none"/>
                <w:lang w:val="en-US" w:eastAsia="zh-CN"/>
              </w:rPr>
              <w:t>电子</w:t>
            </w:r>
            <w:r>
              <w:rPr>
                <w:rFonts w:hint="eastAsia"/>
                <w:highlight w:val="none"/>
              </w:rPr>
              <w:t>版</w:t>
            </w:r>
            <w:r>
              <w:rPr>
                <w:rFonts w:hint="eastAsia"/>
                <w:highlight w:val="none"/>
                <w:lang w:val="en-US" w:eastAsia="zh-CN"/>
              </w:rPr>
              <w:t>响应</w:t>
            </w:r>
            <w:r>
              <w:rPr>
                <w:rFonts w:hint="eastAsia"/>
                <w:highlight w:val="none"/>
              </w:rPr>
              <w:t>文件为准。</w:t>
            </w:r>
          </w:p>
          <w:p>
            <w:pPr>
              <w:wordWrap w:val="0"/>
              <w:autoSpaceDE w:val="0"/>
              <w:autoSpaceDN w:val="0"/>
              <w:adjustRightInd w:val="0"/>
              <w:rPr>
                <w:rFonts w:hint="eastAsia" w:ascii="宋体" w:hAnsi="宋体" w:eastAsiaTheme="minorEastAsia" w:cstheme="minorBidi"/>
                <w:i w:val="0"/>
                <w:kern w:val="2"/>
                <w:sz w:val="21"/>
                <w:szCs w:val="21"/>
                <w:highlight w:val="none"/>
                <w:u w:val="none"/>
                <w:lang w:val="en-US" w:eastAsia="zh-CN" w:bidi="ar"/>
              </w:rPr>
            </w:pPr>
            <w:r>
              <w:rPr>
                <w:rFonts w:hint="eastAsia" w:ascii="宋体" w:hAnsi="宋体" w:cstheme="minorBidi"/>
                <w:i w:val="0"/>
                <w:kern w:val="2"/>
                <w:sz w:val="21"/>
                <w:szCs w:val="21"/>
                <w:highlight w:val="none"/>
                <w:u w:val="none"/>
                <w:lang w:val="en-US" w:eastAsia="zh-CN" w:bidi="ar"/>
              </w:rPr>
              <w:t>2、</w:t>
            </w:r>
            <w:r>
              <w:rPr>
                <w:rFonts w:hint="default" w:ascii="宋体" w:hAnsi="宋体" w:eastAsiaTheme="minorEastAsia" w:cstheme="minorBidi"/>
                <w:i w:val="0"/>
                <w:kern w:val="2"/>
                <w:sz w:val="21"/>
                <w:szCs w:val="21"/>
                <w:highlight w:val="none"/>
                <w:u w:val="none"/>
                <w:lang w:val="en-US" w:eastAsia="zh-CN" w:bidi="ar"/>
              </w:rPr>
              <w:t>采购人因某些特殊情况决定取消本次采购业务，只需通知各供应商但不需给与任何补偿；采购单位在知会供应商的情况下，有在截至时间前澄清、修改、补充采购文件的权力。</w:t>
            </w:r>
          </w:p>
          <w:p>
            <w:pPr>
              <w:widowControl w:val="0"/>
              <w:wordWrap w:val="0"/>
              <w:autoSpaceDE w:val="0"/>
              <w:autoSpaceDN w:val="0"/>
              <w:adjustRightInd w:val="0"/>
              <w:snapToGrid w:val="0"/>
              <w:ind w:firstLine="0" w:firstLineChars="0"/>
              <w:jc w:val="left"/>
              <w:rPr>
                <w:rFonts w:hint="default" w:ascii="宋体" w:hAnsi="宋体"/>
                <w:szCs w:val="21"/>
                <w:highlight w:val="none"/>
              </w:rPr>
            </w:pPr>
          </w:p>
        </w:tc>
      </w:tr>
    </w:tbl>
    <w:p>
      <w:pPr>
        <w:pStyle w:val="6"/>
        <w:ind w:firstLine="3373" w:firstLineChars="1200"/>
        <w:jc w:val="both"/>
        <w:rPr>
          <w:b/>
          <w:bCs/>
          <w:color w:val="auto"/>
          <w:sz w:val="28"/>
          <w:szCs w:val="28"/>
          <w:highlight w:val="none"/>
        </w:rPr>
      </w:pPr>
      <w:r>
        <w:rPr>
          <w:rFonts w:hint="eastAsia" w:ascii="黑体"/>
          <w:b/>
          <w:bCs/>
          <w:color w:val="auto"/>
          <w:sz w:val="28"/>
          <w:szCs w:val="28"/>
          <w:highlight w:val="none"/>
          <w:lang w:eastAsia="zh-CN"/>
        </w:rPr>
        <w:t>响应文件</w:t>
      </w:r>
      <w:r>
        <w:rPr>
          <w:rFonts w:hint="eastAsia" w:ascii="黑体"/>
          <w:b/>
          <w:bCs/>
          <w:color w:val="auto"/>
          <w:sz w:val="28"/>
          <w:szCs w:val="28"/>
          <w:highlight w:val="none"/>
        </w:rPr>
        <w:t>初审表</w:t>
      </w:r>
    </w:p>
    <w:tbl>
      <w:tblPr>
        <w:tblStyle w:val="18"/>
        <w:tblW w:w="88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4"/>
        <w:gridCol w:w="80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资格性检查表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jc w:val="center"/>
              <w:rPr>
                <w:rFonts w:hint="default"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序号</w:t>
            </w:r>
          </w:p>
        </w:tc>
        <w:tc>
          <w:tcPr>
            <w:tcW w:w="8095"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rPr>
                <w:rFonts w:hint="default"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jc w:val="center"/>
              <w:rPr>
                <w:rFonts w:hint="default"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1</w:t>
            </w:r>
          </w:p>
        </w:tc>
        <w:tc>
          <w:tcPr>
            <w:tcW w:w="8095"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rPr>
                <w:rFonts w:hint="default"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供应商不具备采购资质要求，或未提交相应资格证明材料(详见采购公告供应商的资格要求，其中未列示的资质要求不得导致报价无效)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jc w:val="center"/>
              <w:rPr>
                <w:rFonts w:hint="default"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2</w:t>
            </w:r>
          </w:p>
        </w:tc>
        <w:tc>
          <w:tcPr>
            <w:tcW w:w="8095"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rPr>
                <w:rFonts w:hint="default"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供应商未按采购公告要求完成报名的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59" w:type="dxa"/>
            <w:gridSpan w:val="2"/>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ind w:firstLine="3614" w:firstLineChars="1500"/>
              <w:jc w:val="both"/>
              <w:rPr>
                <w:rFonts w:hint="default" w:ascii="宋体" w:hAnsi="宋体" w:eastAsiaTheme="minorEastAsia" w:cstheme="minorBidi"/>
                <w:i w:val="0"/>
                <w:kern w:val="2"/>
                <w:sz w:val="21"/>
                <w:szCs w:val="21"/>
                <w:u w:val="none"/>
                <w:lang w:val="en-US" w:eastAsia="zh-CN" w:bidi="ar"/>
              </w:rPr>
            </w:pPr>
            <w:r>
              <w:rPr>
                <w:rFonts w:hint="eastAsia" w:ascii="仿宋" w:hAnsi="仿宋" w:eastAsia="仿宋" w:cs="仿宋"/>
                <w:b/>
                <w:color w:val="000000" w:themeColor="text1"/>
                <w:sz w:val="24"/>
                <w:lang w:val="en-US" w:eastAsia="zh-CN"/>
                <w14:textFill>
                  <w14:solidFill>
                    <w14:schemeClr w14:val="tx1"/>
                  </w14:solidFill>
                </w14:textFill>
              </w:rPr>
              <w:t>符合性检查表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jc w:val="center"/>
              <w:rPr>
                <w:rFonts w:hint="default"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序号</w:t>
            </w:r>
          </w:p>
        </w:tc>
        <w:tc>
          <w:tcPr>
            <w:tcW w:w="8095"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rPr>
                <w:rFonts w:hint="default"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jc w:val="center"/>
              <w:rPr>
                <w:rFonts w:hint="default" w:ascii="宋体" w:hAnsi="宋体" w:eastAsiaTheme="minorEastAsia" w:cstheme="minorBidi"/>
                <w:i w:val="0"/>
                <w:kern w:val="2"/>
                <w:sz w:val="21"/>
                <w:szCs w:val="21"/>
                <w:u w:val="none"/>
                <w:lang w:val="en-US" w:eastAsia="zh-CN" w:bidi="ar"/>
              </w:rPr>
            </w:pPr>
            <w:r>
              <w:rPr>
                <w:rFonts w:hint="default" w:ascii="宋体" w:hAnsi="宋体" w:eastAsiaTheme="minorEastAsia" w:cstheme="minorBidi"/>
                <w:i w:val="0"/>
                <w:kern w:val="2"/>
                <w:sz w:val="21"/>
                <w:szCs w:val="21"/>
                <w:u w:val="none"/>
                <w:lang w:val="en-US" w:eastAsia="zh-CN" w:bidi="ar"/>
              </w:rPr>
              <w:t>1</w:t>
            </w:r>
          </w:p>
        </w:tc>
        <w:tc>
          <w:tcPr>
            <w:tcW w:w="8095"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rPr>
                <w:rFonts w:hint="eastAsia"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将一个包中的内容拆开报价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jc w:val="center"/>
              <w:rPr>
                <w:rFonts w:hint="default" w:ascii="宋体" w:hAnsi="宋体" w:eastAsiaTheme="minorEastAsia" w:cstheme="minorBidi"/>
                <w:i w:val="0"/>
                <w:kern w:val="2"/>
                <w:sz w:val="21"/>
                <w:szCs w:val="21"/>
                <w:u w:val="none"/>
                <w:lang w:val="en-US" w:eastAsia="zh-CN" w:bidi="ar"/>
              </w:rPr>
            </w:pPr>
            <w:r>
              <w:rPr>
                <w:rFonts w:hint="default" w:ascii="宋体" w:hAnsi="宋体" w:eastAsiaTheme="minorEastAsia" w:cstheme="minorBidi"/>
                <w:i w:val="0"/>
                <w:kern w:val="2"/>
                <w:sz w:val="21"/>
                <w:szCs w:val="21"/>
                <w:u w:val="none"/>
                <w:lang w:val="en-US" w:eastAsia="zh-CN" w:bidi="ar"/>
              </w:rPr>
              <w:t>2</w:t>
            </w:r>
          </w:p>
        </w:tc>
        <w:tc>
          <w:tcPr>
            <w:tcW w:w="8095"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rPr>
                <w:rFonts w:hint="default"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响应文件及报价一览表未按规定密封、签字、盖章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jc w:val="center"/>
              <w:rPr>
                <w:rFonts w:hint="default" w:ascii="宋体" w:hAnsi="宋体" w:eastAsiaTheme="minorEastAsia" w:cstheme="minorBidi"/>
                <w:i w:val="0"/>
                <w:kern w:val="2"/>
                <w:sz w:val="21"/>
                <w:szCs w:val="21"/>
                <w:u w:val="none"/>
                <w:lang w:val="en-US" w:eastAsia="zh-CN" w:bidi="ar"/>
              </w:rPr>
            </w:pPr>
            <w:r>
              <w:rPr>
                <w:rFonts w:hint="default" w:ascii="宋体" w:hAnsi="宋体" w:eastAsiaTheme="minorEastAsia" w:cstheme="minorBidi"/>
                <w:i w:val="0"/>
                <w:kern w:val="2"/>
                <w:sz w:val="21"/>
                <w:szCs w:val="21"/>
                <w:u w:val="none"/>
                <w:lang w:val="en-US" w:eastAsia="zh-CN" w:bidi="ar"/>
              </w:rPr>
              <w:t>3</w:t>
            </w:r>
          </w:p>
        </w:tc>
        <w:tc>
          <w:tcPr>
            <w:tcW w:w="8095"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rPr>
                <w:rFonts w:hint="default"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采购文件未规定允许有替代方案时，对同一项目报价时，同时提供两套或两套以上的报价方案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jc w:val="center"/>
              <w:rPr>
                <w:rFonts w:hint="default" w:ascii="宋体" w:hAnsi="宋体" w:eastAsiaTheme="minorEastAsia" w:cstheme="minorBidi"/>
                <w:i w:val="0"/>
                <w:kern w:val="2"/>
                <w:sz w:val="21"/>
                <w:szCs w:val="21"/>
                <w:u w:val="none"/>
                <w:lang w:val="en-US" w:eastAsia="zh-CN" w:bidi="ar"/>
              </w:rPr>
            </w:pPr>
            <w:r>
              <w:rPr>
                <w:rFonts w:hint="default" w:ascii="宋体" w:hAnsi="宋体" w:eastAsiaTheme="minorEastAsia" w:cstheme="minorBidi"/>
                <w:i w:val="0"/>
                <w:kern w:val="2"/>
                <w:sz w:val="21"/>
                <w:szCs w:val="21"/>
                <w:u w:val="none"/>
                <w:lang w:val="en-US" w:eastAsia="zh-CN" w:bidi="ar"/>
              </w:rPr>
              <w:t>4</w:t>
            </w:r>
          </w:p>
        </w:tc>
        <w:tc>
          <w:tcPr>
            <w:tcW w:w="8095"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rPr>
                <w:rFonts w:hint="default"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分项报价或响应总价高于预算金额（最高采购限价）的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jc w:val="center"/>
              <w:rPr>
                <w:rFonts w:hint="default" w:ascii="宋体" w:hAnsi="宋体" w:eastAsiaTheme="minorEastAsia" w:cstheme="minorBidi"/>
                <w:i w:val="0"/>
                <w:kern w:val="2"/>
                <w:sz w:val="21"/>
                <w:szCs w:val="21"/>
                <w:u w:val="none"/>
                <w:lang w:val="en-US" w:eastAsia="zh-CN" w:bidi="ar"/>
              </w:rPr>
            </w:pPr>
            <w:r>
              <w:rPr>
                <w:rFonts w:hint="default" w:ascii="宋体" w:hAnsi="宋体" w:eastAsiaTheme="minorEastAsia" w:cstheme="minorBidi"/>
                <w:i w:val="0"/>
                <w:kern w:val="2"/>
                <w:sz w:val="21"/>
                <w:szCs w:val="21"/>
                <w:u w:val="none"/>
                <w:lang w:val="en-US" w:eastAsia="zh-CN" w:bidi="ar"/>
              </w:rPr>
              <w:t>5</w:t>
            </w:r>
          </w:p>
        </w:tc>
        <w:tc>
          <w:tcPr>
            <w:tcW w:w="8095"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rPr>
                <w:rFonts w:hint="default"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同一项目出现两个及以上报价，按规定又无法确定哪个是有效报价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jc w:val="center"/>
              <w:rPr>
                <w:rFonts w:hint="default" w:ascii="宋体" w:hAnsi="宋体" w:eastAsiaTheme="minorEastAsia" w:cstheme="minorBidi"/>
                <w:i w:val="0"/>
                <w:kern w:val="2"/>
                <w:sz w:val="21"/>
                <w:szCs w:val="21"/>
                <w:u w:val="none"/>
                <w:lang w:val="en-US" w:eastAsia="zh-CN" w:bidi="ar"/>
              </w:rPr>
            </w:pPr>
            <w:r>
              <w:rPr>
                <w:rFonts w:hint="default" w:ascii="宋体" w:hAnsi="宋体" w:eastAsiaTheme="minorEastAsia" w:cstheme="minorBidi"/>
                <w:i w:val="0"/>
                <w:kern w:val="2"/>
                <w:sz w:val="21"/>
                <w:szCs w:val="21"/>
                <w:u w:val="none"/>
                <w:lang w:val="en-US" w:eastAsia="zh-CN" w:bidi="ar"/>
              </w:rPr>
              <w:t>6</w:t>
            </w:r>
          </w:p>
        </w:tc>
        <w:tc>
          <w:tcPr>
            <w:tcW w:w="8095"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rPr>
                <w:rFonts w:hint="default"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采购小组认为供应商的报价明显低于其他通过符合性审查供应商的报价，有可能影响产品质量或者不能诚信履约的，供应商不能在合理的时间内提供书面说明，或无法提交相关证明材料，供应商不能证明其报价合理性的（若评审委员会成员对是否须由供应商作出报价合理性说明，以及书面说明是否采纳等判断不一致的，按照“少数服从多数”的原则确定采购小组的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jc w:val="center"/>
              <w:rPr>
                <w:rFonts w:hint="default" w:ascii="宋体" w:hAnsi="宋体" w:eastAsiaTheme="minorEastAsia" w:cstheme="minorBidi"/>
                <w:i w:val="0"/>
                <w:kern w:val="2"/>
                <w:sz w:val="21"/>
                <w:szCs w:val="21"/>
                <w:u w:val="none"/>
                <w:lang w:val="en-US" w:eastAsia="zh-CN" w:bidi="ar"/>
              </w:rPr>
            </w:pPr>
            <w:r>
              <w:rPr>
                <w:rFonts w:hint="default" w:ascii="宋体" w:hAnsi="宋体" w:eastAsiaTheme="minorEastAsia" w:cstheme="minorBidi"/>
                <w:i w:val="0"/>
                <w:kern w:val="2"/>
                <w:sz w:val="21"/>
                <w:szCs w:val="21"/>
                <w:u w:val="none"/>
                <w:lang w:val="en-US" w:eastAsia="zh-CN" w:bidi="ar"/>
              </w:rPr>
              <w:t>7</w:t>
            </w:r>
          </w:p>
        </w:tc>
        <w:tc>
          <w:tcPr>
            <w:tcW w:w="8095"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rPr>
                <w:rFonts w:hint="default"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响应文件载明的采购项目完成或服务期限不满足采购文件规定的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jc w:val="center"/>
              <w:rPr>
                <w:rFonts w:hint="default" w:ascii="宋体" w:hAnsi="宋体" w:eastAsiaTheme="minorEastAsia" w:cstheme="minorBidi"/>
                <w:i w:val="0"/>
                <w:kern w:val="2"/>
                <w:sz w:val="21"/>
                <w:szCs w:val="21"/>
                <w:u w:val="none"/>
                <w:lang w:val="en-US" w:eastAsia="zh-CN" w:bidi="ar"/>
              </w:rPr>
            </w:pPr>
            <w:r>
              <w:rPr>
                <w:rFonts w:hint="default" w:ascii="宋体" w:hAnsi="宋体" w:eastAsiaTheme="minorEastAsia" w:cstheme="minorBidi"/>
                <w:i w:val="0"/>
                <w:kern w:val="2"/>
                <w:sz w:val="21"/>
                <w:szCs w:val="21"/>
                <w:u w:val="none"/>
                <w:lang w:val="en-US" w:eastAsia="zh-CN" w:bidi="ar"/>
              </w:rPr>
              <w:t>8</w:t>
            </w:r>
          </w:p>
        </w:tc>
        <w:tc>
          <w:tcPr>
            <w:tcW w:w="8095"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rPr>
                <w:rFonts w:hint="default"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所报价货物、服务在技术、商务等方面没有实质性满足采购文件要求的（是否实质性满足采购文件要求，由采购小组根据采购文件带★号的条款未响应或负偏离判定）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jc w:val="center"/>
              <w:rPr>
                <w:rFonts w:hint="default" w:ascii="宋体" w:hAnsi="宋体" w:eastAsiaTheme="minorEastAsia" w:cstheme="minorBidi"/>
                <w:i w:val="0"/>
                <w:kern w:val="2"/>
                <w:sz w:val="21"/>
                <w:szCs w:val="21"/>
                <w:u w:val="none"/>
                <w:lang w:val="en-US" w:eastAsia="zh-CN" w:bidi="ar"/>
              </w:rPr>
            </w:pPr>
            <w:r>
              <w:rPr>
                <w:rFonts w:hint="default" w:ascii="宋体" w:hAnsi="宋体" w:eastAsiaTheme="minorEastAsia" w:cstheme="minorBidi"/>
                <w:i w:val="0"/>
                <w:kern w:val="2"/>
                <w:sz w:val="21"/>
                <w:szCs w:val="21"/>
                <w:u w:val="none"/>
                <w:lang w:val="en-US" w:eastAsia="zh-CN" w:bidi="ar"/>
              </w:rPr>
              <w:t>9</w:t>
            </w:r>
          </w:p>
        </w:tc>
        <w:tc>
          <w:tcPr>
            <w:tcW w:w="8095"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rPr>
                <w:rFonts w:hint="default"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未按采购文件附件所提供的样式和要求完整填写“报价函及承诺函”，或响应文件组成部分不符合第九章“供应商响应文件附表”规定的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7" w:hRule="atLeast"/>
          <w:jc w:val="center"/>
        </w:trPr>
        <w:tc>
          <w:tcPr>
            <w:tcW w:w="764"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jc w:val="center"/>
              <w:rPr>
                <w:rFonts w:hint="default" w:ascii="宋体" w:hAnsi="宋体" w:eastAsiaTheme="minorEastAsia" w:cstheme="minorBidi"/>
                <w:i w:val="0"/>
                <w:kern w:val="2"/>
                <w:sz w:val="21"/>
                <w:szCs w:val="21"/>
                <w:u w:val="none"/>
                <w:lang w:val="en-US" w:eastAsia="zh-CN" w:bidi="ar"/>
              </w:rPr>
            </w:pPr>
            <w:r>
              <w:rPr>
                <w:rFonts w:hint="default" w:ascii="宋体" w:hAnsi="宋体" w:eastAsiaTheme="minorEastAsia" w:cstheme="minorBidi"/>
                <w:i w:val="0"/>
                <w:kern w:val="2"/>
                <w:sz w:val="21"/>
                <w:szCs w:val="21"/>
                <w:u w:val="none"/>
                <w:lang w:val="en-US" w:eastAsia="zh-CN" w:bidi="ar"/>
              </w:rPr>
              <w:t>10</w:t>
            </w:r>
          </w:p>
        </w:tc>
        <w:tc>
          <w:tcPr>
            <w:tcW w:w="8095"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rPr>
                <w:rFonts w:hint="default"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未按采购文件要求填写《技术规格偏离表》或《商务条款偏离表》(如有)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jc w:val="center"/>
              <w:rPr>
                <w:rFonts w:hint="default" w:ascii="宋体" w:hAnsi="宋体" w:eastAsiaTheme="minorEastAsia" w:cstheme="minorBidi"/>
                <w:i w:val="0"/>
                <w:kern w:val="2"/>
                <w:sz w:val="21"/>
                <w:szCs w:val="21"/>
                <w:u w:val="none"/>
                <w:lang w:val="en-US" w:eastAsia="zh-CN" w:bidi="ar"/>
              </w:rPr>
            </w:pPr>
            <w:r>
              <w:rPr>
                <w:rFonts w:hint="default" w:ascii="宋体" w:hAnsi="宋体" w:eastAsiaTheme="minorEastAsia" w:cstheme="minorBidi"/>
                <w:i w:val="0"/>
                <w:kern w:val="2"/>
                <w:sz w:val="21"/>
                <w:szCs w:val="21"/>
                <w:u w:val="none"/>
                <w:lang w:val="en-US" w:eastAsia="zh-CN" w:bidi="ar"/>
              </w:rPr>
              <w:t>11</w:t>
            </w:r>
          </w:p>
        </w:tc>
        <w:tc>
          <w:tcPr>
            <w:tcW w:w="8095"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rPr>
                <w:rFonts w:hint="default"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响应报价有严重缺漏项目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jc w:val="center"/>
              <w:rPr>
                <w:rFonts w:hint="default" w:ascii="宋体" w:hAnsi="宋体" w:eastAsiaTheme="minorEastAsia" w:cstheme="minorBidi"/>
                <w:i w:val="0"/>
                <w:kern w:val="2"/>
                <w:sz w:val="21"/>
                <w:szCs w:val="21"/>
                <w:u w:val="none"/>
                <w:lang w:val="en-US" w:eastAsia="zh-CN" w:bidi="ar"/>
              </w:rPr>
            </w:pPr>
            <w:r>
              <w:rPr>
                <w:rFonts w:hint="default" w:ascii="宋体" w:hAnsi="宋体" w:eastAsiaTheme="minorEastAsia" w:cstheme="minorBidi"/>
                <w:i w:val="0"/>
                <w:kern w:val="2"/>
                <w:sz w:val="21"/>
                <w:szCs w:val="21"/>
                <w:u w:val="none"/>
                <w:lang w:val="en-US" w:eastAsia="zh-CN" w:bidi="ar"/>
              </w:rPr>
              <w:t>12</w:t>
            </w:r>
          </w:p>
        </w:tc>
        <w:tc>
          <w:tcPr>
            <w:tcW w:w="8095"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rPr>
                <w:rFonts w:hint="default" w:ascii="宋体" w:hAnsi="宋体" w:eastAsiaTheme="minorEastAsia" w:cstheme="minorBidi"/>
                <w:i w:val="0"/>
                <w:kern w:val="2"/>
                <w:sz w:val="21"/>
                <w:szCs w:val="21"/>
                <w:u w:val="none"/>
                <w:lang w:val="en-US" w:eastAsia="zh-CN" w:bidi="ar"/>
              </w:rPr>
            </w:pPr>
            <w:r>
              <w:rPr>
                <w:rFonts w:hint="eastAsia" w:ascii="宋体" w:hAnsi="宋体" w:eastAsiaTheme="minorEastAsia" w:cstheme="minorBidi"/>
                <w:i w:val="0"/>
                <w:kern w:val="2"/>
                <w:sz w:val="21"/>
                <w:szCs w:val="21"/>
                <w:u w:val="none"/>
                <w:lang w:val="en-US" w:eastAsia="zh-CN" w:bidi="ar"/>
              </w:rPr>
              <w:t>法律法规规定的其他情形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4"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jc w:val="center"/>
              <w:rPr>
                <w:rFonts w:hint="default" w:ascii="宋体" w:hAnsi="宋体" w:eastAsiaTheme="minorEastAsia" w:cstheme="minorBidi"/>
                <w:i w:val="0"/>
                <w:color w:val="auto"/>
                <w:kern w:val="2"/>
                <w:sz w:val="21"/>
                <w:szCs w:val="21"/>
                <w:u w:val="none"/>
                <w:lang w:val="en-US" w:eastAsia="zh-CN" w:bidi="ar"/>
              </w:rPr>
            </w:pPr>
            <w:r>
              <w:rPr>
                <w:rFonts w:hint="eastAsia" w:ascii="宋体" w:hAnsi="宋体" w:cstheme="minorBidi"/>
                <w:i w:val="0"/>
                <w:color w:val="auto"/>
                <w:kern w:val="2"/>
                <w:sz w:val="21"/>
                <w:szCs w:val="21"/>
                <w:u w:val="none"/>
                <w:lang w:val="en-US" w:eastAsia="zh-CN" w:bidi="ar"/>
              </w:rPr>
              <w:t>13</w:t>
            </w:r>
          </w:p>
        </w:tc>
        <w:tc>
          <w:tcPr>
            <w:tcW w:w="8095" w:type="dxa"/>
            <w:tcBorders>
              <w:top w:val="single" w:color="auto" w:sz="4" w:space="0"/>
              <w:left w:val="single" w:color="auto" w:sz="4" w:space="0"/>
              <w:bottom w:val="single" w:color="auto" w:sz="4" w:space="0"/>
              <w:right w:val="single" w:color="auto" w:sz="4" w:space="0"/>
            </w:tcBorders>
            <w:vAlign w:val="center"/>
          </w:tcPr>
          <w:p>
            <w:pPr>
              <w:wordWrap w:val="0"/>
              <w:autoSpaceDE w:val="0"/>
              <w:autoSpaceDN w:val="0"/>
              <w:adjustRightInd w:val="0"/>
              <w:rPr>
                <w:rFonts w:hint="eastAsia" w:ascii="宋体" w:hAnsi="宋体" w:eastAsiaTheme="minorEastAsia" w:cstheme="minorBidi"/>
                <w:i w:val="0"/>
                <w:color w:val="auto"/>
                <w:kern w:val="2"/>
                <w:sz w:val="21"/>
                <w:szCs w:val="21"/>
                <w:u w:val="none"/>
                <w:lang w:val="en-US" w:eastAsia="zh-CN" w:bidi="ar"/>
              </w:rPr>
            </w:pPr>
            <w:r>
              <w:rPr>
                <w:rFonts w:hint="eastAsia" w:ascii="宋体" w:hAnsi="宋体" w:eastAsiaTheme="minorEastAsia" w:cstheme="minorBidi"/>
                <w:i w:val="0"/>
                <w:color w:val="auto"/>
                <w:kern w:val="2"/>
                <w:sz w:val="21"/>
                <w:szCs w:val="21"/>
                <w:u w:val="none"/>
                <w:lang w:val="en-US" w:eastAsia="zh-CN" w:bidi="ar"/>
              </w:rPr>
              <w:t>授权代表须为报价单位正式员工，须提供授权代表近三月的社保缴纳证明，如未满足社保缴纳期限需提供承诺函，承诺授权代表为报价单位正式员工，（证明文件需加盖报价单位公章，格式自拟）</w:t>
            </w:r>
          </w:p>
        </w:tc>
      </w:tr>
    </w:tbl>
    <w:p>
      <w:pPr>
        <w:pStyle w:val="2"/>
        <w:numPr>
          <w:ilvl w:val="0"/>
          <w:numId w:val="0"/>
        </w:numPr>
        <w:rPr>
          <w:rFonts w:hint="eastAsia"/>
        </w:rPr>
      </w:pPr>
    </w:p>
    <w:p>
      <w:pPr>
        <w:pStyle w:val="22"/>
        <w:numPr>
          <w:ilvl w:val="0"/>
          <w:numId w:val="0"/>
        </w:numPr>
        <w:jc w:val="both"/>
        <w:outlineLvl w:val="9"/>
        <w:rPr>
          <w:rFonts w:hint="eastAsia" w:ascii="宋体" w:hAnsi="宋体" w:eastAsiaTheme="minorEastAsia" w:cstheme="minorBidi"/>
          <w:b/>
          <w:kern w:val="2"/>
          <w:sz w:val="32"/>
          <w:szCs w:val="32"/>
          <w:lang w:val="en-US" w:eastAsia="zh-CN" w:bidi="ar-SA"/>
        </w:rPr>
      </w:pPr>
    </w:p>
    <w:p>
      <w:pPr>
        <w:pStyle w:val="14"/>
        <w:rPr>
          <w:rFonts w:hint="eastAsia"/>
          <w:lang w:val="en-US" w:eastAsia="zh-CN"/>
        </w:rPr>
      </w:pPr>
    </w:p>
    <w:p>
      <w:pPr>
        <w:widowControl/>
        <w:numPr>
          <w:ilvl w:val="-1"/>
          <w:numId w:val="0"/>
        </w:numPr>
        <w:autoSpaceDE/>
        <w:autoSpaceDN/>
        <w:adjustRightInd/>
        <w:snapToGrid/>
        <w:ind w:firstLine="0" w:firstLineChars="0"/>
        <w:jc w:val="left"/>
        <w:outlineLvl w:val="9"/>
        <w:rPr>
          <w:rFonts w:hint="eastAsia" w:ascii="宋体" w:hAnsi="宋体"/>
          <w:b/>
          <w:bCs/>
          <w:sz w:val="52"/>
          <w:szCs w:val="52"/>
        </w:rPr>
      </w:pPr>
      <w:r>
        <w:rPr>
          <w:rFonts w:hint="eastAsia" w:ascii="宋体" w:hAnsi="宋体"/>
          <w:b/>
          <w:bCs/>
          <w:sz w:val="52"/>
          <w:szCs w:val="52"/>
          <w:lang w:val="en-US" w:eastAsia="zh-CN"/>
        </w:rPr>
        <w:br w:type="page"/>
      </w:r>
    </w:p>
    <w:p>
      <w:pPr>
        <w:widowControl w:val="0"/>
        <w:numPr>
          <w:ilvl w:val="0"/>
          <w:numId w:val="1"/>
        </w:numPr>
        <w:autoSpaceDE w:val="0"/>
        <w:autoSpaceDN w:val="0"/>
        <w:adjustRightInd w:val="0"/>
        <w:snapToGrid w:val="0"/>
        <w:ind w:firstLine="0" w:firstLineChars="0"/>
        <w:jc w:val="left"/>
        <w:outlineLvl w:val="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 xml:space="preserve"> </w:t>
      </w:r>
      <w:bookmarkStart w:id="17" w:name="_Toc6636"/>
      <w:bookmarkStart w:id="18" w:name="_Toc19806"/>
      <w:bookmarkStart w:id="19" w:name="_Toc20821"/>
      <w:bookmarkStart w:id="20" w:name="_Toc10349"/>
      <w:bookmarkStart w:id="21" w:name="_Toc7301"/>
      <w:bookmarkStart w:id="22" w:name="_Toc6173"/>
      <w:bookmarkStart w:id="23" w:name="_Toc3491"/>
      <w:bookmarkStart w:id="24" w:name="_Toc30548"/>
      <w:bookmarkStart w:id="25" w:name="_Toc27034"/>
      <w:bookmarkStart w:id="26" w:name="_Toc25486"/>
      <w:bookmarkStart w:id="27" w:name="_Toc9478"/>
      <w:bookmarkStart w:id="28" w:name="_Toc4790"/>
      <w:bookmarkStart w:id="29" w:name="_Toc26418"/>
      <w:bookmarkStart w:id="30" w:name="_Toc4184"/>
      <w:bookmarkStart w:id="31" w:name="_Toc27972"/>
      <w:bookmarkStart w:id="32" w:name="_Toc24617"/>
      <w:r>
        <w:rPr>
          <w:rFonts w:hint="eastAsia" w:ascii="仿宋" w:hAnsi="仿宋" w:eastAsia="仿宋" w:cs="仿宋"/>
          <w:b/>
          <w:bCs/>
          <w:sz w:val="32"/>
          <w:szCs w:val="32"/>
          <w:lang w:val="en-US" w:eastAsia="zh-CN"/>
        </w:rPr>
        <w:t>项目概况</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pPr>
        <w:widowControl/>
        <w:numPr>
          <w:ilvl w:val="0"/>
          <w:numId w:val="2"/>
        </w:numPr>
        <w:shd w:val="clear" w:color="auto" w:fill="FFFFFF"/>
        <w:tabs>
          <w:tab w:val="left" w:pos="426"/>
          <w:tab w:val="left" w:pos="433"/>
        </w:tabs>
        <w:adjustRightInd w:val="0"/>
        <w:snapToGrid w:val="0"/>
        <w:spacing w:before="120" w:beforeLines="50" w:after="120" w:afterLines="50" w:line="360" w:lineRule="auto"/>
        <w:ind w:firstLine="0" w:firstLineChars="0"/>
        <w:rPr>
          <w:rFonts w:hint="eastAsia" w:ascii="宋体" w:hAnsi="宋体" w:cs="宋体"/>
          <w:b/>
          <w:kern w:val="0"/>
          <w:sz w:val="24"/>
          <w:lang w:eastAsia="zh-CN"/>
        </w:rPr>
      </w:pPr>
      <w:r>
        <w:rPr>
          <w:rFonts w:hint="eastAsia" w:ascii="宋体" w:hAnsi="宋体" w:cs="宋体"/>
          <w:b/>
          <w:kern w:val="0"/>
          <w:sz w:val="24"/>
        </w:rPr>
        <w:t>服务范围</w:t>
      </w:r>
      <w:r>
        <w:rPr>
          <w:rFonts w:hint="eastAsia" w:ascii="宋体" w:hAnsi="宋体" w:cs="宋体"/>
          <w:b/>
          <w:kern w:val="0"/>
          <w:sz w:val="24"/>
          <w:lang w:eastAsia="zh-CN"/>
        </w:rPr>
        <w:t>（</w:t>
      </w:r>
      <w:r>
        <w:rPr>
          <w:rFonts w:hint="eastAsia" w:ascii="宋体" w:hAnsi="宋体" w:cs="宋体"/>
          <w:b/>
          <w:kern w:val="0"/>
          <w:sz w:val="24"/>
          <w:lang w:val="en-US" w:eastAsia="zh-CN"/>
        </w:rPr>
        <w:t>货物清单</w:t>
      </w:r>
      <w:r>
        <w:rPr>
          <w:rFonts w:hint="eastAsia" w:ascii="宋体" w:hAnsi="宋体" w:cs="宋体"/>
          <w:b/>
          <w:kern w:val="0"/>
          <w:sz w:val="24"/>
          <w:lang w:eastAsia="zh-CN"/>
        </w:rPr>
        <w:t>）</w:t>
      </w:r>
    </w:p>
    <w:p>
      <w:pPr>
        <w:widowControl/>
        <w:numPr>
          <w:ilvl w:val="0"/>
          <w:numId w:val="0"/>
        </w:numPr>
        <w:shd w:val="clear" w:color="auto" w:fill="FFFFFF"/>
        <w:tabs>
          <w:tab w:val="left" w:pos="426"/>
        </w:tabs>
        <w:adjustRightInd w:val="0"/>
        <w:snapToGrid w:val="0"/>
        <w:spacing w:before="120" w:beforeLines="50" w:afterLines="50" w:line="360" w:lineRule="auto"/>
        <w:ind w:left="0" w:leftChars="0" w:firstLine="420" w:firstLineChars="200"/>
        <w:jc w:val="left"/>
        <w:rPr>
          <w:rFonts w:hint="eastAsia" w:ascii="宋体" w:hAnsi="宋体" w:cs="宋体" w:eastAsiaTheme="minorEastAsia"/>
          <w:color w:val="FF0000"/>
          <w:kern w:val="0"/>
          <w:sz w:val="21"/>
          <w:szCs w:val="21"/>
          <w:lang w:val="en-US" w:eastAsia="zh-CN" w:bidi="ar-SA"/>
        </w:rPr>
      </w:pPr>
      <w:r>
        <w:rPr>
          <w:rFonts w:hint="eastAsia" w:ascii="宋体" w:hAnsi="宋体" w:cs="宋体"/>
          <w:color w:val="auto"/>
          <w:kern w:val="0"/>
          <w:sz w:val="21"/>
          <w:szCs w:val="21"/>
          <w:lang w:val="en-US" w:eastAsia="zh-CN" w:bidi="ar-SA"/>
        </w:rPr>
        <w:t>1、</w:t>
      </w:r>
      <w:r>
        <w:rPr>
          <w:rFonts w:hint="eastAsia" w:ascii="宋体" w:hAnsi="宋体" w:cs="宋体" w:eastAsiaTheme="minorEastAsia"/>
          <w:color w:val="auto"/>
          <w:kern w:val="0"/>
          <w:sz w:val="21"/>
          <w:szCs w:val="21"/>
          <w:lang w:val="en-US" w:eastAsia="zh-CN" w:bidi="ar-SA"/>
        </w:rPr>
        <w:t>项目名称：</w:t>
      </w:r>
      <w:r>
        <w:rPr>
          <w:rFonts w:hint="eastAsia" w:ascii="宋体" w:hAnsi="宋体" w:cs="宋体" w:eastAsiaTheme="minorEastAsia"/>
          <w:color w:val="FF0000"/>
          <w:kern w:val="0"/>
          <w:sz w:val="21"/>
          <w:szCs w:val="21"/>
          <w:lang w:val="en-US" w:eastAsia="zh-CN" w:bidi="ar-SA"/>
        </w:rPr>
        <w:t>长流陂水厂改扩建工程占用耕地耕作层剥离再利用方案编制服务</w:t>
      </w:r>
      <w:r>
        <w:rPr>
          <w:rFonts w:hint="eastAsia" w:ascii="宋体" w:hAnsi="宋体" w:cs="宋体"/>
          <w:color w:val="FF0000"/>
          <w:kern w:val="0"/>
          <w:sz w:val="21"/>
          <w:szCs w:val="21"/>
          <w:lang w:val="en-US" w:eastAsia="zh-CN" w:bidi="ar-SA"/>
        </w:rPr>
        <w:t>项目（二次采购）</w:t>
      </w:r>
      <w:r>
        <w:rPr>
          <w:rFonts w:hint="eastAsia" w:ascii="宋体" w:hAnsi="宋体" w:cs="宋体" w:eastAsiaTheme="minorEastAsia"/>
          <w:color w:val="FF0000"/>
          <w:kern w:val="0"/>
          <w:sz w:val="21"/>
          <w:szCs w:val="21"/>
          <w:lang w:val="en-US" w:eastAsia="zh-CN" w:bidi="ar-SA"/>
        </w:rPr>
        <w:t>。</w:t>
      </w:r>
    </w:p>
    <w:p>
      <w:pPr>
        <w:widowControl/>
        <w:numPr>
          <w:ilvl w:val="0"/>
          <w:numId w:val="0"/>
        </w:numPr>
        <w:shd w:val="clear" w:color="auto" w:fill="FFFFFF"/>
        <w:tabs>
          <w:tab w:val="left" w:pos="426"/>
        </w:tabs>
        <w:adjustRightInd w:val="0"/>
        <w:snapToGrid w:val="0"/>
        <w:spacing w:before="120" w:beforeLines="50" w:afterLines="50" w:line="360" w:lineRule="auto"/>
        <w:ind w:left="0" w:leftChars="0" w:firstLine="420" w:firstLineChars="200"/>
        <w:jc w:val="left"/>
        <w:rPr>
          <w:rFonts w:hint="default" w:ascii="宋体" w:hAnsi="宋体" w:cs="宋体" w:eastAsiaTheme="minorEastAsia"/>
          <w:color w:val="auto"/>
          <w:kern w:val="0"/>
          <w:sz w:val="21"/>
          <w:szCs w:val="21"/>
          <w:lang w:val="en-US" w:eastAsia="zh-CN" w:bidi="ar-SA"/>
        </w:rPr>
      </w:pPr>
      <w:r>
        <w:rPr>
          <w:rFonts w:hint="eastAsia" w:ascii="宋体" w:hAnsi="宋体" w:cs="宋体"/>
          <w:color w:val="auto"/>
          <w:kern w:val="0"/>
          <w:sz w:val="21"/>
          <w:szCs w:val="21"/>
          <w:lang w:val="en-US" w:eastAsia="zh-CN" w:bidi="ar-SA"/>
        </w:rPr>
        <w:t>2、</w:t>
      </w:r>
      <w:r>
        <w:rPr>
          <w:rFonts w:hint="eastAsia" w:ascii="宋体" w:hAnsi="宋体" w:cs="宋体" w:eastAsiaTheme="minorEastAsia"/>
          <w:color w:val="auto"/>
          <w:kern w:val="0"/>
          <w:sz w:val="21"/>
          <w:szCs w:val="21"/>
          <w:lang w:val="en-US" w:eastAsia="zh-CN" w:bidi="ar-SA"/>
        </w:rPr>
        <w:t>项目概况：长流陂水厂改扩建工程项目地址位于深圳市宝安区新桥街道长流陂水库西侧，用地面积约80596.52平方米。项目计划新建规模为20万</w:t>
      </w:r>
      <w:r>
        <w:rPr>
          <w:rFonts w:hint="eastAsia" w:ascii="宋体" w:hAnsi="宋体" w:cs="宋体"/>
          <w:color w:val="auto"/>
          <w:kern w:val="0"/>
          <w:sz w:val="21"/>
          <w:szCs w:val="21"/>
          <w:lang w:val="en-US" w:eastAsia="zh-CN" w:bidi="ar-SA"/>
        </w:rPr>
        <w:t>m³</w:t>
      </w:r>
      <w:r>
        <w:rPr>
          <w:rFonts w:hint="eastAsia" w:ascii="宋体" w:hAnsi="宋体" w:cs="宋体" w:eastAsiaTheme="minorEastAsia"/>
          <w:color w:val="auto"/>
          <w:kern w:val="0"/>
          <w:sz w:val="21"/>
          <w:szCs w:val="21"/>
          <w:lang w:val="en-US" w:eastAsia="zh-CN" w:bidi="ar-SA"/>
        </w:rPr>
        <w:t>/d的常规处理设施和55万</w:t>
      </w:r>
      <w:r>
        <w:rPr>
          <w:rFonts w:hint="eastAsia" w:ascii="宋体" w:hAnsi="宋体" w:cs="宋体"/>
          <w:color w:val="auto"/>
          <w:kern w:val="0"/>
          <w:sz w:val="21"/>
          <w:szCs w:val="21"/>
          <w:lang w:val="en-US" w:eastAsia="zh-CN" w:bidi="ar-SA"/>
        </w:rPr>
        <w:t>m³</w:t>
      </w:r>
      <w:r>
        <w:rPr>
          <w:rFonts w:hint="eastAsia" w:ascii="宋体" w:hAnsi="宋体" w:cs="宋体" w:eastAsiaTheme="minorEastAsia"/>
          <w:color w:val="auto"/>
          <w:kern w:val="0"/>
          <w:sz w:val="21"/>
          <w:szCs w:val="21"/>
          <w:lang w:val="en-US" w:eastAsia="zh-CN" w:bidi="ar-SA"/>
        </w:rPr>
        <w:t>/d的深度处理设施，新建综合楼一座（9422平方米）等。</w:t>
      </w:r>
    </w:p>
    <w:p>
      <w:pPr>
        <w:widowControl/>
        <w:numPr>
          <w:ilvl w:val="0"/>
          <w:numId w:val="0"/>
        </w:numPr>
        <w:shd w:val="clear" w:color="auto" w:fill="FFFFFF"/>
        <w:tabs>
          <w:tab w:val="left" w:pos="426"/>
        </w:tabs>
        <w:adjustRightInd w:val="0"/>
        <w:snapToGrid w:val="0"/>
        <w:spacing w:before="120" w:beforeLines="50" w:afterLines="50" w:line="360" w:lineRule="auto"/>
        <w:ind w:left="0" w:leftChars="0" w:firstLine="420" w:firstLineChars="200"/>
        <w:jc w:val="left"/>
        <w:rPr>
          <w:rFonts w:hint="eastAsia" w:ascii="宋体" w:hAnsi="宋体" w:cs="宋体" w:eastAsiaTheme="minorEastAsia"/>
          <w:color w:val="auto"/>
          <w:kern w:val="0"/>
          <w:sz w:val="21"/>
          <w:szCs w:val="21"/>
          <w:lang w:val="en-US" w:eastAsia="zh-CN" w:bidi="ar-SA"/>
        </w:rPr>
      </w:pPr>
      <w:r>
        <w:rPr>
          <w:rFonts w:hint="eastAsia" w:ascii="宋体" w:hAnsi="宋体" w:cs="宋体"/>
          <w:color w:val="auto"/>
          <w:kern w:val="0"/>
          <w:sz w:val="21"/>
          <w:szCs w:val="21"/>
          <w:lang w:val="en-US" w:eastAsia="zh-CN" w:bidi="ar-SA"/>
        </w:rPr>
        <w:t>3、</w:t>
      </w:r>
      <w:r>
        <w:rPr>
          <w:rFonts w:hint="eastAsia" w:ascii="宋体" w:hAnsi="宋体" w:cs="宋体" w:eastAsiaTheme="minorEastAsia"/>
          <w:color w:val="auto"/>
          <w:kern w:val="0"/>
          <w:sz w:val="21"/>
          <w:szCs w:val="21"/>
          <w:lang w:val="en-US" w:eastAsia="zh-CN" w:bidi="ar-SA"/>
        </w:rPr>
        <w:t>项目服务范围：完成长流陂改扩建工程占用耕地情况调查及耕作层剥离再利用实施方案编制、相关图件、表格等提供建设单位用于开展用地报批工作，包括但不限于耕作层土壤剥离地块的确定、剥离土壤储存区的选址、土壤调查评价、土壤剥离利用方案编制。</w:t>
      </w:r>
    </w:p>
    <w:p>
      <w:pPr>
        <w:widowControl/>
        <w:numPr>
          <w:ilvl w:val="0"/>
          <w:numId w:val="2"/>
        </w:numPr>
        <w:shd w:val="clear" w:color="auto" w:fill="FFFFFF"/>
        <w:tabs>
          <w:tab w:val="left" w:pos="426"/>
        </w:tabs>
        <w:adjustRightInd w:val="0"/>
        <w:snapToGrid w:val="0"/>
        <w:spacing w:before="120" w:beforeLines="50" w:after="120" w:afterLines="50" w:line="360" w:lineRule="auto"/>
        <w:ind w:left="0" w:leftChars="0" w:firstLine="0" w:firstLineChars="0"/>
        <w:rPr>
          <w:rFonts w:hint="eastAsia" w:ascii="宋体" w:hAnsi="宋体" w:cs="宋体"/>
          <w:b/>
          <w:kern w:val="0"/>
          <w:sz w:val="24"/>
          <w:lang w:eastAsia="zh-CN"/>
        </w:rPr>
      </w:pPr>
      <w:bookmarkStart w:id="33" w:name="_Toc446606755"/>
      <w:r>
        <w:rPr>
          <w:rFonts w:hint="eastAsia" w:ascii="宋体" w:hAnsi="宋体" w:cs="宋体"/>
          <w:b/>
          <w:kern w:val="0"/>
          <w:sz w:val="24"/>
        </w:rPr>
        <w:t>服务项目与要求</w:t>
      </w:r>
      <w:bookmarkEnd w:id="33"/>
      <w:r>
        <w:rPr>
          <w:rFonts w:hint="eastAsia" w:ascii="宋体" w:hAnsi="宋体" w:cs="宋体"/>
          <w:b/>
          <w:kern w:val="0"/>
          <w:sz w:val="24"/>
          <w:lang w:eastAsia="zh-CN"/>
        </w:rPr>
        <w:t>（</w:t>
      </w:r>
      <w:r>
        <w:rPr>
          <w:rFonts w:hint="eastAsia" w:ascii="宋体" w:hAnsi="宋体" w:cs="宋体"/>
          <w:b/>
          <w:kern w:val="0"/>
          <w:sz w:val="24"/>
          <w:lang w:val="en-US" w:eastAsia="zh-CN"/>
        </w:rPr>
        <w:t>货物参数</w:t>
      </w:r>
      <w:r>
        <w:rPr>
          <w:rFonts w:hint="eastAsia" w:ascii="宋体" w:hAnsi="宋体" w:cs="宋体"/>
          <w:b/>
          <w:kern w:val="0"/>
          <w:sz w:val="24"/>
          <w:lang w:eastAsia="zh-CN"/>
        </w:rPr>
        <w:t>）</w:t>
      </w:r>
    </w:p>
    <w:p>
      <w:pPr>
        <w:pStyle w:val="22"/>
        <w:keepNext/>
        <w:keepLines/>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default"/>
          <w:color w:val="auto"/>
          <w:lang w:val="en-US" w:eastAsia="zh-CN"/>
        </w:rPr>
      </w:pPr>
      <w:r>
        <w:rPr>
          <w:rFonts w:hint="eastAsia" w:ascii="宋体" w:hAnsi="宋体" w:cs="宋体" w:eastAsiaTheme="minorEastAsia"/>
          <w:b w:val="0"/>
          <w:color w:val="auto"/>
          <w:kern w:val="0"/>
          <w:sz w:val="21"/>
          <w:szCs w:val="21"/>
          <w:lang w:val="en-US" w:eastAsia="zh-CN" w:bidi="ar-SA"/>
        </w:rPr>
        <w:t>编制</w:t>
      </w:r>
      <w:r>
        <w:rPr>
          <w:rFonts w:hint="eastAsia" w:ascii="宋体" w:hAnsi="宋体" w:cs="宋体"/>
          <w:color w:val="auto"/>
          <w:kern w:val="0"/>
          <w:sz w:val="21"/>
          <w:szCs w:val="21"/>
          <w:lang w:val="en-US" w:eastAsia="zh-CN" w:bidi="ar-SA"/>
        </w:rPr>
        <w:t>《</w:t>
      </w:r>
      <w:r>
        <w:rPr>
          <w:rFonts w:hint="eastAsia" w:ascii="宋体" w:hAnsi="宋体" w:cs="宋体" w:eastAsiaTheme="minorEastAsia"/>
          <w:color w:val="auto"/>
          <w:kern w:val="0"/>
          <w:sz w:val="21"/>
          <w:szCs w:val="21"/>
          <w:lang w:val="en-US" w:eastAsia="zh-CN" w:bidi="ar-SA"/>
        </w:rPr>
        <w:t>长流陂改扩建工程占用耕地情况调查及耕作层剥离再利用实施方案</w:t>
      </w:r>
      <w:r>
        <w:rPr>
          <w:rFonts w:hint="eastAsia" w:ascii="宋体" w:hAnsi="宋体" w:cs="宋体"/>
          <w:color w:val="auto"/>
          <w:kern w:val="0"/>
          <w:sz w:val="21"/>
          <w:szCs w:val="21"/>
          <w:lang w:val="en-US" w:eastAsia="zh-CN" w:bidi="ar-SA"/>
        </w:rPr>
        <w:t>》</w:t>
      </w:r>
      <w:r>
        <w:rPr>
          <w:rFonts w:hint="eastAsia" w:ascii="宋体" w:hAnsi="宋体" w:cs="宋体" w:eastAsiaTheme="minorEastAsia"/>
          <w:b w:val="0"/>
          <w:color w:val="auto"/>
          <w:kern w:val="0"/>
          <w:sz w:val="21"/>
          <w:szCs w:val="21"/>
          <w:lang w:val="en-US" w:eastAsia="zh-CN" w:bidi="ar-SA"/>
        </w:rPr>
        <w:t>，协调市规划和自然资源局宝安管理局组织开展专家论证会，根据专家意见修改成果方案材料，并提供最终成果提供给采购人开展用地报批工作。</w:t>
      </w:r>
    </w:p>
    <w:p>
      <w:pPr>
        <w:pStyle w:val="14"/>
        <w:numPr>
          <w:ilvl w:val="0"/>
          <w:numId w:val="0"/>
        </w:numPr>
        <w:ind w:leftChars="200"/>
        <w:rPr>
          <w:rFonts w:hint="default" w:ascii="宋体" w:hAnsi="宋体" w:cs="宋体" w:eastAsiaTheme="minorEastAsia"/>
          <w:b w:val="0"/>
          <w:kern w:val="0"/>
          <w:sz w:val="21"/>
          <w:szCs w:val="21"/>
          <w:lang w:val="en-US" w:eastAsia="zh-CN" w:bidi="ar-SA"/>
        </w:rPr>
      </w:pPr>
    </w:p>
    <w:p>
      <w:pPr>
        <w:widowControl w:val="0"/>
        <w:numPr>
          <w:ilvl w:val="0"/>
          <w:numId w:val="1"/>
        </w:numPr>
        <w:autoSpaceDE w:val="0"/>
        <w:autoSpaceDN w:val="0"/>
        <w:adjustRightInd w:val="0"/>
        <w:snapToGrid w:val="0"/>
        <w:ind w:firstLine="0" w:firstLineChars="0"/>
        <w:jc w:val="left"/>
        <w:outlineLvl w:val="0"/>
        <w:rPr>
          <w:rFonts w:hint="eastAsia" w:ascii="仿宋" w:hAnsi="仿宋" w:eastAsia="仿宋" w:cs="仿宋"/>
          <w:b/>
          <w:bCs/>
          <w:sz w:val="32"/>
          <w:szCs w:val="32"/>
        </w:rPr>
      </w:pPr>
      <w:bookmarkStart w:id="34" w:name="_Toc8707"/>
      <w:bookmarkStart w:id="35" w:name="_Toc16900"/>
      <w:r>
        <w:rPr>
          <w:rFonts w:hint="eastAsia" w:ascii="仿宋" w:hAnsi="仿宋" w:eastAsia="仿宋" w:cs="仿宋"/>
          <w:b/>
          <w:bCs/>
          <w:sz w:val="32"/>
          <w:szCs w:val="32"/>
          <w:lang w:val="en-US" w:eastAsia="zh-CN"/>
        </w:rPr>
        <w:t>供应商资格要求</w:t>
      </w:r>
      <w:bookmarkEnd w:id="34"/>
      <w:bookmarkEnd w:id="35"/>
    </w:p>
    <w:p>
      <w:pPr>
        <w:widowControl/>
        <w:numPr>
          <w:ilvl w:val="0"/>
          <w:numId w:val="0"/>
        </w:numPr>
        <w:shd w:val="clear" w:color="auto" w:fill="FFFFFF"/>
        <w:tabs>
          <w:tab w:val="left" w:pos="426"/>
        </w:tabs>
        <w:adjustRightInd w:val="0"/>
        <w:snapToGrid w:val="0"/>
        <w:spacing w:before="120" w:beforeLines="50" w:afterLines="50" w:line="360" w:lineRule="auto"/>
        <w:ind w:left="0" w:leftChars="0" w:firstLine="420" w:firstLineChars="200"/>
        <w:jc w:val="left"/>
        <w:rPr>
          <w:rFonts w:hint="default" w:ascii="宋体" w:hAnsi="宋体" w:cs="宋体" w:eastAsiaTheme="minorEastAsia"/>
          <w:kern w:val="0"/>
          <w:sz w:val="21"/>
          <w:szCs w:val="21"/>
          <w:lang w:val="en-US" w:eastAsia="zh-CN" w:bidi="ar-SA"/>
        </w:rPr>
      </w:pPr>
      <w:r>
        <w:rPr>
          <w:rFonts w:hint="default" w:ascii="宋体" w:hAnsi="宋体" w:cs="宋体" w:eastAsiaTheme="minorEastAsia"/>
          <w:kern w:val="0"/>
          <w:sz w:val="21"/>
          <w:szCs w:val="21"/>
          <w:lang w:val="en-US" w:eastAsia="zh-CN" w:bidi="ar-SA"/>
        </w:rPr>
        <w:t>1、供应商必须是在中国境内注册的独立法人、合伙制企业或能独立承担民事责任的其他组织（须提供营业执照或法人证书证明材料原件扫描件加盖公章，复印件无效）</w:t>
      </w:r>
      <w:r>
        <w:rPr>
          <w:rFonts w:hint="eastAsia" w:ascii="宋体" w:hAnsi="宋体" w:cs="宋体"/>
          <w:color w:val="FF0000"/>
          <w:kern w:val="0"/>
          <w:sz w:val="21"/>
          <w:szCs w:val="21"/>
          <w:lang w:val="en-US" w:eastAsia="zh-CN" w:bidi="ar-SA"/>
        </w:rPr>
        <w:t>；</w:t>
      </w:r>
    </w:p>
    <w:p>
      <w:pPr>
        <w:widowControl/>
        <w:numPr>
          <w:ilvl w:val="0"/>
          <w:numId w:val="0"/>
        </w:numPr>
        <w:shd w:val="clear" w:color="auto" w:fill="FFFFFF"/>
        <w:tabs>
          <w:tab w:val="left" w:pos="426"/>
        </w:tabs>
        <w:adjustRightInd w:val="0"/>
        <w:snapToGrid w:val="0"/>
        <w:spacing w:before="120" w:beforeLines="50" w:afterLines="50" w:line="360" w:lineRule="auto"/>
        <w:ind w:left="0" w:leftChars="0" w:firstLine="420" w:firstLineChars="200"/>
        <w:jc w:val="left"/>
        <w:rPr>
          <w:rFonts w:hint="default" w:ascii="宋体" w:hAnsi="宋体" w:cs="宋体" w:eastAsiaTheme="minorEastAsia"/>
          <w:kern w:val="0"/>
          <w:sz w:val="21"/>
          <w:szCs w:val="21"/>
          <w:lang w:val="en-US" w:eastAsia="zh-CN" w:bidi="ar-SA"/>
        </w:rPr>
      </w:pPr>
      <w:r>
        <w:rPr>
          <w:rFonts w:hint="default" w:ascii="宋体" w:hAnsi="宋体" w:cs="宋体" w:eastAsiaTheme="minorEastAsia"/>
          <w:kern w:val="0"/>
          <w:sz w:val="21"/>
          <w:szCs w:val="21"/>
          <w:lang w:val="en-US" w:eastAsia="zh-CN" w:bidi="ar-SA"/>
        </w:rPr>
        <w:t>2、供应商须提供营业执照，法定代表人为同一个人的两个及两个以上法人母公司、全资子公司及其控股公司，不得在本项目中</w:t>
      </w:r>
      <w:r>
        <w:rPr>
          <w:rFonts w:hint="eastAsia" w:ascii="宋体" w:hAnsi="宋体" w:cs="宋体"/>
          <w:kern w:val="0"/>
          <w:sz w:val="21"/>
          <w:szCs w:val="21"/>
          <w:lang w:val="en-US" w:eastAsia="zh-CN" w:bidi="ar-SA"/>
        </w:rPr>
        <w:t>同时参与报价</w:t>
      </w:r>
      <w:r>
        <w:rPr>
          <w:rFonts w:hint="default" w:ascii="宋体" w:hAnsi="宋体" w:cs="宋体" w:eastAsiaTheme="minorEastAsia"/>
          <w:kern w:val="0"/>
          <w:sz w:val="21"/>
          <w:szCs w:val="21"/>
          <w:lang w:val="en-US" w:eastAsia="zh-CN" w:bidi="ar-SA"/>
        </w:rPr>
        <w:t>；</w:t>
      </w:r>
    </w:p>
    <w:p>
      <w:pPr>
        <w:widowControl/>
        <w:numPr>
          <w:ilvl w:val="0"/>
          <w:numId w:val="0"/>
        </w:numPr>
        <w:shd w:val="clear" w:color="auto" w:fill="FFFFFF"/>
        <w:tabs>
          <w:tab w:val="left" w:pos="426"/>
        </w:tabs>
        <w:adjustRightInd w:val="0"/>
        <w:snapToGrid w:val="0"/>
        <w:spacing w:before="120" w:beforeLines="50" w:afterLines="50" w:line="360" w:lineRule="auto"/>
        <w:ind w:left="0" w:leftChars="0" w:firstLine="420" w:firstLineChars="200"/>
        <w:jc w:val="left"/>
        <w:rPr>
          <w:rFonts w:hint="default" w:ascii="宋体" w:hAnsi="宋体" w:cs="宋体" w:eastAsiaTheme="minorEastAsia"/>
          <w:kern w:val="0"/>
          <w:sz w:val="21"/>
          <w:szCs w:val="21"/>
          <w:lang w:val="en-US" w:eastAsia="zh-CN" w:bidi="ar-SA"/>
        </w:rPr>
      </w:pPr>
      <w:r>
        <w:rPr>
          <w:rFonts w:hint="eastAsia" w:ascii="宋体" w:hAnsi="宋体" w:cs="宋体"/>
          <w:kern w:val="0"/>
          <w:sz w:val="21"/>
          <w:szCs w:val="21"/>
          <w:lang w:val="en-US" w:eastAsia="zh-CN" w:bidi="ar-SA"/>
        </w:rPr>
        <w:t>3</w:t>
      </w:r>
      <w:r>
        <w:rPr>
          <w:rFonts w:hint="default" w:ascii="宋体" w:hAnsi="宋体" w:cs="宋体" w:eastAsiaTheme="minorEastAsia"/>
          <w:kern w:val="0"/>
          <w:sz w:val="21"/>
          <w:szCs w:val="21"/>
          <w:lang w:val="en-US" w:eastAsia="zh-CN" w:bidi="ar-SA"/>
        </w:rPr>
        <w:t>、供应商近三年内（从响应文件提交截止日起计算）没有骗取中选</w:t>
      </w:r>
      <w:r>
        <w:rPr>
          <w:rFonts w:hint="eastAsia" w:ascii="宋体" w:hAnsi="宋体" w:cs="宋体"/>
          <w:kern w:val="0"/>
          <w:sz w:val="21"/>
          <w:szCs w:val="21"/>
          <w:lang w:val="en-US" w:eastAsia="zh-CN" w:bidi="ar-SA"/>
        </w:rPr>
        <w:t>（中标）</w:t>
      </w:r>
      <w:r>
        <w:rPr>
          <w:rFonts w:hint="default" w:ascii="宋体" w:hAnsi="宋体" w:cs="宋体" w:eastAsiaTheme="minorEastAsia"/>
          <w:kern w:val="0"/>
          <w:sz w:val="21"/>
          <w:szCs w:val="21"/>
          <w:lang w:val="en-US" w:eastAsia="zh-CN" w:bidi="ar-SA"/>
        </w:rPr>
        <w:t>和严重违约、提供的服务或产品没有重大质量问题及安全事故（须提供承诺函加盖公章，格式自拟）；</w:t>
      </w:r>
    </w:p>
    <w:p>
      <w:pPr>
        <w:widowControl/>
        <w:numPr>
          <w:ilvl w:val="0"/>
          <w:numId w:val="0"/>
        </w:numPr>
        <w:shd w:val="clear" w:color="auto" w:fill="FFFFFF"/>
        <w:tabs>
          <w:tab w:val="left" w:pos="426"/>
        </w:tabs>
        <w:adjustRightInd w:val="0"/>
        <w:snapToGrid w:val="0"/>
        <w:spacing w:before="120" w:beforeLines="50" w:afterLines="50" w:line="360" w:lineRule="auto"/>
        <w:ind w:left="0" w:leftChars="0" w:firstLine="420" w:firstLineChars="200"/>
        <w:jc w:val="left"/>
        <w:rPr>
          <w:rFonts w:hint="default" w:ascii="宋体" w:hAnsi="宋体" w:cs="宋体" w:eastAsiaTheme="minorEastAsia"/>
          <w:kern w:val="0"/>
          <w:sz w:val="21"/>
          <w:szCs w:val="21"/>
          <w:lang w:val="en-US" w:eastAsia="zh-CN" w:bidi="ar-SA"/>
        </w:rPr>
      </w:pPr>
      <w:r>
        <w:rPr>
          <w:rFonts w:hint="eastAsia" w:ascii="宋体" w:hAnsi="宋体" w:cs="宋体"/>
          <w:kern w:val="0"/>
          <w:sz w:val="21"/>
          <w:szCs w:val="21"/>
          <w:lang w:val="en-US" w:eastAsia="zh-CN" w:bidi="ar-SA"/>
        </w:rPr>
        <w:t>4</w:t>
      </w:r>
      <w:r>
        <w:rPr>
          <w:rFonts w:hint="default" w:ascii="宋体" w:hAnsi="宋体" w:cs="宋体" w:eastAsiaTheme="minorEastAsia"/>
          <w:kern w:val="0"/>
          <w:sz w:val="21"/>
          <w:szCs w:val="21"/>
          <w:lang w:val="en-US" w:eastAsia="zh-CN" w:bidi="ar-SA"/>
        </w:rPr>
        <w:t>、从响应文件提交截止日起计算，供应商近一年内未被纳入列入严重违法失信企业名单（黑名单）（以国家企业信用信息公示系统www.gsxt.gov.cn 企业基础信息查询结果为准，须提供查询截图加盖公章）；</w:t>
      </w:r>
    </w:p>
    <w:p>
      <w:pPr>
        <w:widowControl/>
        <w:numPr>
          <w:ilvl w:val="-1"/>
          <w:numId w:val="0"/>
        </w:numPr>
        <w:shd w:val="clear" w:color="auto" w:fill="FFFFFF"/>
        <w:tabs>
          <w:tab w:val="left" w:pos="426"/>
        </w:tabs>
        <w:adjustRightInd w:val="0"/>
        <w:snapToGrid w:val="0"/>
        <w:spacing w:before="120" w:beforeLines="50" w:after="120" w:afterLines="50" w:line="360" w:lineRule="auto"/>
        <w:ind w:firstLine="420" w:firstLineChars="200"/>
        <w:jc w:val="left"/>
        <w:rPr>
          <w:rFonts w:hint="default" w:ascii="宋体" w:hAnsi="宋体" w:cs="宋体" w:eastAsiaTheme="minorEastAsia"/>
          <w:kern w:val="0"/>
          <w:sz w:val="21"/>
          <w:szCs w:val="21"/>
          <w:lang w:val="en-US" w:eastAsia="zh-CN" w:bidi="ar-SA"/>
        </w:rPr>
      </w:pPr>
      <w:r>
        <w:rPr>
          <w:rFonts w:hint="eastAsia" w:ascii="宋体" w:hAnsi="宋体" w:cs="宋体"/>
          <w:kern w:val="0"/>
          <w:sz w:val="21"/>
          <w:szCs w:val="21"/>
          <w:lang w:val="en-US" w:eastAsia="zh-CN" w:bidi="ar-SA"/>
        </w:rPr>
        <w:t>5</w:t>
      </w:r>
      <w:r>
        <w:rPr>
          <w:rFonts w:hint="default" w:ascii="宋体" w:hAnsi="宋体" w:cs="宋体" w:eastAsiaTheme="minorEastAsia"/>
          <w:kern w:val="0"/>
          <w:sz w:val="21"/>
          <w:szCs w:val="21"/>
          <w:lang w:val="en-US" w:eastAsia="zh-CN" w:bidi="ar-SA"/>
        </w:rPr>
        <w:t>、本项目不接受联合体，不允许分包、转包。</w:t>
      </w:r>
    </w:p>
    <w:p>
      <w:pPr>
        <w:widowControl w:val="0"/>
        <w:numPr>
          <w:ilvl w:val="0"/>
          <w:numId w:val="0"/>
        </w:numPr>
        <w:shd w:val="clear" w:color="auto" w:fill="auto"/>
        <w:autoSpaceDE w:val="0"/>
        <w:autoSpaceDN w:val="0"/>
        <w:adjustRightInd w:val="0"/>
        <w:snapToGrid w:val="0"/>
        <w:spacing w:before="0" w:beforeLines="-2147483648" w:after="0" w:afterLines="-2147483648" w:line="240" w:lineRule="auto"/>
        <w:jc w:val="left"/>
        <w:outlineLvl w:val="0"/>
        <w:rPr>
          <w:rFonts w:hint="eastAsia" w:ascii="仿宋" w:hAnsi="仿宋" w:eastAsia="仿宋" w:cs="仿宋"/>
          <w:b/>
          <w:bCs/>
          <w:kern w:val="2"/>
          <w:sz w:val="32"/>
          <w:szCs w:val="32"/>
          <w:lang w:val="en-US" w:eastAsia="zh-CN"/>
        </w:rPr>
      </w:pPr>
      <w:r>
        <w:rPr>
          <w:rFonts w:hint="eastAsia" w:ascii="仿宋" w:hAnsi="仿宋" w:eastAsia="仿宋" w:cs="仿宋"/>
          <w:b/>
          <w:bCs/>
          <w:kern w:val="2"/>
          <w:sz w:val="32"/>
          <w:szCs w:val="32"/>
          <w:lang w:val="en-US" w:eastAsia="zh-CN"/>
        </w:rPr>
        <w:t>第四章 入围方案</w:t>
      </w:r>
    </w:p>
    <w:p>
      <w:pPr>
        <w:pStyle w:val="2"/>
        <w:widowControl/>
        <w:numPr>
          <w:ilvl w:val="-1"/>
          <w:numId w:val="0"/>
        </w:numPr>
        <w:shd w:val="clear" w:color="auto" w:fill="FFFFFF"/>
        <w:tabs>
          <w:tab w:val="left" w:pos="673"/>
        </w:tabs>
        <w:adjustRightInd w:val="0"/>
        <w:snapToGrid w:val="0"/>
        <w:spacing w:before="120" w:beforeLines="50" w:after="120" w:afterLines="50" w:line="360" w:lineRule="auto"/>
        <w:ind w:left="0" w:leftChars="0" w:firstLine="420" w:firstLineChars="200"/>
        <w:jc w:val="left"/>
        <w:rPr>
          <w:rFonts w:hint="eastAsia" w:ascii="宋体" w:hAnsi="宋体" w:cs="宋体" w:eastAsiaTheme="minorEastAsia"/>
          <w:kern w:val="0"/>
          <w:sz w:val="21"/>
          <w:szCs w:val="21"/>
          <w:lang w:val="en-US" w:eastAsia="zh-CN" w:bidi="ar-SA"/>
        </w:rPr>
      </w:pPr>
      <w:r>
        <w:rPr>
          <w:rFonts w:hint="eastAsia" w:ascii="宋体" w:hAnsi="宋体" w:cs="宋体" w:eastAsiaTheme="minorEastAsia"/>
          <w:kern w:val="0"/>
          <w:sz w:val="21"/>
          <w:szCs w:val="21"/>
          <w:lang w:val="en-US" w:eastAsia="zh-CN" w:bidi="ar-SA"/>
        </w:rPr>
        <w:t>当有效供应商大于20家时，为提高评审效率，需划定入围供应商数量10，并设置入围方案和入围环节，具体按如下方案执行：</w:t>
      </w:r>
    </w:p>
    <w:p>
      <w:pPr>
        <w:pStyle w:val="2"/>
        <w:widowControl/>
        <w:numPr>
          <w:ilvl w:val="0"/>
          <w:numId w:val="0"/>
        </w:numPr>
        <w:shd w:val="clear" w:color="auto" w:fill="FFFFFF"/>
        <w:tabs>
          <w:tab w:val="left" w:pos="673"/>
        </w:tabs>
        <w:adjustRightInd w:val="0"/>
        <w:snapToGrid w:val="0"/>
        <w:spacing w:before="120" w:beforeLines="50" w:after="120" w:afterLines="50" w:line="360" w:lineRule="auto"/>
        <w:ind w:leftChars="200"/>
        <w:jc w:val="left"/>
        <w:rPr>
          <w:rFonts w:hint="eastAsia" w:ascii="宋体" w:hAnsi="宋体" w:cs="宋体" w:eastAsiaTheme="minorEastAsia"/>
          <w:kern w:val="0"/>
          <w:sz w:val="21"/>
          <w:szCs w:val="21"/>
          <w:lang w:val="en-US" w:eastAsia="zh-CN" w:bidi="ar-SA"/>
        </w:rPr>
      </w:pPr>
      <w:r>
        <w:rPr>
          <w:rFonts w:hint="eastAsia" w:ascii="宋体" w:hAnsi="宋体" w:cs="宋体" w:eastAsiaTheme="minorEastAsia"/>
          <w:kern w:val="0"/>
          <w:sz w:val="21"/>
          <w:szCs w:val="21"/>
          <w:lang w:val="en-US" w:eastAsia="zh-CN" w:bidi="ar-SA"/>
        </w:rPr>
        <w:t>入围工作由采购小组负责，监督员负责监督。</w:t>
      </w:r>
    </w:p>
    <w:p>
      <w:pPr>
        <w:pStyle w:val="2"/>
        <w:numPr>
          <w:ilvl w:val="-1"/>
          <w:numId w:val="0"/>
        </w:numPr>
        <w:tabs>
          <w:tab w:val="left" w:pos="673"/>
        </w:tabs>
        <w:ind w:left="0" w:leftChars="0" w:firstLine="420" w:firstLineChars="200"/>
        <w:rPr>
          <w:rFonts w:hint="eastAsia" w:ascii="宋体" w:hAnsi="宋体" w:cs="宋体" w:eastAsiaTheme="minorEastAsia"/>
          <w:kern w:val="0"/>
          <w:sz w:val="21"/>
          <w:szCs w:val="21"/>
          <w:lang w:val="en-US" w:eastAsia="zh-CN" w:bidi="ar-SA"/>
        </w:rPr>
      </w:pPr>
      <w:r>
        <w:rPr>
          <w:rFonts w:hint="eastAsia" w:ascii="宋体" w:hAnsi="宋体" w:cs="宋体" w:eastAsiaTheme="minorEastAsia"/>
          <w:kern w:val="0"/>
          <w:sz w:val="21"/>
          <w:szCs w:val="21"/>
          <w:lang w:val="en-US" w:eastAsia="zh-CN" w:bidi="ar-SA"/>
        </w:rPr>
        <w:t>入围规则与标准。入围采购小组采用票决法，</w:t>
      </w:r>
      <w:r>
        <w:rPr>
          <w:rFonts w:hint="default" w:ascii="宋体" w:hAnsi="宋体" w:cs="宋体" w:eastAsiaTheme="minorEastAsia"/>
          <w:color w:val="auto"/>
          <w:kern w:val="0"/>
          <w:sz w:val="21"/>
          <w:szCs w:val="21"/>
          <w:lang w:val="en-US" w:eastAsia="zh-CN" w:bidi="ar-SA"/>
        </w:rPr>
        <w:t>按</w:t>
      </w:r>
      <w:r>
        <w:rPr>
          <w:rFonts w:hint="eastAsia" w:ascii="宋体" w:hAnsi="宋体" w:cs="宋体" w:eastAsiaTheme="minorEastAsia"/>
          <w:color w:val="auto"/>
          <w:kern w:val="0"/>
          <w:sz w:val="21"/>
          <w:szCs w:val="21"/>
          <w:lang w:val="en-US" w:eastAsia="zh-CN" w:bidi="ar-SA"/>
        </w:rPr>
        <w:t>供应商提供针对本项目的业绩以及技术方案</w:t>
      </w:r>
      <w:r>
        <w:rPr>
          <w:rFonts w:hint="default" w:ascii="宋体" w:hAnsi="宋体" w:cs="宋体" w:eastAsiaTheme="minorEastAsia"/>
          <w:color w:val="auto"/>
          <w:kern w:val="0"/>
          <w:sz w:val="21"/>
          <w:szCs w:val="21"/>
          <w:lang w:val="en-US" w:eastAsia="zh-CN" w:bidi="ar-SA"/>
        </w:rPr>
        <w:t>淘汰部分</w:t>
      </w:r>
      <w:r>
        <w:rPr>
          <w:rFonts w:hint="eastAsia" w:ascii="宋体" w:hAnsi="宋体" w:cs="宋体" w:eastAsiaTheme="minorEastAsia"/>
          <w:color w:val="auto"/>
          <w:kern w:val="0"/>
          <w:sz w:val="21"/>
          <w:szCs w:val="21"/>
          <w:lang w:val="en-US" w:eastAsia="zh-CN" w:bidi="ar-SA"/>
        </w:rPr>
        <w:t>供应商</w:t>
      </w:r>
      <w:r>
        <w:rPr>
          <w:rFonts w:hint="default" w:ascii="宋体" w:hAnsi="宋体" w:cs="宋体" w:eastAsiaTheme="minorEastAsia"/>
          <w:color w:val="auto"/>
          <w:kern w:val="0"/>
          <w:sz w:val="21"/>
          <w:szCs w:val="21"/>
          <w:lang w:val="en-US" w:eastAsia="zh-CN" w:bidi="ar-SA"/>
        </w:rPr>
        <w:t>至</w:t>
      </w:r>
      <w:r>
        <w:rPr>
          <w:rFonts w:hint="eastAsia" w:ascii="宋体" w:hAnsi="宋体" w:cs="宋体" w:eastAsiaTheme="minorEastAsia"/>
          <w:color w:val="auto"/>
          <w:kern w:val="0"/>
          <w:sz w:val="21"/>
          <w:szCs w:val="21"/>
          <w:lang w:val="en-US" w:eastAsia="zh-CN" w:bidi="ar-SA"/>
        </w:rPr>
        <w:t>10</w:t>
      </w:r>
      <w:r>
        <w:rPr>
          <w:rFonts w:hint="default" w:ascii="宋体" w:hAnsi="宋体" w:cs="宋体" w:eastAsiaTheme="minorEastAsia"/>
          <w:color w:val="auto"/>
          <w:kern w:val="0"/>
          <w:sz w:val="21"/>
          <w:szCs w:val="21"/>
          <w:lang w:val="en-US" w:eastAsia="zh-CN" w:bidi="ar-SA"/>
        </w:rPr>
        <w:t>名</w:t>
      </w:r>
      <w:r>
        <w:rPr>
          <w:rFonts w:hint="eastAsia" w:ascii="宋体" w:hAnsi="宋体" w:cs="宋体" w:eastAsiaTheme="minorEastAsia"/>
          <w:color w:val="auto"/>
          <w:kern w:val="0"/>
          <w:sz w:val="21"/>
          <w:szCs w:val="21"/>
          <w:lang w:val="en-US" w:eastAsia="zh-CN" w:bidi="ar-SA"/>
        </w:rPr>
        <w:t>。</w:t>
      </w:r>
      <w:r>
        <w:rPr>
          <w:rFonts w:hint="eastAsia" w:ascii="宋体" w:hAnsi="宋体" w:cs="宋体" w:eastAsiaTheme="minorEastAsia"/>
          <w:kern w:val="0"/>
          <w:sz w:val="21"/>
          <w:szCs w:val="21"/>
          <w:lang w:val="en-US" w:eastAsia="zh-CN" w:bidi="ar-SA"/>
        </w:rPr>
        <w:t>监督人员应现场见证入围执行。采购小组进行投票确定入围供应商，得票最多且过半数的10名供应商确认入围。如所有供应商得票均未过半数时，得票最少的供应商不参与下轮票决，采购小组全体成员对剩余供应商继续票决，直至出现得票过半数的供应商为止。当出现并列情况影响票决结果的时，采购小组全体成员对并列供应商采取继续票决，直至确定票决结果。</w:t>
      </w:r>
    </w:p>
    <w:p>
      <w:pPr>
        <w:widowControl w:val="0"/>
        <w:numPr>
          <w:ilvl w:val="0"/>
          <w:numId w:val="0"/>
        </w:numPr>
        <w:shd w:val="clear" w:color="auto" w:fill="auto"/>
        <w:autoSpaceDE w:val="0"/>
        <w:autoSpaceDN w:val="0"/>
        <w:adjustRightInd w:val="0"/>
        <w:snapToGrid w:val="0"/>
        <w:spacing w:before="0" w:beforeLines="-2147483648" w:after="0" w:afterLines="-2147483648" w:line="240" w:lineRule="auto"/>
        <w:jc w:val="left"/>
        <w:outlineLvl w:val="0"/>
        <w:rPr>
          <w:rFonts w:hint="default" w:ascii="仿宋" w:hAnsi="仿宋" w:eastAsia="仿宋" w:cs="仿宋"/>
          <w:b/>
          <w:bCs/>
          <w:kern w:val="2"/>
          <w:sz w:val="32"/>
          <w:szCs w:val="32"/>
          <w:lang w:val="en-US" w:eastAsia="zh-CN"/>
        </w:rPr>
      </w:pPr>
      <w:bookmarkStart w:id="36" w:name="_Toc9666"/>
      <w:bookmarkStart w:id="37" w:name="_Toc14879"/>
      <w:r>
        <w:rPr>
          <w:rFonts w:hint="default" w:ascii="仿宋" w:hAnsi="仿宋" w:eastAsia="仿宋" w:cs="仿宋"/>
          <w:b/>
          <w:bCs/>
          <w:kern w:val="2"/>
          <w:sz w:val="32"/>
          <w:szCs w:val="32"/>
          <w:lang w:val="en-US" w:eastAsia="zh-CN"/>
        </w:rPr>
        <w:t>第五章 项目质疑受理程序</w:t>
      </w:r>
    </w:p>
    <w:p>
      <w:pPr>
        <w:widowControl w:val="0"/>
        <w:numPr>
          <w:ilvl w:val="0"/>
          <w:numId w:val="0"/>
        </w:numPr>
        <w:shd w:val="clear" w:color="auto" w:fill="auto"/>
        <w:autoSpaceDE w:val="0"/>
        <w:autoSpaceDN w:val="0"/>
        <w:adjustRightInd w:val="0"/>
        <w:snapToGrid w:val="0"/>
        <w:spacing w:before="0" w:beforeLines="-2147483648" w:after="0" w:afterLines="-2147483648" w:line="360" w:lineRule="auto"/>
        <w:ind w:firstLine="420" w:firstLineChars="200"/>
        <w:jc w:val="left"/>
        <w:outlineLvl w:val="0"/>
        <w:rPr>
          <w:rFonts w:hint="default" w:ascii="宋体" w:hAnsi="宋体" w:cs="宋体" w:eastAsiaTheme="minorEastAsia"/>
          <w:kern w:val="0"/>
          <w:sz w:val="21"/>
          <w:szCs w:val="21"/>
          <w:lang w:val="en-US" w:eastAsia="zh-CN" w:bidi="ar-SA"/>
        </w:rPr>
      </w:pPr>
      <w:r>
        <w:rPr>
          <w:rFonts w:hint="default" w:ascii="宋体" w:hAnsi="宋体" w:cs="宋体" w:eastAsiaTheme="minorEastAsia"/>
          <w:kern w:val="0"/>
          <w:sz w:val="21"/>
          <w:szCs w:val="21"/>
          <w:lang w:val="en-US" w:eastAsia="zh-CN" w:bidi="ar-SA"/>
        </w:rPr>
        <w:t>质疑人应保证质疑投诉内容的真实性和可靠性，并承担相应的法律责任。</w:t>
      </w:r>
    </w:p>
    <w:p>
      <w:pPr>
        <w:keepNext w:val="0"/>
        <w:keepLines w:val="0"/>
        <w:pageBreakBefore w:val="0"/>
        <w:widowControl w:val="0"/>
        <w:numPr>
          <w:ilvl w:val="0"/>
          <w:numId w:val="0"/>
        </w:numPr>
        <w:shd w:val="clear" w:color="auto" w:fill="auto"/>
        <w:kinsoku/>
        <w:wordWrap/>
        <w:overflowPunct/>
        <w:topLinePunct w:val="0"/>
        <w:autoSpaceDE w:val="0"/>
        <w:autoSpaceDN w:val="0"/>
        <w:bidi w:val="0"/>
        <w:adjustRightInd w:val="0"/>
        <w:snapToGrid w:val="0"/>
        <w:spacing w:before="0" w:beforeLines="-2147483648" w:after="100" w:afterLines="-2147483648" w:afterAutospacing="1" w:line="360" w:lineRule="auto"/>
        <w:ind w:firstLine="420" w:firstLineChars="200"/>
        <w:jc w:val="left"/>
        <w:textAlignment w:val="auto"/>
        <w:outlineLvl w:val="0"/>
        <w:rPr>
          <w:rFonts w:hint="default" w:ascii="宋体" w:hAnsi="宋体" w:cs="宋体" w:eastAsiaTheme="minorEastAsia"/>
          <w:kern w:val="0"/>
          <w:sz w:val="21"/>
          <w:szCs w:val="21"/>
          <w:lang w:val="en-US" w:eastAsia="zh-CN" w:bidi="ar-SA"/>
        </w:rPr>
      </w:pPr>
      <w:r>
        <w:rPr>
          <w:rFonts w:hint="default" w:ascii="宋体" w:hAnsi="宋体" w:cs="宋体" w:eastAsiaTheme="minorEastAsia"/>
          <w:kern w:val="0"/>
          <w:sz w:val="21"/>
          <w:szCs w:val="21"/>
          <w:lang w:val="en-US" w:eastAsia="zh-CN" w:bidi="ar-SA"/>
        </w:rPr>
        <w:t>采购人统一对外受理项目质疑资料。受理程序需要审核的资料：供应商提供书面的质疑函件（原件且加盖公司公章）以及相关质疑内容的证明材料、法定代表人（执行合伙人）或负责人证明书、授权委托书、经办人身份证原件及复印件（加盖公章）。</w:t>
      </w:r>
    </w:p>
    <w:p>
      <w:pPr>
        <w:widowControl w:val="0"/>
        <w:numPr>
          <w:ilvl w:val="0"/>
          <w:numId w:val="0"/>
        </w:numPr>
        <w:shd w:val="clear" w:color="auto" w:fill="auto"/>
        <w:autoSpaceDE w:val="0"/>
        <w:autoSpaceDN w:val="0"/>
        <w:adjustRightInd w:val="0"/>
        <w:snapToGrid w:val="0"/>
        <w:spacing w:before="0" w:beforeLines="-2147483648" w:after="0" w:afterLines="-2147483648" w:line="360" w:lineRule="auto"/>
        <w:ind w:firstLine="420" w:firstLineChars="200"/>
        <w:jc w:val="left"/>
        <w:outlineLvl w:val="0"/>
        <w:rPr>
          <w:rFonts w:hint="default" w:ascii="宋体" w:hAnsi="宋体" w:cs="宋体" w:eastAsiaTheme="minorEastAsia"/>
          <w:kern w:val="0"/>
          <w:sz w:val="21"/>
          <w:szCs w:val="21"/>
          <w:lang w:val="en-US" w:eastAsia="zh-CN" w:bidi="ar-SA"/>
        </w:rPr>
      </w:pPr>
      <w:r>
        <w:rPr>
          <w:rFonts w:hint="default" w:ascii="宋体" w:hAnsi="宋体" w:cs="宋体" w:eastAsiaTheme="minorEastAsia"/>
          <w:kern w:val="0"/>
          <w:sz w:val="21"/>
          <w:szCs w:val="21"/>
          <w:lang w:val="en-US" w:eastAsia="zh-CN" w:bidi="ar-SA"/>
        </w:rPr>
        <w:t>质疑人质疑须在有效时间段内将资料原件【供应商提供书面的质疑函件（原件且加盖公司公章）以及相关质疑内容的证明材料、法定代表人（执行合伙人）或负责人证明书、授权委托书、经办人身份证原件及复印件（加盖公章）】提交至或邮政快递至采购人，再给予正式受理。</w:t>
      </w:r>
    </w:p>
    <w:p>
      <w:pPr>
        <w:widowControl w:val="0"/>
        <w:numPr>
          <w:ilvl w:val="0"/>
          <w:numId w:val="0"/>
        </w:numPr>
        <w:shd w:val="clear" w:color="auto" w:fill="auto"/>
        <w:autoSpaceDE w:val="0"/>
        <w:autoSpaceDN w:val="0"/>
        <w:adjustRightInd w:val="0"/>
        <w:snapToGrid w:val="0"/>
        <w:spacing w:before="0" w:beforeLines="-2147483648" w:after="0" w:afterLines="-2147483648" w:line="240" w:lineRule="auto"/>
        <w:jc w:val="left"/>
        <w:outlineLvl w:val="0"/>
        <w:rPr>
          <w:rFonts w:hint="default" w:ascii="仿宋" w:hAnsi="仿宋" w:eastAsia="仿宋" w:cs="仿宋"/>
          <w:b/>
          <w:bCs/>
          <w:kern w:val="2"/>
          <w:sz w:val="32"/>
          <w:szCs w:val="32"/>
          <w:lang w:val="en-US" w:eastAsia="zh-CN"/>
        </w:rPr>
      </w:pPr>
      <w:r>
        <w:rPr>
          <w:rFonts w:hint="eastAsia" w:ascii="仿宋" w:hAnsi="仿宋" w:eastAsia="仿宋" w:cs="仿宋"/>
          <w:b/>
          <w:bCs/>
          <w:kern w:val="2"/>
          <w:sz w:val="32"/>
          <w:szCs w:val="32"/>
          <w:lang w:val="en-US" w:eastAsia="zh-CN"/>
        </w:rPr>
        <w:t xml:space="preserve">第六章 </w:t>
      </w:r>
      <w:bookmarkEnd w:id="36"/>
      <w:bookmarkEnd w:id="37"/>
      <w:r>
        <w:rPr>
          <w:rFonts w:hint="eastAsia" w:ascii="仿宋" w:hAnsi="仿宋" w:eastAsia="仿宋" w:cs="仿宋"/>
          <w:b/>
          <w:bCs/>
          <w:kern w:val="2"/>
          <w:sz w:val="32"/>
          <w:szCs w:val="32"/>
          <w:lang w:val="en-US" w:eastAsia="zh-CN"/>
        </w:rPr>
        <w:t>评审方法</w:t>
      </w:r>
    </w:p>
    <w:p>
      <w:pPr>
        <w:numPr>
          <w:ilvl w:val="0"/>
          <w:numId w:val="3"/>
        </w:numPr>
        <w:spacing w:line="360" w:lineRule="auto"/>
        <w:ind w:firstLine="422" w:firstLineChars="200"/>
        <w:rPr>
          <w:rFonts w:hint="eastAsia" w:ascii="宋体" w:hAnsi="宋体" w:eastAsia="宋体" w:cs="Arial"/>
          <w:b/>
          <w:bCs/>
          <w:szCs w:val="21"/>
          <w:lang w:val="en-US" w:eastAsia="zh-CN"/>
        </w:rPr>
      </w:pPr>
      <w:r>
        <w:rPr>
          <w:rFonts w:hint="eastAsia" w:ascii="宋体" w:hAnsi="宋体" w:eastAsia="宋体" w:cs="Arial"/>
          <w:b/>
          <w:bCs/>
          <w:szCs w:val="21"/>
          <w:lang w:val="en-US" w:eastAsia="zh-CN"/>
        </w:rPr>
        <w:t>采购小组级监督人员</w:t>
      </w:r>
    </w:p>
    <w:p>
      <w:pPr>
        <w:widowControl/>
        <w:numPr>
          <w:ilvl w:val="-1"/>
          <w:numId w:val="0"/>
        </w:numPr>
        <w:shd w:val="clear" w:color="auto" w:fill="FFFFFF"/>
        <w:tabs>
          <w:tab w:val="left" w:pos="426"/>
        </w:tabs>
        <w:adjustRightInd w:val="0"/>
        <w:snapToGrid w:val="0"/>
        <w:spacing w:before="120" w:beforeLines="50" w:after="120" w:afterLines="50" w:line="360" w:lineRule="auto"/>
        <w:ind w:firstLine="420" w:firstLineChars="200"/>
        <w:jc w:val="left"/>
        <w:rPr>
          <w:rFonts w:hint="eastAsia" w:ascii="宋体" w:hAnsi="宋体" w:cs="宋体" w:eastAsiaTheme="minorEastAsia"/>
          <w:kern w:val="0"/>
          <w:sz w:val="21"/>
          <w:szCs w:val="21"/>
          <w:lang w:val="en-US" w:eastAsia="zh-CN" w:bidi="ar-SA"/>
        </w:rPr>
      </w:pPr>
      <w:r>
        <w:rPr>
          <w:rFonts w:hint="eastAsia" w:ascii="宋体" w:hAnsi="宋体" w:cs="宋体"/>
          <w:kern w:val="0"/>
          <w:sz w:val="21"/>
          <w:szCs w:val="21"/>
          <w:lang w:val="en-US" w:eastAsia="zh-CN" w:bidi="ar-SA"/>
        </w:rPr>
        <w:t>询价</w:t>
      </w:r>
      <w:r>
        <w:rPr>
          <w:rFonts w:hint="eastAsia" w:ascii="宋体" w:hAnsi="宋体" w:cs="宋体" w:eastAsiaTheme="minorEastAsia"/>
          <w:kern w:val="0"/>
          <w:sz w:val="21"/>
          <w:szCs w:val="21"/>
          <w:lang w:val="en-US" w:eastAsia="zh-CN" w:bidi="ar-SA"/>
        </w:rPr>
        <w:t>采购小组：</w:t>
      </w:r>
      <w:r>
        <w:rPr>
          <w:rFonts w:hint="eastAsia" w:ascii="宋体" w:hAnsi="宋体" w:cs="宋体"/>
          <w:color w:val="auto"/>
          <w:kern w:val="0"/>
          <w:sz w:val="21"/>
          <w:szCs w:val="21"/>
          <w:highlight w:val="none"/>
          <w:lang w:val="en-US" w:eastAsia="zh-CN" w:bidi="ar-SA"/>
        </w:rPr>
        <w:t>3</w:t>
      </w:r>
      <w:r>
        <w:rPr>
          <w:rFonts w:hint="eastAsia" w:ascii="宋体" w:hAnsi="宋体" w:cs="宋体" w:eastAsiaTheme="minorEastAsia"/>
          <w:color w:val="auto"/>
          <w:kern w:val="0"/>
          <w:sz w:val="21"/>
          <w:szCs w:val="21"/>
          <w:highlight w:val="none"/>
          <w:lang w:val="en-US" w:eastAsia="zh-CN" w:bidi="ar-SA"/>
        </w:rPr>
        <w:t>人</w:t>
      </w:r>
      <w:r>
        <w:rPr>
          <w:rFonts w:hint="eastAsia" w:ascii="宋体" w:hAnsi="宋体" w:cs="宋体" w:eastAsiaTheme="minorEastAsia"/>
          <w:kern w:val="0"/>
          <w:sz w:val="21"/>
          <w:szCs w:val="21"/>
          <w:lang w:val="en-US" w:eastAsia="zh-CN" w:bidi="ar-SA"/>
        </w:rPr>
        <w:t>，在开标前两小时由工程建管中心成员临时组建。</w:t>
      </w:r>
    </w:p>
    <w:p>
      <w:pPr>
        <w:widowControl/>
        <w:numPr>
          <w:ilvl w:val="-1"/>
          <w:numId w:val="0"/>
        </w:numPr>
        <w:shd w:val="clear" w:color="auto" w:fill="FFFFFF"/>
        <w:tabs>
          <w:tab w:val="left" w:pos="426"/>
        </w:tabs>
        <w:adjustRightInd w:val="0"/>
        <w:snapToGrid w:val="0"/>
        <w:spacing w:before="120" w:beforeLines="50" w:after="120" w:afterLines="50" w:line="360" w:lineRule="auto"/>
        <w:ind w:firstLine="420" w:firstLineChars="200"/>
        <w:jc w:val="left"/>
        <w:rPr>
          <w:rFonts w:hint="default"/>
          <w:lang w:val="en-US" w:eastAsia="zh-CN"/>
        </w:rPr>
      </w:pPr>
      <w:r>
        <w:rPr>
          <w:rFonts w:hint="eastAsia" w:ascii="宋体" w:hAnsi="宋体" w:cs="宋体" w:eastAsiaTheme="minorEastAsia"/>
          <w:kern w:val="0"/>
          <w:sz w:val="21"/>
          <w:szCs w:val="21"/>
          <w:lang w:val="en-US" w:eastAsia="zh-CN" w:bidi="ar-SA"/>
        </w:rPr>
        <w:t>监督小组：1人，从集团公司监督员库中随机抽取。</w:t>
      </w:r>
    </w:p>
    <w:p>
      <w:pPr>
        <w:spacing w:line="360" w:lineRule="auto"/>
        <w:ind w:firstLine="422" w:firstLineChars="200"/>
        <w:rPr>
          <w:rFonts w:ascii="宋体" w:hAnsi="宋体" w:eastAsia="宋体" w:cs="Arial"/>
          <w:b/>
          <w:bCs/>
          <w:szCs w:val="21"/>
        </w:rPr>
      </w:pPr>
      <w:r>
        <w:rPr>
          <w:rFonts w:hint="eastAsia" w:ascii="宋体" w:hAnsi="宋体" w:eastAsia="宋体" w:cs="Arial"/>
          <w:b/>
          <w:bCs/>
          <w:szCs w:val="21"/>
          <w:lang w:val="en-US" w:eastAsia="zh-CN"/>
        </w:rPr>
        <w:t>2、</w:t>
      </w:r>
      <w:r>
        <w:rPr>
          <w:rFonts w:hint="eastAsia" w:ascii="宋体" w:hAnsi="宋体" w:eastAsia="宋体" w:cs="Arial"/>
          <w:b/>
          <w:bCs/>
          <w:szCs w:val="21"/>
        </w:rPr>
        <w:t>采用综合评估法确定供应商，评分标准见下表。</w:t>
      </w:r>
    </w:p>
    <w:p>
      <w:pPr>
        <w:spacing w:line="360" w:lineRule="auto"/>
        <w:ind w:firstLine="420" w:firstLineChars="200"/>
        <w:rPr>
          <w:rFonts w:ascii="宋体" w:hAnsi="宋体" w:eastAsia="宋体" w:cs="Arial"/>
          <w:szCs w:val="21"/>
        </w:rPr>
      </w:pPr>
      <w:r>
        <w:rPr>
          <w:rFonts w:hint="eastAsia" w:ascii="宋体" w:hAnsi="宋体" w:eastAsia="宋体" w:cs="Arial"/>
          <w:szCs w:val="21"/>
        </w:rPr>
        <w:t>评审委员对每个通过资格性检查和符合性检查且报价</w:t>
      </w:r>
      <w:r>
        <w:rPr>
          <w:rFonts w:hint="eastAsia" w:ascii="宋体" w:hAnsi="宋体" w:eastAsia="宋体" w:cs="Arial"/>
          <w:b/>
          <w:bCs/>
          <w:szCs w:val="21"/>
        </w:rPr>
        <w:t>不超过采购上限价</w:t>
      </w:r>
      <w:r>
        <w:rPr>
          <w:rFonts w:hint="eastAsia" w:ascii="宋体" w:hAnsi="宋体" w:eastAsia="宋体" w:cs="Arial"/>
          <w:szCs w:val="21"/>
        </w:rPr>
        <w:t>的供应商进行评审、打分，然后汇总每个供应商每项评分项的评分。</w:t>
      </w:r>
    </w:p>
    <w:p>
      <w:pPr>
        <w:spacing w:line="360" w:lineRule="auto"/>
        <w:ind w:firstLine="420" w:firstLineChars="200"/>
        <w:rPr>
          <w:rFonts w:ascii="宋体" w:hAnsi="宋体" w:eastAsia="宋体" w:cs="Arial"/>
          <w:szCs w:val="21"/>
        </w:rPr>
      </w:pPr>
      <w:r>
        <w:rPr>
          <w:rFonts w:hint="eastAsia" w:ascii="宋体" w:hAnsi="宋体" w:eastAsia="宋体" w:cs="Arial"/>
          <w:szCs w:val="21"/>
        </w:rPr>
        <w:t>供应商的商务和技术评审得分为各评委的评分后计取算术平均分，价格分按下表公式算出，分数出现小数点，保留小数点后二位，第三位小数四舍五入。</w:t>
      </w:r>
    </w:p>
    <w:p>
      <w:pPr>
        <w:spacing w:line="360" w:lineRule="auto"/>
        <w:ind w:firstLine="420" w:firstLineChars="200"/>
        <w:rPr>
          <w:rFonts w:ascii="宋体" w:hAnsi="宋体" w:eastAsia="宋体" w:cs="Arial"/>
          <w:szCs w:val="21"/>
        </w:rPr>
      </w:pPr>
      <w:r>
        <w:rPr>
          <w:rFonts w:hint="eastAsia" w:ascii="宋体" w:hAnsi="宋体" w:eastAsia="宋体" w:cs="Arial"/>
          <w:szCs w:val="21"/>
        </w:rPr>
        <w:t>每个供应商的总得分为：价格分+商务分+技术分，按评审综合得分从高至低的顺序进行排列，综合得分排名第一的供应商作为中标候选人，本项目确定1名供应商；若综合得分相同的，按价格分从高至低的顺序排列；若综合得分、价格分均相同的，按技术分顺序排列；若综合得分、价格分和技术分均相同的，按商务同类业绩优劣排列，若上述均相同，通过随机抽签方式，确定一名中选候选人。</w:t>
      </w:r>
    </w:p>
    <w:tbl>
      <w:tblPr>
        <w:tblStyle w:val="18"/>
        <w:tblW w:w="90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462"/>
        <w:gridCol w:w="750"/>
        <w:gridCol w:w="58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2455" w:type="dxa"/>
            <w:gridSpan w:val="2"/>
          </w:tcPr>
          <w:p>
            <w:pPr>
              <w:spacing w:line="360" w:lineRule="exact"/>
              <w:ind w:firstLine="420" w:firstLineChars="200"/>
              <w:rPr>
                <w:rFonts w:ascii="宋体" w:hAnsi="宋体" w:eastAsia="宋体"/>
                <w:szCs w:val="21"/>
              </w:rPr>
            </w:pPr>
            <w:r>
              <w:rPr>
                <w:rFonts w:hint="eastAsia" w:ascii="宋体" w:hAnsi="宋体" w:eastAsia="宋体"/>
                <w:szCs w:val="21"/>
              </w:rPr>
              <w:t>项 目</w:t>
            </w:r>
          </w:p>
        </w:tc>
        <w:tc>
          <w:tcPr>
            <w:tcW w:w="750" w:type="dxa"/>
          </w:tcPr>
          <w:p>
            <w:pPr>
              <w:spacing w:line="360" w:lineRule="exact"/>
              <w:jc w:val="center"/>
              <w:rPr>
                <w:rFonts w:ascii="宋体" w:hAnsi="宋体" w:eastAsia="宋体"/>
                <w:szCs w:val="21"/>
              </w:rPr>
            </w:pPr>
            <w:r>
              <w:rPr>
                <w:rFonts w:hint="eastAsia" w:ascii="宋体" w:hAnsi="宋体" w:eastAsia="宋体"/>
                <w:szCs w:val="21"/>
              </w:rPr>
              <w:t>分值</w:t>
            </w:r>
          </w:p>
        </w:tc>
        <w:tc>
          <w:tcPr>
            <w:tcW w:w="5892" w:type="dxa"/>
          </w:tcPr>
          <w:p>
            <w:pPr>
              <w:spacing w:line="360" w:lineRule="exact"/>
              <w:ind w:firstLine="420" w:firstLineChars="200"/>
              <w:rPr>
                <w:rFonts w:ascii="宋体" w:hAnsi="宋体" w:eastAsia="宋体"/>
                <w:szCs w:val="21"/>
              </w:rPr>
            </w:pPr>
            <w:r>
              <w:rPr>
                <w:rFonts w:hint="eastAsia" w:ascii="宋体" w:hAnsi="宋体" w:eastAsia="宋体"/>
                <w:szCs w:val="21"/>
              </w:rPr>
              <w:t xml:space="preserve">     评分规则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0" w:hRule="atLeast"/>
          <w:jc w:val="center"/>
        </w:trPr>
        <w:tc>
          <w:tcPr>
            <w:tcW w:w="2455" w:type="dxa"/>
            <w:gridSpan w:val="2"/>
            <w:vAlign w:val="center"/>
          </w:tcPr>
          <w:p>
            <w:pPr>
              <w:tabs>
                <w:tab w:val="left" w:pos="426"/>
              </w:tabs>
              <w:jc w:val="center"/>
              <w:rPr>
                <w:rFonts w:ascii="宋体" w:hAnsi="宋体" w:eastAsia="宋体"/>
                <w:b w:val="0"/>
                <w:bCs/>
                <w:color w:val="auto"/>
                <w:szCs w:val="21"/>
              </w:rPr>
            </w:pPr>
            <w:r>
              <w:rPr>
                <w:rFonts w:hint="eastAsia" w:ascii="宋体" w:hAnsi="宋体" w:eastAsia="宋体"/>
                <w:b w:val="0"/>
                <w:bCs/>
                <w:color w:val="auto"/>
                <w:szCs w:val="21"/>
              </w:rPr>
              <w:t>价格（</w:t>
            </w:r>
            <w:r>
              <w:rPr>
                <w:rFonts w:hint="eastAsia" w:ascii="宋体" w:hAnsi="宋体" w:eastAsia="宋体"/>
                <w:b w:val="0"/>
                <w:bCs/>
                <w:color w:val="auto"/>
                <w:szCs w:val="21"/>
                <w:lang w:val="en-US" w:eastAsia="zh-CN"/>
              </w:rPr>
              <w:t>3</w:t>
            </w:r>
            <w:r>
              <w:rPr>
                <w:rFonts w:hint="eastAsia" w:ascii="宋体" w:hAnsi="宋体" w:eastAsia="宋体"/>
                <w:b w:val="0"/>
                <w:bCs/>
                <w:color w:val="auto"/>
                <w:szCs w:val="21"/>
              </w:rPr>
              <w:t>0%）</w:t>
            </w:r>
          </w:p>
        </w:tc>
        <w:tc>
          <w:tcPr>
            <w:tcW w:w="750" w:type="dxa"/>
            <w:vAlign w:val="center"/>
          </w:tcPr>
          <w:p>
            <w:pPr>
              <w:spacing w:line="360" w:lineRule="exact"/>
              <w:jc w:val="center"/>
              <w:rPr>
                <w:rFonts w:ascii="宋体" w:hAnsi="宋体" w:eastAsia="宋体"/>
                <w:b w:val="0"/>
                <w:bCs/>
                <w:color w:val="auto"/>
                <w:szCs w:val="21"/>
              </w:rPr>
            </w:pPr>
            <w:r>
              <w:rPr>
                <w:rFonts w:hint="eastAsia" w:ascii="宋体" w:hAnsi="宋体" w:eastAsia="宋体"/>
                <w:b w:val="0"/>
                <w:bCs/>
                <w:color w:val="auto"/>
                <w:szCs w:val="21"/>
                <w:lang w:val="en-US" w:eastAsia="zh-CN"/>
              </w:rPr>
              <w:t>30</w:t>
            </w:r>
          </w:p>
        </w:tc>
        <w:tc>
          <w:tcPr>
            <w:tcW w:w="5892" w:type="dxa"/>
            <w:vAlign w:val="top"/>
          </w:tcPr>
          <w:p>
            <w:pPr>
              <w:widowControl/>
              <w:spacing w:line="276" w:lineRule="auto"/>
              <w:rPr>
                <w:rFonts w:ascii="宋体" w:hAnsi="宋体" w:eastAsia="宋体" w:cs="仿宋"/>
                <w:b w:val="0"/>
                <w:bCs/>
                <w:color w:val="auto"/>
                <w:kern w:val="0"/>
                <w:szCs w:val="21"/>
              </w:rPr>
            </w:pPr>
            <w:r>
              <w:rPr>
                <w:rFonts w:hint="eastAsia" w:ascii="宋体" w:hAnsi="宋体" w:eastAsia="宋体" w:cs="仿宋"/>
                <w:b w:val="0"/>
                <w:bCs/>
                <w:color w:val="auto"/>
                <w:kern w:val="0"/>
                <w:szCs w:val="21"/>
              </w:rPr>
              <w:t>1、价格标准分为30分。采购上限价为</w:t>
            </w:r>
            <w:r>
              <w:rPr>
                <w:rFonts w:hint="eastAsia" w:ascii="宋体" w:hAnsi="宋体" w:eastAsia="宋体" w:cs="仿宋"/>
                <w:b w:val="0"/>
                <w:bCs/>
                <w:color w:val="auto"/>
                <w:kern w:val="0"/>
                <w:szCs w:val="21"/>
                <w:lang w:val="en-US" w:eastAsia="zh-CN"/>
              </w:rPr>
              <w:t>9.8824</w:t>
            </w:r>
            <w:r>
              <w:rPr>
                <w:rFonts w:hint="eastAsia" w:ascii="宋体" w:hAnsi="宋体" w:eastAsia="宋体" w:cs="仿宋"/>
                <w:b w:val="0"/>
                <w:bCs/>
                <w:color w:val="auto"/>
                <w:kern w:val="0"/>
                <w:szCs w:val="21"/>
              </w:rPr>
              <w:t>万元；</w:t>
            </w:r>
          </w:p>
          <w:p>
            <w:pPr>
              <w:widowControl/>
              <w:spacing w:line="276" w:lineRule="auto"/>
              <w:rPr>
                <w:rFonts w:ascii="宋体" w:hAnsi="宋体" w:eastAsia="宋体" w:cs="仿宋"/>
                <w:b w:val="0"/>
                <w:bCs/>
                <w:color w:val="auto"/>
                <w:kern w:val="0"/>
                <w:szCs w:val="21"/>
              </w:rPr>
            </w:pPr>
            <w:r>
              <w:rPr>
                <w:rFonts w:hint="eastAsia" w:ascii="宋体" w:hAnsi="宋体" w:eastAsia="宋体" w:cs="仿宋"/>
                <w:b w:val="0"/>
                <w:bCs/>
                <w:color w:val="auto"/>
                <w:kern w:val="0"/>
                <w:szCs w:val="21"/>
              </w:rPr>
              <w:t>2、所有有效报价的最低值作为基准值；</w:t>
            </w:r>
          </w:p>
          <w:p>
            <w:pPr>
              <w:widowControl/>
              <w:spacing w:line="276" w:lineRule="auto"/>
              <w:rPr>
                <w:rFonts w:hint="eastAsia" w:ascii="宋体" w:hAnsi="宋体" w:eastAsia="宋体" w:cs="仿宋"/>
                <w:b w:val="0"/>
                <w:bCs/>
                <w:color w:val="auto"/>
                <w:kern w:val="0"/>
                <w:szCs w:val="21"/>
              </w:rPr>
            </w:pPr>
            <w:r>
              <w:rPr>
                <w:rFonts w:hint="eastAsia" w:ascii="宋体" w:hAnsi="宋体" w:eastAsia="宋体" w:cs="仿宋"/>
                <w:b w:val="0"/>
                <w:bCs/>
                <w:color w:val="auto"/>
                <w:kern w:val="0"/>
                <w:szCs w:val="21"/>
              </w:rPr>
              <w:t>3</w:t>
            </w:r>
            <w:r>
              <w:rPr>
                <w:rFonts w:hint="eastAsia" w:ascii="宋体" w:hAnsi="宋体" w:eastAsia="宋体" w:cs="仿宋"/>
                <w:b w:val="0"/>
                <w:bCs/>
                <w:color w:val="auto"/>
                <w:kern w:val="0"/>
                <w:szCs w:val="21"/>
                <w:lang w:eastAsia="zh-CN"/>
              </w:rPr>
              <w:t>、</w:t>
            </w:r>
            <w:r>
              <w:rPr>
                <w:rFonts w:hint="eastAsia" w:ascii="宋体" w:hAnsi="宋体" w:eastAsia="宋体" w:cs="仿宋"/>
                <w:b w:val="0"/>
                <w:bCs/>
                <w:color w:val="auto"/>
                <w:kern w:val="0"/>
                <w:szCs w:val="21"/>
              </w:rPr>
              <w:t>有效报价与报价基准值相同者得</w:t>
            </w:r>
            <w:r>
              <w:rPr>
                <w:rFonts w:hint="eastAsia" w:ascii="宋体" w:hAnsi="宋体" w:eastAsia="宋体" w:cs="仿宋"/>
                <w:b w:val="0"/>
                <w:bCs/>
                <w:color w:val="auto"/>
                <w:kern w:val="0"/>
                <w:szCs w:val="21"/>
                <w:lang w:val="en-US" w:eastAsia="zh-CN"/>
              </w:rPr>
              <w:t>30</w:t>
            </w:r>
            <w:r>
              <w:rPr>
                <w:rFonts w:hint="eastAsia" w:ascii="宋体" w:hAnsi="宋体" w:eastAsia="宋体" w:cs="仿宋"/>
                <w:b w:val="0"/>
                <w:bCs/>
                <w:color w:val="auto"/>
                <w:kern w:val="0"/>
                <w:szCs w:val="21"/>
              </w:rPr>
              <w:t>分；</w:t>
            </w:r>
          </w:p>
          <w:p>
            <w:pPr>
              <w:widowControl/>
              <w:spacing w:line="276" w:lineRule="auto"/>
              <w:rPr>
                <w:rFonts w:ascii="宋体" w:hAnsi="宋体" w:eastAsia="宋体"/>
                <w:b w:val="0"/>
                <w:bCs/>
                <w:color w:val="auto"/>
                <w:szCs w:val="21"/>
              </w:rPr>
            </w:pPr>
            <w:r>
              <w:rPr>
                <w:rFonts w:hint="eastAsia" w:ascii="宋体" w:hAnsi="宋体" w:eastAsia="宋体" w:cs="仿宋"/>
                <w:b w:val="0"/>
                <w:bCs/>
                <w:color w:val="auto"/>
                <w:kern w:val="0"/>
                <w:szCs w:val="21"/>
                <w:lang w:val="en-US" w:eastAsia="zh-CN"/>
              </w:rPr>
              <w:t>4、</w:t>
            </w:r>
            <w:r>
              <w:rPr>
                <w:rFonts w:hint="eastAsia" w:ascii="宋体" w:hAnsi="宋体" w:eastAsia="宋体" w:cs="仿宋"/>
                <w:b w:val="0"/>
                <w:bCs/>
                <w:color w:val="auto"/>
                <w:kern w:val="0"/>
                <w:szCs w:val="21"/>
              </w:rPr>
              <w:t>价格得分=基准价/响应报价×</w:t>
            </w:r>
            <w:r>
              <w:rPr>
                <w:rFonts w:hint="eastAsia" w:ascii="宋体" w:hAnsi="宋体" w:eastAsia="宋体" w:cs="仿宋"/>
                <w:b w:val="0"/>
                <w:bCs/>
                <w:color w:val="auto"/>
                <w:kern w:val="0"/>
                <w:szCs w:val="21"/>
                <w:lang w:val="en-US" w:eastAsia="zh-CN"/>
              </w:rPr>
              <w:t>3</w:t>
            </w:r>
            <w:r>
              <w:rPr>
                <w:rFonts w:hint="eastAsia" w:ascii="宋体" w:hAnsi="宋体" w:eastAsia="宋体" w:cs="仿宋"/>
                <w:b w:val="0"/>
                <w:bCs/>
                <w:color w:val="auto"/>
                <w:kern w:val="0"/>
                <w:szCs w:val="21"/>
              </w:rPr>
              <w:t>0；分数保留至小数点后两位。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5" w:hRule="atLeast"/>
          <w:jc w:val="center"/>
        </w:trPr>
        <w:tc>
          <w:tcPr>
            <w:tcW w:w="993" w:type="dxa"/>
            <w:vAlign w:val="center"/>
          </w:tcPr>
          <w:p>
            <w:pPr>
              <w:spacing w:line="360" w:lineRule="exact"/>
              <w:jc w:val="center"/>
              <w:rPr>
                <w:rFonts w:ascii="宋体" w:hAnsi="宋体" w:eastAsia="宋体"/>
                <w:b w:val="0"/>
                <w:bCs/>
                <w:sz w:val="20"/>
                <w:szCs w:val="20"/>
              </w:rPr>
            </w:pPr>
            <w:r>
              <w:rPr>
                <w:rFonts w:hint="eastAsia" w:ascii="宋体" w:hAnsi="宋体" w:eastAsia="宋体"/>
                <w:b w:val="0"/>
                <w:bCs/>
                <w:sz w:val="20"/>
                <w:szCs w:val="20"/>
              </w:rPr>
              <w:t>商</w:t>
            </w:r>
          </w:p>
          <w:p>
            <w:pPr>
              <w:spacing w:line="360" w:lineRule="exact"/>
              <w:jc w:val="center"/>
              <w:rPr>
                <w:rFonts w:ascii="宋体" w:hAnsi="宋体" w:eastAsia="宋体"/>
                <w:b w:val="0"/>
                <w:bCs/>
                <w:sz w:val="20"/>
                <w:szCs w:val="20"/>
              </w:rPr>
            </w:pPr>
            <w:r>
              <w:rPr>
                <w:rFonts w:hint="eastAsia" w:ascii="宋体" w:hAnsi="宋体" w:eastAsia="宋体"/>
                <w:b w:val="0"/>
                <w:bCs/>
                <w:sz w:val="20"/>
                <w:szCs w:val="20"/>
              </w:rPr>
              <w:t>务</w:t>
            </w:r>
          </w:p>
          <w:p>
            <w:pPr>
              <w:spacing w:line="360" w:lineRule="exact"/>
              <w:jc w:val="center"/>
              <w:rPr>
                <w:rFonts w:ascii="宋体" w:hAnsi="宋体" w:eastAsia="宋体"/>
                <w:b w:val="0"/>
                <w:bCs/>
                <w:sz w:val="20"/>
                <w:szCs w:val="20"/>
              </w:rPr>
            </w:pPr>
            <w:r>
              <w:rPr>
                <w:rFonts w:hint="eastAsia" w:ascii="宋体" w:hAnsi="宋体" w:eastAsia="宋体"/>
                <w:b w:val="0"/>
                <w:bCs/>
                <w:sz w:val="20"/>
                <w:szCs w:val="20"/>
              </w:rPr>
              <w:t>分</w:t>
            </w:r>
          </w:p>
          <w:p>
            <w:pPr>
              <w:spacing w:line="360" w:lineRule="exact"/>
              <w:jc w:val="center"/>
              <w:rPr>
                <w:rFonts w:ascii="宋体" w:hAnsi="宋体" w:eastAsia="宋体"/>
                <w:b w:val="0"/>
                <w:bCs/>
                <w:sz w:val="20"/>
                <w:szCs w:val="20"/>
              </w:rPr>
            </w:pPr>
            <w:r>
              <w:rPr>
                <w:rFonts w:ascii="宋体" w:hAnsi="宋体" w:eastAsia="宋体"/>
                <w:b w:val="0"/>
                <w:bCs/>
                <w:sz w:val="20"/>
                <w:szCs w:val="20"/>
              </w:rPr>
              <w:t>（</w:t>
            </w:r>
            <w:r>
              <w:rPr>
                <w:rFonts w:hint="eastAsia" w:ascii="宋体" w:hAnsi="宋体" w:eastAsia="宋体"/>
                <w:b w:val="0"/>
                <w:bCs/>
                <w:sz w:val="20"/>
                <w:szCs w:val="20"/>
                <w:lang w:val="en-US" w:eastAsia="zh-CN"/>
              </w:rPr>
              <w:t>2</w:t>
            </w:r>
            <w:r>
              <w:rPr>
                <w:rFonts w:hint="eastAsia" w:ascii="宋体" w:hAnsi="宋体" w:eastAsia="宋体"/>
                <w:b w:val="0"/>
                <w:bCs/>
                <w:sz w:val="20"/>
                <w:szCs w:val="20"/>
              </w:rPr>
              <w:t>0%</w:t>
            </w:r>
            <w:r>
              <w:rPr>
                <w:rFonts w:ascii="宋体" w:hAnsi="宋体" w:eastAsia="宋体"/>
                <w:b w:val="0"/>
                <w:bCs/>
                <w:sz w:val="20"/>
                <w:szCs w:val="20"/>
              </w:rPr>
              <w:t>）</w:t>
            </w:r>
          </w:p>
        </w:tc>
        <w:tc>
          <w:tcPr>
            <w:tcW w:w="1462" w:type="dxa"/>
            <w:vAlign w:val="center"/>
          </w:tcPr>
          <w:p>
            <w:pPr>
              <w:spacing w:line="276" w:lineRule="auto"/>
              <w:jc w:val="center"/>
              <w:rPr>
                <w:rFonts w:ascii="宋体" w:hAnsi="宋体" w:eastAsia="宋体" w:cs="仿宋"/>
                <w:b w:val="0"/>
                <w:bCs/>
                <w:szCs w:val="21"/>
              </w:rPr>
            </w:pPr>
            <w:r>
              <w:rPr>
                <w:rFonts w:hint="eastAsia" w:ascii="宋体" w:hAnsi="宋体" w:eastAsia="宋体" w:cs="仿宋"/>
                <w:b w:val="0"/>
                <w:bCs/>
                <w:szCs w:val="21"/>
              </w:rPr>
              <w:t>业绩</w:t>
            </w:r>
          </w:p>
        </w:tc>
        <w:tc>
          <w:tcPr>
            <w:tcW w:w="750" w:type="dxa"/>
            <w:vAlign w:val="center"/>
          </w:tcPr>
          <w:p>
            <w:pPr>
              <w:widowControl/>
              <w:spacing w:line="276" w:lineRule="auto"/>
              <w:jc w:val="center"/>
              <w:rPr>
                <w:rFonts w:ascii="宋体" w:hAnsi="宋体" w:eastAsia="宋体" w:cs="仿宋"/>
                <w:b w:val="0"/>
                <w:bCs/>
                <w:kern w:val="0"/>
                <w:szCs w:val="21"/>
              </w:rPr>
            </w:pPr>
            <w:r>
              <w:rPr>
                <w:rFonts w:hint="eastAsia" w:ascii="宋体" w:hAnsi="宋体" w:eastAsia="宋体" w:cs="仿宋"/>
                <w:b w:val="0"/>
                <w:bCs/>
                <w:kern w:val="0"/>
                <w:szCs w:val="21"/>
                <w:lang w:val="en-US" w:eastAsia="zh-CN"/>
              </w:rPr>
              <w:t>20</w:t>
            </w:r>
          </w:p>
        </w:tc>
        <w:tc>
          <w:tcPr>
            <w:tcW w:w="5892" w:type="dxa"/>
            <w:vAlign w:val="top"/>
          </w:tcPr>
          <w:p>
            <w:pPr>
              <w:rPr>
                <w:rFonts w:ascii="宋体" w:hAnsi="宋体" w:eastAsia="宋体" w:cs="仿宋"/>
                <w:b w:val="0"/>
                <w:bCs/>
              </w:rPr>
            </w:pPr>
            <w:r>
              <w:rPr>
                <w:rFonts w:hint="eastAsia" w:ascii="宋体" w:hAnsi="宋体" w:eastAsia="宋体" w:cs="仿宋"/>
                <w:b w:val="0"/>
                <w:bCs/>
              </w:rPr>
              <w:t>供应商提供提供近5年（从响应文件递交截止日起倒推，以合同签订时间为准）来耕地剥离再利用方案编制相关项目的业绩，每提供1个得</w:t>
            </w:r>
            <w:r>
              <w:rPr>
                <w:rFonts w:hint="eastAsia" w:ascii="宋体" w:hAnsi="宋体" w:eastAsia="宋体" w:cs="仿宋"/>
                <w:b w:val="0"/>
                <w:bCs/>
                <w:lang w:val="en-US" w:eastAsia="zh-CN"/>
              </w:rPr>
              <w:t>5</w:t>
            </w:r>
            <w:r>
              <w:rPr>
                <w:rFonts w:hint="eastAsia" w:ascii="宋体" w:hAnsi="宋体" w:eastAsia="宋体" w:cs="仿宋"/>
                <w:b w:val="0"/>
                <w:bCs/>
              </w:rPr>
              <w:t>分，最高得</w:t>
            </w:r>
            <w:r>
              <w:rPr>
                <w:rFonts w:hint="eastAsia" w:ascii="宋体" w:hAnsi="宋体" w:eastAsia="宋体" w:cs="仿宋"/>
                <w:b w:val="0"/>
                <w:bCs/>
                <w:lang w:val="en-US" w:eastAsia="zh-CN"/>
              </w:rPr>
              <w:t>2</w:t>
            </w:r>
            <w:r>
              <w:rPr>
                <w:rFonts w:hint="eastAsia" w:ascii="宋体" w:hAnsi="宋体" w:eastAsia="宋体" w:cs="仿宋"/>
                <w:b w:val="0"/>
                <w:bCs/>
              </w:rPr>
              <w:t>0分；</w:t>
            </w:r>
          </w:p>
          <w:p>
            <w:pPr>
              <w:widowControl/>
              <w:spacing w:line="276" w:lineRule="auto"/>
              <w:jc w:val="left"/>
              <w:rPr>
                <w:rFonts w:ascii="宋体" w:hAnsi="宋体" w:eastAsia="宋体" w:cs="仿宋"/>
                <w:b w:val="0"/>
                <w:bCs/>
              </w:rPr>
            </w:pPr>
            <w:r>
              <w:rPr>
                <w:rFonts w:hint="eastAsia" w:ascii="宋体" w:hAnsi="宋体" w:eastAsia="宋体" w:cs="仿宋"/>
                <w:b w:val="0"/>
                <w:bCs/>
              </w:rPr>
              <w:t>评分依据：证明文件提供合同关键页扫描件，</w:t>
            </w:r>
            <w:r>
              <w:rPr>
                <w:rFonts w:hint="eastAsia" w:ascii="宋体" w:hAnsi="宋体" w:eastAsia="宋体" w:cs="仿宋"/>
                <w:b w:val="0"/>
                <w:bCs/>
                <w:szCs w:val="21"/>
              </w:rPr>
              <w:t>并加盖</w:t>
            </w:r>
            <w:r>
              <w:rPr>
                <w:rFonts w:hint="eastAsia" w:ascii="宋体" w:hAnsi="宋体" w:eastAsia="宋体" w:cs="仿宋"/>
                <w:b w:val="0"/>
                <w:bCs/>
              </w:rPr>
              <w:t>供应商</w:t>
            </w:r>
            <w:r>
              <w:rPr>
                <w:rFonts w:hint="eastAsia" w:ascii="宋体" w:hAnsi="宋体" w:eastAsia="宋体" w:cs="仿宋"/>
                <w:b w:val="0"/>
                <w:bCs/>
                <w:szCs w:val="21"/>
              </w:rPr>
              <w:t>公章，原件备查</w:t>
            </w:r>
            <w:r>
              <w:rPr>
                <w:rFonts w:hint="eastAsia" w:ascii="宋体" w:hAnsi="宋体" w:eastAsia="宋体" w:cs="仿宋"/>
                <w:b w:val="0"/>
                <w:bCs/>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jc w:val="center"/>
        </w:trPr>
        <w:tc>
          <w:tcPr>
            <w:tcW w:w="993" w:type="dxa"/>
            <w:vAlign w:val="center"/>
          </w:tcPr>
          <w:p>
            <w:pPr>
              <w:spacing w:line="360" w:lineRule="exact"/>
              <w:ind w:firstLine="200" w:firstLineChars="100"/>
              <w:jc w:val="center"/>
              <w:rPr>
                <w:rFonts w:ascii="宋体" w:hAnsi="宋体" w:eastAsia="宋体"/>
                <w:b w:val="0"/>
                <w:bCs/>
                <w:sz w:val="20"/>
                <w:szCs w:val="20"/>
              </w:rPr>
            </w:pPr>
            <w:r>
              <w:rPr>
                <w:rFonts w:hint="eastAsia" w:ascii="宋体" w:hAnsi="宋体" w:eastAsia="宋体"/>
                <w:b w:val="0"/>
                <w:bCs/>
                <w:sz w:val="20"/>
                <w:szCs w:val="20"/>
              </w:rPr>
              <w:t>技</w:t>
            </w:r>
          </w:p>
          <w:p>
            <w:pPr>
              <w:spacing w:line="360" w:lineRule="exact"/>
              <w:ind w:firstLine="200" w:firstLineChars="100"/>
              <w:jc w:val="center"/>
              <w:rPr>
                <w:rFonts w:ascii="宋体" w:hAnsi="宋体" w:eastAsia="宋体"/>
                <w:b w:val="0"/>
                <w:bCs/>
                <w:sz w:val="20"/>
                <w:szCs w:val="20"/>
              </w:rPr>
            </w:pPr>
            <w:r>
              <w:rPr>
                <w:rFonts w:hint="eastAsia" w:ascii="宋体" w:hAnsi="宋体" w:eastAsia="宋体"/>
                <w:b w:val="0"/>
                <w:bCs/>
                <w:sz w:val="20"/>
                <w:szCs w:val="20"/>
              </w:rPr>
              <w:t>术</w:t>
            </w:r>
          </w:p>
          <w:p>
            <w:pPr>
              <w:spacing w:line="360" w:lineRule="exact"/>
              <w:ind w:firstLine="200" w:firstLineChars="100"/>
              <w:jc w:val="center"/>
              <w:rPr>
                <w:rFonts w:ascii="宋体" w:hAnsi="宋体" w:eastAsia="宋体"/>
                <w:b w:val="0"/>
                <w:bCs/>
                <w:sz w:val="20"/>
                <w:szCs w:val="20"/>
              </w:rPr>
            </w:pPr>
            <w:r>
              <w:rPr>
                <w:rFonts w:hint="eastAsia" w:ascii="宋体" w:hAnsi="宋体" w:eastAsia="宋体"/>
                <w:b w:val="0"/>
                <w:bCs/>
                <w:sz w:val="20"/>
                <w:szCs w:val="20"/>
              </w:rPr>
              <w:t>分（</w:t>
            </w:r>
            <w:r>
              <w:rPr>
                <w:rFonts w:hint="eastAsia" w:ascii="宋体" w:hAnsi="宋体" w:eastAsia="宋体"/>
                <w:b w:val="0"/>
                <w:bCs/>
                <w:sz w:val="20"/>
                <w:szCs w:val="20"/>
                <w:lang w:val="en-US" w:eastAsia="zh-CN"/>
              </w:rPr>
              <w:t>50</w:t>
            </w:r>
            <w:r>
              <w:rPr>
                <w:rFonts w:hint="eastAsia" w:ascii="宋体" w:hAnsi="宋体" w:eastAsia="宋体"/>
                <w:b w:val="0"/>
                <w:bCs/>
                <w:sz w:val="20"/>
                <w:szCs w:val="20"/>
              </w:rPr>
              <w:t>%）</w:t>
            </w:r>
          </w:p>
          <w:p>
            <w:pPr>
              <w:pStyle w:val="2"/>
              <w:ind w:left="420" w:leftChars="200" w:firstLine="560" w:firstLineChars="200"/>
              <w:jc w:val="center"/>
              <w:rPr>
                <w:rFonts w:ascii="宋体" w:hAnsi="宋体" w:eastAsia="宋体"/>
                <w:b w:val="0"/>
                <w:bCs/>
              </w:rPr>
            </w:pPr>
          </w:p>
        </w:tc>
        <w:tc>
          <w:tcPr>
            <w:tcW w:w="1462" w:type="dxa"/>
            <w:vAlign w:val="center"/>
          </w:tcPr>
          <w:p>
            <w:pPr>
              <w:spacing w:line="276" w:lineRule="auto"/>
              <w:jc w:val="center"/>
              <w:rPr>
                <w:rFonts w:ascii="宋体" w:hAnsi="宋体" w:eastAsia="宋体" w:cs="仿宋"/>
                <w:b w:val="0"/>
                <w:bCs/>
                <w:kern w:val="0"/>
                <w:szCs w:val="21"/>
              </w:rPr>
            </w:pPr>
            <w:r>
              <w:rPr>
                <w:rFonts w:hint="eastAsia" w:ascii="宋体" w:hAnsi="宋体" w:eastAsia="宋体" w:cs="仿宋"/>
                <w:b w:val="0"/>
                <w:bCs/>
                <w:kern w:val="0"/>
                <w:szCs w:val="21"/>
              </w:rPr>
              <w:t>技术方案</w:t>
            </w:r>
          </w:p>
        </w:tc>
        <w:tc>
          <w:tcPr>
            <w:tcW w:w="750" w:type="dxa"/>
            <w:vAlign w:val="center"/>
          </w:tcPr>
          <w:p>
            <w:pPr>
              <w:widowControl/>
              <w:spacing w:line="276" w:lineRule="auto"/>
              <w:jc w:val="center"/>
              <w:rPr>
                <w:rFonts w:ascii="宋体" w:hAnsi="宋体" w:eastAsia="宋体" w:cs="仿宋"/>
                <w:b w:val="0"/>
                <w:bCs/>
                <w:kern w:val="0"/>
                <w:szCs w:val="21"/>
              </w:rPr>
            </w:pPr>
            <w:r>
              <w:rPr>
                <w:rFonts w:hint="eastAsia" w:ascii="宋体" w:hAnsi="宋体" w:eastAsia="宋体" w:cs="仿宋"/>
                <w:b w:val="0"/>
                <w:bCs/>
                <w:kern w:val="0"/>
                <w:szCs w:val="21"/>
                <w:lang w:val="en-US" w:eastAsia="zh-CN"/>
              </w:rPr>
              <w:t>5</w:t>
            </w:r>
            <w:r>
              <w:rPr>
                <w:rFonts w:hint="eastAsia" w:ascii="宋体" w:hAnsi="宋体" w:eastAsia="宋体" w:cs="仿宋"/>
                <w:b w:val="0"/>
                <w:bCs/>
                <w:kern w:val="0"/>
                <w:szCs w:val="21"/>
              </w:rPr>
              <w:t>0</w:t>
            </w:r>
          </w:p>
        </w:tc>
        <w:tc>
          <w:tcPr>
            <w:tcW w:w="5892" w:type="dxa"/>
            <w:vAlign w:val="top"/>
          </w:tcPr>
          <w:p>
            <w:pPr>
              <w:spacing w:line="276" w:lineRule="auto"/>
              <w:rPr>
                <w:rFonts w:ascii="宋体" w:hAnsi="宋体" w:eastAsia="宋体" w:cs="仿宋"/>
                <w:kern w:val="0"/>
                <w:szCs w:val="21"/>
              </w:rPr>
            </w:pPr>
            <w:r>
              <w:rPr>
                <w:rFonts w:hint="eastAsia" w:ascii="宋体" w:hAnsi="宋体" w:eastAsia="宋体" w:cs="仿宋"/>
                <w:b/>
                <w:bCs/>
                <w:kern w:val="0"/>
                <w:szCs w:val="21"/>
              </w:rPr>
              <w:t>1、</w:t>
            </w:r>
            <w:r>
              <w:rPr>
                <w:rFonts w:hint="eastAsia" w:ascii="宋体" w:hAnsi="宋体" w:eastAsia="宋体" w:cs="仿宋"/>
                <w:kern w:val="0"/>
                <w:szCs w:val="21"/>
              </w:rPr>
              <w:t>根据各供应商对项目的理解程度，项目描述准确性，对实施任务、要求的理解把握准确性等进行评审：对项目服务内容和服务要求等基本情况理解准确、到位，得</w:t>
            </w:r>
            <w:r>
              <w:rPr>
                <w:rFonts w:hint="eastAsia" w:ascii="宋体" w:hAnsi="宋体" w:eastAsia="宋体" w:cs="仿宋"/>
                <w:b/>
                <w:bCs/>
                <w:kern w:val="0"/>
                <w:szCs w:val="21"/>
              </w:rPr>
              <w:t>10分</w:t>
            </w:r>
            <w:r>
              <w:rPr>
                <w:rFonts w:hint="eastAsia" w:ascii="宋体" w:hAnsi="宋体" w:eastAsia="宋体" w:cs="仿宋"/>
                <w:kern w:val="0"/>
                <w:szCs w:val="21"/>
              </w:rPr>
              <w:t>；对项目服务内容和服务要求等基本情况理解较准确、较到位，得7分；对项目服务内容和服务要求等基本情况理解准确性、到位性一般，得4分；缺乏对项目服务内容和服务要求的理解认识，得1分；其他或无响应，得0分。</w:t>
            </w:r>
          </w:p>
          <w:p>
            <w:pPr>
              <w:spacing w:line="276" w:lineRule="auto"/>
              <w:rPr>
                <w:rFonts w:ascii="宋体" w:hAnsi="宋体" w:eastAsia="宋体" w:cs="仿宋"/>
                <w:kern w:val="0"/>
                <w:szCs w:val="21"/>
              </w:rPr>
            </w:pPr>
            <w:r>
              <w:rPr>
                <w:rFonts w:ascii="宋体" w:hAnsi="宋体" w:eastAsia="宋体"/>
                <w:b/>
                <w:bCs/>
              </w:rPr>
              <w:t>2</w:t>
            </w:r>
            <w:r>
              <w:rPr>
                <w:rFonts w:hint="eastAsia" w:ascii="宋体" w:hAnsi="宋体" w:eastAsia="宋体"/>
                <w:b/>
                <w:bCs/>
              </w:rPr>
              <w:t>、</w:t>
            </w:r>
            <w:r>
              <w:rPr>
                <w:rFonts w:hint="eastAsia" w:ascii="宋体" w:hAnsi="宋体" w:eastAsia="宋体" w:cs="仿宋"/>
                <w:kern w:val="0"/>
                <w:szCs w:val="21"/>
              </w:rPr>
              <w:t>根据各供应商提供的技术服务方案的科学性、合理性进行评审：内容编写思路清晰、准确、全面、合理，对项目工作内容具体情况描述精确，工作进度安排紧凑，时间安排合理高效，</w:t>
            </w:r>
            <w:r>
              <w:rPr>
                <w:rFonts w:hint="eastAsia" w:ascii="宋体" w:hAnsi="宋体" w:eastAsia="宋体" w:cs="仿宋"/>
                <w:color w:val="FF0000"/>
                <w:kern w:val="0"/>
                <w:szCs w:val="21"/>
              </w:rPr>
              <w:t>得</w:t>
            </w:r>
            <w:r>
              <w:rPr>
                <w:rFonts w:hint="eastAsia" w:ascii="宋体" w:hAnsi="宋体" w:eastAsia="宋体" w:cs="仿宋"/>
                <w:b w:val="0"/>
                <w:bCs w:val="0"/>
                <w:color w:val="FF0000"/>
                <w:kern w:val="0"/>
                <w:szCs w:val="21"/>
                <w:lang w:val="en-US" w:eastAsia="zh-CN"/>
              </w:rPr>
              <w:t>20</w:t>
            </w:r>
            <w:r>
              <w:rPr>
                <w:rFonts w:hint="eastAsia" w:ascii="宋体" w:hAnsi="宋体" w:eastAsia="宋体" w:cs="仿宋"/>
                <w:b w:val="0"/>
                <w:bCs w:val="0"/>
                <w:color w:val="FF0000"/>
                <w:kern w:val="0"/>
                <w:szCs w:val="21"/>
              </w:rPr>
              <w:t>分</w:t>
            </w:r>
            <w:r>
              <w:rPr>
                <w:rFonts w:hint="eastAsia" w:ascii="宋体" w:hAnsi="宋体" w:eastAsia="宋体" w:cs="仿宋"/>
                <w:kern w:val="0"/>
                <w:szCs w:val="21"/>
              </w:rPr>
              <w:t>；内容编写详细合理，对项目工作内容具体情况描述准确，工作进度、工作时间安排合理，</w:t>
            </w:r>
            <w:r>
              <w:rPr>
                <w:rFonts w:hint="eastAsia" w:ascii="宋体" w:hAnsi="宋体" w:eastAsia="宋体" w:cs="仿宋"/>
                <w:color w:val="FF0000"/>
                <w:kern w:val="0"/>
                <w:szCs w:val="21"/>
              </w:rPr>
              <w:t>得</w:t>
            </w:r>
            <w:r>
              <w:rPr>
                <w:rFonts w:hint="eastAsia" w:ascii="宋体" w:hAnsi="宋体" w:eastAsia="宋体" w:cs="仿宋"/>
                <w:color w:val="FF0000"/>
                <w:kern w:val="0"/>
                <w:szCs w:val="21"/>
                <w:lang w:val="en-US" w:eastAsia="zh-CN"/>
              </w:rPr>
              <w:t>14</w:t>
            </w:r>
            <w:r>
              <w:rPr>
                <w:rFonts w:hint="eastAsia" w:ascii="宋体" w:hAnsi="宋体" w:eastAsia="宋体" w:cs="仿宋"/>
                <w:color w:val="FF0000"/>
                <w:kern w:val="0"/>
                <w:szCs w:val="21"/>
              </w:rPr>
              <w:t>分</w:t>
            </w:r>
            <w:r>
              <w:rPr>
                <w:rFonts w:hint="eastAsia" w:ascii="宋体" w:hAnsi="宋体" w:eastAsia="宋体" w:cs="仿宋"/>
                <w:kern w:val="0"/>
                <w:szCs w:val="21"/>
              </w:rPr>
              <w:t>；内容编写一般，对项目工作内容具体情况描述基本准确，工作进度安排、时间满足要求，</w:t>
            </w:r>
            <w:r>
              <w:rPr>
                <w:rFonts w:hint="eastAsia" w:ascii="宋体" w:hAnsi="宋体" w:eastAsia="宋体" w:cs="仿宋"/>
                <w:color w:val="FF0000"/>
                <w:kern w:val="0"/>
                <w:szCs w:val="21"/>
              </w:rPr>
              <w:t>得</w:t>
            </w:r>
            <w:r>
              <w:rPr>
                <w:rFonts w:hint="eastAsia" w:ascii="宋体" w:hAnsi="宋体" w:eastAsia="宋体" w:cs="仿宋"/>
                <w:color w:val="FF0000"/>
                <w:kern w:val="0"/>
                <w:szCs w:val="21"/>
                <w:lang w:val="en-US" w:eastAsia="zh-CN"/>
              </w:rPr>
              <w:t>8</w:t>
            </w:r>
            <w:r>
              <w:rPr>
                <w:rFonts w:hint="eastAsia" w:ascii="宋体" w:hAnsi="宋体" w:eastAsia="宋体" w:cs="仿宋"/>
                <w:color w:val="FF0000"/>
                <w:kern w:val="0"/>
                <w:szCs w:val="21"/>
              </w:rPr>
              <w:t>分</w:t>
            </w:r>
            <w:r>
              <w:rPr>
                <w:rFonts w:hint="eastAsia" w:ascii="宋体" w:hAnsi="宋体" w:eastAsia="宋体" w:cs="仿宋"/>
                <w:kern w:val="0"/>
                <w:szCs w:val="21"/>
              </w:rPr>
              <w:t>；内容编写简单，对项目工作内容具体情况描述有误，工作安排混乱的，</w:t>
            </w:r>
            <w:r>
              <w:rPr>
                <w:rFonts w:hint="eastAsia" w:ascii="宋体" w:hAnsi="宋体" w:eastAsia="宋体" w:cs="仿宋"/>
                <w:color w:val="FF0000"/>
                <w:kern w:val="0"/>
                <w:szCs w:val="21"/>
              </w:rPr>
              <w:t>得</w:t>
            </w:r>
            <w:r>
              <w:rPr>
                <w:rFonts w:hint="eastAsia" w:ascii="宋体" w:hAnsi="宋体" w:eastAsia="宋体" w:cs="仿宋"/>
                <w:color w:val="FF0000"/>
                <w:kern w:val="0"/>
                <w:szCs w:val="21"/>
                <w:lang w:val="en-US" w:eastAsia="zh-CN"/>
              </w:rPr>
              <w:t>2</w:t>
            </w:r>
            <w:r>
              <w:rPr>
                <w:rFonts w:hint="eastAsia" w:ascii="宋体" w:hAnsi="宋体" w:eastAsia="宋体" w:cs="仿宋"/>
                <w:color w:val="FF0000"/>
                <w:kern w:val="0"/>
                <w:szCs w:val="21"/>
              </w:rPr>
              <w:t>分</w:t>
            </w:r>
            <w:r>
              <w:rPr>
                <w:rFonts w:hint="eastAsia" w:ascii="宋体" w:hAnsi="宋体" w:eastAsia="宋体" w:cs="仿宋"/>
                <w:kern w:val="0"/>
                <w:szCs w:val="21"/>
              </w:rPr>
              <w:t>；其他或无响应，</w:t>
            </w:r>
            <w:r>
              <w:rPr>
                <w:rFonts w:hint="eastAsia" w:ascii="宋体" w:hAnsi="宋体" w:eastAsia="宋体" w:cs="仿宋"/>
                <w:color w:val="FF0000"/>
                <w:kern w:val="0"/>
                <w:szCs w:val="21"/>
              </w:rPr>
              <w:t>得0分</w:t>
            </w:r>
            <w:r>
              <w:rPr>
                <w:rFonts w:hint="eastAsia" w:ascii="宋体" w:hAnsi="宋体" w:eastAsia="宋体" w:cs="仿宋"/>
                <w:kern w:val="0"/>
                <w:szCs w:val="21"/>
              </w:rPr>
              <w:t>。</w:t>
            </w:r>
          </w:p>
          <w:p>
            <w:pPr>
              <w:spacing w:line="276" w:lineRule="auto"/>
              <w:rPr>
                <w:rFonts w:ascii="宋体" w:hAnsi="宋体" w:eastAsia="宋体" w:cs="仿宋"/>
                <w:kern w:val="0"/>
                <w:szCs w:val="21"/>
              </w:rPr>
            </w:pPr>
            <w:r>
              <w:rPr>
                <w:rFonts w:hint="eastAsia" w:ascii="宋体" w:hAnsi="宋体" w:eastAsia="宋体" w:cs="仿宋"/>
                <w:b/>
                <w:bCs/>
                <w:kern w:val="0"/>
                <w:szCs w:val="21"/>
              </w:rPr>
              <w:t>3、</w:t>
            </w:r>
            <w:r>
              <w:rPr>
                <w:rFonts w:hint="eastAsia" w:ascii="宋体" w:hAnsi="宋体" w:eastAsia="宋体" w:cs="仿宋"/>
                <w:kern w:val="0"/>
                <w:szCs w:val="21"/>
              </w:rPr>
              <w:t>根据供应商提供的质量保证措施，对措施的科学性、完善性、合理性，可操作性进综合评价：质量保证措施科学、完善、合理，可操作性强，</w:t>
            </w:r>
            <w:r>
              <w:rPr>
                <w:rFonts w:hint="eastAsia" w:ascii="宋体" w:hAnsi="宋体" w:eastAsia="宋体" w:cs="仿宋"/>
                <w:b w:val="0"/>
                <w:bCs w:val="0"/>
                <w:color w:val="FF0000"/>
                <w:kern w:val="0"/>
                <w:szCs w:val="21"/>
              </w:rPr>
              <w:t>得</w:t>
            </w:r>
            <w:r>
              <w:rPr>
                <w:rFonts w:hint="eastAsia" w:ascii="宋体" w:hAnsi="宋体" w:eastAsia="宋体" w:cs="仿宋"/>
                <w:b w:val="0"/>
                <w:bCs w:val="0"/>
                <w:color w:val="FF0000"/>
                <w:kern w:val="0"/>
                <w:szCs w:val="21"/>
                <w:lang w:val="en-US" w:eastAsia="zh-CN"/>
              </w:rPr>
              <w:t>20</w:t>
            </w:r>
            <w:r>
              <w:rPr>
                <w:rFonts w:hint="eastAsia" w:ascii="宋体" w:hAnsi="宋体" w:eastAsia="宋体" w:cs="仿宋"/>
                <w:b w:val="0"/>
                <w:bCs w:val="0"/>
                <w:color w:val="FF0000"/>
                <w:kern w:val="0"/>
                <w:szCs w:val="21"/>
              </w:rPr>
              <w:t>分</w:t>
            </w:r>
            <w:r>
              <w:rPr>
                <w:rFonts w:hint="eastAsia" w:ascii="宋体" w:hAnsi="宋体" w:eastAsia="宋体" w:cs="仿宋"/>
                <w:kern w:val="0"/>
                <w:szCs w:val="21"/>
              </w:rPr>
              <w:t>；质量保证措施较科学、完善、合理，可操作性较强，</w:t>
            </w:r>
            <w:r>
              <w:rPr>
                <w:rFonts w:hint="eastAsia" w:ascii="宋体" w:hAnsi="宋体" w:eastAsia="宋体" w:cs="仿宋"/>
                <w:color w:val="FF0000"/>
                <w:kern w:val="0"/>
                <w:szCs w:val="21"/>
              </w:rPr>
              <w:t>得</w:t>
            </w:r>
            <w:r>
              <w:rPr>
                <w:rFonts w:hint="eastAsia" w:ascii="宋体" w:hAnsi="宋体" w:eastAsia="宋体" w:cs="仿宋"/>
                <w:color w:val="FF0000"/>
                <w:kern w:val="0"/>
                <w:szCs w:val="21"/>
                <w:lang w:val="en-US" w:eastAsia="zh-CN"/>
              </w:rPr>
              <w:t>14</w:t>
            </w:r>
            <w:r>
              <w:rPr>
                <w:rFonts w:hint="eastAsia" w:ascii="宋体" w:hAnsi="宋体" w:eastAsia="宋体" w:cs="仿宋"/>
                <w:color w:val="FF0000"/>
                <w:kern w:val="0"/>
                <w:szCs w:val="21"/>
              </w:rPr>
              <w:t>分</w:t>
            </w:r>
            <w:r>
              <w:rPr>
                <w:rFonts w:hint="eastAsia" w:ascii="宋体" w:hAnsi="宋体" w:eastAsia="宋体" w:cs="仿宋"/>
                <w:kern w:val="0"/>
                <w:szCs w:val="21"/>
              </w:rPr>
              <w:t>；质量保证措施不够完善，可操作性差，</w:t>
            </w:r>
            <w:r>
              <w:rPr>
                <w:rFonts w:hint="eastAsia" w:ascii="宋体" w:hAnsi="宋体" w:eastAsia="宋体" w:cs="仿宋"/>
                <w:color w:val="FF0000"/>
                <w:kern w:val="0"/>
                <w:szCs w:val="21"/>
              </w:rPr>
              <w:t>得</w:t>
            </w:r>
            <w:r>
              <w:rPr>
                <w:rFonts w:hint="eastAsia" w:ascii="宋体" w:hAnsi="宋体" w:eastAsia="宋体" w:cs="仿宋"/>
                <w:color w:val="FF0000"/>
                <w:kern w:val="0"/>
                <w:szCs w:val="21"/>
                <w:lang w:val="en-US" w:eastAsia="zh-CN"/>
              </w:rPr>
              <w:t>8</w:t>
            </w:r>
            <w:r>
              <w:rPr>
                <w:rFonts w:hint="eastAsia" w:ascii="宋体" w:hAnsi="宋体" w:eastAsia="宋体" w:cs="仿宋"/>
                <w:color w:val="FF0000"/>
                <w:kern w:val="0"/>
                <w:szCs w:val="21"/>
              </w:rPr>
              <w:t>分</w:t>
            </w:r>
            <w:r>
              <w:rPr>
                <w:rFonts w:hint="eastAsia" w:ascii="宋体" w:hAnsi="宋体" w:eastAsia="宋体" w:cs="仿宋"/>
                <w:kern w:val="0"/>
                <w:szCs w:val="21"/>
              </w:rPr>
              <w:t>；其他或无响应，</w:t>
            </w:r>
            <w:r>
              <w:rPr>
                <w:rFonts w:hint="eastAsia" w:ascii="宋体" w:hAnsi="宋体" w:eastAsia="宋体" w:cs="仿宋"/>
                <w:color w:val="FF0000"/>
                <w:kern w:val="0"/>
                <w:szCs w:val="21"/>
              </w:rPr>
              <w:t>得0分</w:t>
            </w:r>
            <w:r>
              <w:rPr>
                <w:rFonts w:hint="eastAsia" w:ascii="宋体" w:hAnsi="宋体" w:eastAsia="宋体" w:cs="仿宋"/>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993" w:type="dxa"/>
          </w:tcPr>
          <w:p>
            <w:pPr>
              <w:spacing w:line="360" w:lineRule="exact"/>
              <w:rPr>
                <w:rFonts w:ascii="宋体" w:hAnsi="宋体" w:eastAsia="宋体"/>
                <w:sz w:val="20"/>
                <w:szCs w:val="20"/>
              </w:rPr>
            </w:pPr>
            <w:r>
              <w:rPr>
                <w:rFonts w:ascii="宋体" w:hAnsi="宋体" w:eastAsia="宋体"/>
                <w:sz w:val="20"/>
                <w:szCs w:val="20"/>
              </w:rPr>
              <w:t>合计</w:t>
            </w:r>
          </w:p>
        </w:tc>
        <w:tc>
          <w:tcPr>
            <w:tcW w:w="1462" w:type="dxa"/>
            <w:vAlign w:val="center"/>
          </w:tcPr>
          <w:p>
            <w:pPr>
              <w:spacing w:line="360" w:lineRule="exact"/>
              <w:jc w:val="center"/>
              <w:rPr>
                <w:rFonts w:ascii="宋体" w:hAnsi="宋体" w:eastAsia="宋体"/>
                <w:sz w:val="20"/>
                <w:szCs w:val="20"/>
              </w:rPr>
            </w:pPr>
          </w:p>
        </w:tc>
        <w:tc>
          <w:tcPr>
            <w:tcW w:w="750" w:type="dxa"/>
            <w:vAlign w:val="center"/>
          </w:tcPr>
          <w:p>
            <w:pPr>
              <w:spacing w:line="360" w:lineRule="exact"/>
              <w:ind w:firstLine="210" w:firstLineChars="100"/>
              <w:rPr>
                <w:rFonts w:ascii="宋体" w:hAnsi="宋体" w:eastAsia="宋体"/>
                <w:szCs w:val="21"/>
              </w:rPr>
            </w:pPr>
            <w:r>
              <w:rPr>
                <w:rFonts w:hint="eastAsia" w:ascii="宋体" w:hAnsi="宋体" w:eastAsia="宋体"/>
                <w:szCs w:val="21"/>
              </w:rPr>
              <w:t>100</w:t>
            </w:r>
          </w:p>
        </w:tc>
        <w:tc>
          <w:tcPr>
            <w:tcW w:w="5892" w:type="dxa"/>
            <w:vAlign w:val="center"/>
          </w:tcPr>
          <w:p>
            <w:pPr>
              <w:spacing w:line="360" w:lineRule="exact"/>
              <w:rPr>
                <w:rFonts w:ascii="宋体" w:hAnsi="宋体" w:eastAsia="宋体"/>
                <w:sz w:val="20"/>
                <w:szCs w:val="20"/>
              </w:rPr>
            </w:pPr>
          </w:p>
        </w:tc>
      </w:tr>
    </w:tbl>
    <w:p>
      <w:pPr>
        <w:pStyle w:val="2"/>
        <w:rPr>
          <w:rFonts w:hint="eastAsia"/>
          <w:lang w:val="en-US" w:eastAsia="zh-CN"/>
        </w:rPr>
      </w:pPr>
    </w:p>
    <w:p>
      <w:pPr>
        <w:widowControl w:val="0"/>
        <w:numPr>
          <w:ilvl w:val="0"/>
          <w:numId w:val="0"/>
        </w:numPr>
        <w:shd w:val="clear" w:color="auto" w:fill="auto"/>
        <w:autoSpaceDE w:val="0"/>
        <w:autoSpaceDN w:val="0"/>
        <w:adjustRightInd w:val="0"/>
        <w:snapToGrid w:val="0"/>
        <w:spacing w:before="0" w:beforeLines="-2147483648" w:after="0" w:afterLines="-2147483648" w:line="240" w:lineRule="auto"/>
        <w:jc w:val="left"/>
        <w:outlineLvl w:val="0"/>
        <w:rPr>
          <w:rFonts w:hint="default" w:ascii="仿宋" w:hAnsi="仿宋" w:eastAsia="仿宋" w:cs="仿宋"/>
          <w:b/>
          <w:bCs/>
          <w:kern w:val="2"/>
          <w:sz w:val="32"/>
          <w:szCs w:val="32"/>
        </w:rPr>
      </w:pPr>
      <w:bookmarkStart w:id="38" w:name="_Toc24270"/>
      <w:bookmarkStart w:id="39" w:name="_Toc14104"/>
      <w:r>
        <w:rPr>
          <w:rFonts w:hint="eastAsia" w:ascii="仿宋" w:hAnsi="仿宋" w:eastAsia="仿宋" w:cs="仿宋"/>
          <w:b/>
          <w:bCs/>
          <w:kern w:val="2"/>
          <w:sz w:val="32"/>
          <w:szCs w:val="32"/>
          <w:lang w:val="en-US" w:eastAsia="zh-CN"/>
        </w:rPr>
        <w:t>第七章</w:t>
      </w:r>
      <w:r>
        <w:rPr>
          <w:rFonts w:hint="default" w:ascii="仿宋" w:hAnsi="仿宋" w:eastAsia="仿宋" w:cs="仿宋"/>
          <w:b/>
          <w:bCs/>
          <w:kern w:val="2"/>
          <w:sz w:val="32"/>
          <w:szCs w:val="32"/>
        </w:rPr>
        <w:t>商务需求</w:t>
      </w:r>
      <w:bookmarkEnd w:id="38"/>
      <w:bookmarkEnd w:id="39"/>
    </w:p>
    <w:p>
      <w:pPr>
        <w:numPr>
          <w:ilvl w:val="0"/>
          <w:numId w:val="4"/>
        </w:numPr>
        <w:spacing w:after="78" w:line="240" w:lineRule="auto"/>
        <w:ind w:firstLine="632" w:firstLineChars="300"/>
        <w:rPr>
          <w:rFonts w:hint="eastAsia" w:ascii="宋体" w:hAnsi="宋体" w:cs="宋体"/>
          <w:b/>
          <w:bCs/>
          <w:kern w:val="0"/>
          <w:szCs w:val="21"/>
          <w:lang w:eastAsia="zh-CN"/>
        </w:rPr>
      </w:pPr>
      <w:r>
        <w:rPr>
          <w:rFonts w:ascii="宋体" w:hAnsi="宋体" w:cs="宋体"/>
          <w:b/>
          <w:bCs/>
          <w:kern w:val="0"/>
          <w:szCs w:val="21"/>
        </w:rPr>
        <w:t>服务期限</w:t>
      </w:r>
      <w:r>
        <w:rPr>
          <w:rFonts w:hint="eastAsia" w:ascii="宋体" w:hAnsi="宋体" w:cs="宋体"/>
          <w:b/>
          <w:bCs/>
          <w:kern w:val="0"/>
          <w:szCs w:val="21"/>
          <w:lang w:eastAsia="zh-CN"/>
        </w:rPr>
        <w:t>（</w:t>
      </w:r>
      <w:r>
        <w:rPr>
          <w:rFonts w:hint="eastAsia" w:ascii="宋体" w:hAnsi="宋体" w:cs="宋体"/>
          <w:b/>
          <w:bCs/>
          <w:kern w:val="0"/>
          <w:szCs w:val="21"/>
          <w:lang w:val="en-US" w:eastAsia="zh-CN"/>
        </w:rPr>
        <w:t>交货期限</w:t>
      </w:r>
      <w:r>
        <w:rPr>
          <w:rFonts w:hint="eastAsia" w:ascii="宋体" w:hAnsi="宋体" w:cs="宋体"/>
          <w:b/>
          <w:bCs/>
          <w:kern w:val="0"/>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78" w:line="240" w:lineRule="auto"/>
        <w:ind w:firstLine="420" w:firstLineChars="200"/>
        <w:textAlignment w:val="auto"/>
        <w:rPr>
          <w:rFonts w:hint="eastAsia" w:ascii="宋体" w:hAnsi="宋体" w:cs="宋体"/>
          <w:b w:val="0"/>
          <w:bCs w:val="0"/>
          <w:color w:val="auto"/>
          <w:kern w:val="0"/>
          <w:szCs w:val="21"/>
          <w:lang w:val="en-US" w:eastAsia="zh-CN"/>
        </w:rPr>
      </w:pPr>
      <w:r>
        <w:rPr>
          <w:rFonts w:hint="eastAsia" w:ascii="宋体" w:hAnsi="宋体" w:cs="宋体"/>
          <w:b w:val="0"/>
          <w:bCs w:val="0"/>
          <w:color w:val="auto"/>
          <w:kern w:val="0"/>
          <w:szCs w:val="21"/>
          <w:lang w:val="en-US" w:eastAsia="zh-CN"/>
        </w:rPr>
        <w:t>合同签订后30日内完成服务工作，包括：</w:t>
      </w:r>
    </w:p>
    <w:p>
      <w:pPr>
        <w:keepNext w:val="0"/>
        <w:keepLines w:val="0"/>
        <w:pageBreakBefore w:val="0"/>
        <w:widowControl w:val="0"/>
        <w:numPr>
          <w:ilvl w:val="0"/>
          <w:numId w:val="5"/>
        </w:numPr>
        <w:kinsoku/>
        <w:wordWrap/>
        <w:overflowPunct/>
        <w:topLinePunct w:val="0"/>
        <w:autoSpaceDE/>
        <w:autoSpaceDN/>
        <w:bidi w:val="0"/>
        <w:adjustRightInd/>
        <w:snapToGrid/>
        <w:spacing w:after="78" w:line="240" w:lineRule="auto"/>
        <w:ind w:firstLine="420" w:firstLineChars="200"/>
        <w:textAlignment w:val="auto"/>
        <w:rPr>
          <w:rFonts w:hint="eastAsia" w:ascii="宋体" w:hAnsi="宋体" w:cs="宋体"/>
          <w:b w:val="0"/>
          <w:bCs w:val="0"/>
          <w:color w:val="auto"/>
          <w:kern w:val="0"/>
          <w:szCs w:val="21"/>
          <w:lang w:val="en-US" w:eastAsia="zh-CN"/>
        </w:rPr>
      </w:pPr>
      <w:r>
        <w:rPr>
          <w:rFonts w:hint="eastAsia" w:ascii="宋体" w:hAnsi="宋体" w:cs="宋体"/>
          <w:b w:val="0"/>
          <w:bCs w:val="0"/>
          <w:color w:val="auto"/>
          <w:kern w:val="0"/>
          <w:szCs w:val="21"/>
          <w:lang w:val="en-US" w:eastAsia="zh-CN"/>
        </w:rPr>
        <w:t>自签订合同书之日起5个日历天内，中选人协调收集建设项目有关材料，并到市规划和自然资源局宝安管理局收集最新的土地利用现状、土地规划、耕地质量数据库；</w:t>
      </w:r>
    </w:p>
    <w:p>
      <w:pPr>
        <w:keepNext w:val="0"/>
        <w:keepLines w:val="0"/>
        <w:pageBreakBefore w:val="0"/>
        <w:widowControl w:val="0"/>
        <w:numPr>
          <w:ilvl w:val="0"/>
          <w:numId w:val="5"/>
        </w:numPr>
        <w:kinsoku/>
        <w:wordWrap/>
        <w:overflowPunct/>
        <w:topLinePunct w:val="0"/>
        <w:autoSpaceDE/>
        <w:autoSpaceDN/>
        <w:bidi w:val="0"/>
        <w:adjustRightInd/>
        <w:snapToGrid/>
        <w:spacing w:after="78" w:line="240" w:lineRule="auto"/>
        <w:ind w:firstLine="420" w:firstLineChars="200"/>
        <w:textAlignment w:val="auto"/>
        <w:rPr>
          <w:rFonts w:hint="default" w:ascii="宋体" w:hAnsi="宋体" w:cs="宋体"/>
          <w:b w:val="0"/>
          <w:bCs w:val="0"/>
          <w:color w:val="auto"/>
          <w:kern w:val="0"/>
          <w:szCs w:val="21"/>
          <w:lang w:val="en-US" w:eastAsia="zh-CN"/>
        </w:rPr>
      </w:pPr>
      <w:r>
        <w:rPr>
          <w:rFonts w:hint="eastAsia" w:ascii="宋体" w:hAnsi="宋体" w:cs="宋体"/>
          <w:b w:val="0"/>
          <w:bCs w:val="0"/>
          <w:color w:val="auto"/>
          <w:kern w:val="0"/>
          <w:szCs w:val="21"/>
          <w:lang w:val="en-US" w:eastAsia="zh-CN"/>
        </w:rPr>
        <w:t>在基础材料齐备的前提下，中选人在15个日历天内完成耕作层剥离再利用方案有关材料编制等工作，同时协调市规划和自然资源局宝安管理局组织开展专家论证会；</w:t>
      </w:r>
    </w:p>
    <w:p>
      <w:pPr>
        <w:keepNext w:val="0"/>
        <w:keepLines w:val="0"/>
        <w:pageBreakBefore w:val="0"/>
        <w:widowControl w:val="0"/>
        <w:numPr>
          <w:ilvl w:val="0"/>
          <w:numId w:val="5"/>
        </w:numPr>
        <w:kinsoku/>
        <w:wordWrap/>
        <w:overflowPunct/>
        <w:topLinePunct w:val="0"/>
        <w:autoSpaceDE/>
        <w:autoSpaceDN/>
        <w:bidi w:val="0"/>
        <w:adjustRightInd/>
        <w:snapToGrid/>
        <w:spacing w:after="78" w:line="240" w:lineRule="auto"/>
        <w:ind w:firstLine="420" w:firstLineChars="200"/>
        <w:textAlignment w:val="auto"/>
        <w:rPr>
          <w:rFonts w:hint="default" w:ascii="宋体" w:hAnsi="宋体" w:cs="宋体"/>
          <w:b w:val="0"/>
          <w:bCs w:val="0"/>
          <w:color w:val="auto"/>
          <w:kern w:val="0"/>
          <w:szCs w:val="21"/>
          <w:lang w:val="en-US" w:eastAsia="zh-CN"/>
        </w:rPr>
      </w:pPr>
      <w:r>
        <w:rPr>
          <w:rFonts w:hint="eastAsia" w:ascii="宋体" w:hAnsi="宋体" w:cs="宋体"/>
          <w:b w:val="0"/>
          <w:bCs w:val="0"/>
          <w:color w:val="auto"/>
          <w:kern w:val="0"/>
          <w:szCs w:val="21"/>
          <w:lang w:val="en-US" w:eastAsia="zh-CN"/>
        </w:rPr>
        <w:t>在落实论证时间后10个日历天，完成专家论证会，根据专家意见修改成果方案材料，并提供最终成果提供给采购人开展用地报批工作。</w:t>
      </w:r>
    </w:p>
    <w:p>
      <w:pPr>
        <w:keepNext w:val="0"/>
        <w:keepLines w:val="0"/>
        <w:pageBreakBefore w:val="0"/>
        <w:widowControl w:val="0"/>
        <w:numPr>
          <w:ilvl w:val="0"/>
          <w:numId w:val="4"/>
        </w:numPr>
        <w:kinsoku/>
        <w:wordWrap/>
        <w:overflowPunct/>
        <w:topLinePunct w:val="0"/>
        <w:autoSpaceDE/>
        <w:autoSpaceDN/>
        <w:bidi w:val="0"/>
        <w:adjustRightInd/>
        <w:snapToGrid/>
        <w:spacing w:after="78" w:line="240" w:lineRule="auto"/>
        <w:ind w:left="0" w:leftChars="0" w:firstLine="632" w:firstLineChars="300"/>
        <w:textAlignment w:val="auto"/>
        <w:rPr>
          <w:rFonts w:hint="eastAsia" w:ascii="宋体" w:hAnsi="宋体" w:cs="宋体"/>
          <w:b/>
          <w:bCs/>
          <w:color w:val="auto"/>
          <w:kern w:val="0"/>
          <w:szCs w:val="21"/>
          <w:lang w:eastAsia="zh-CN"/>
        </w:rPr>
      </w:pPr>
      <w:r>
        <w:rPr>
          <w:rFonts w:ascii="宋体" w:hAnsi="宋体" w:cs="宋体"/>
          <w:b/>
          <w:bCs/>
          <w:color w:val="auto"/>
          <w:kern w:val="0"/>
          <w:szCs w:val="21"/>
        </w:rPr>
        <w:t>服务要求</w:t>
      </w:r>
      <w:r>
        <w:rPr>
          <w:rFonts w:hint="eastAsia" w:ascii="宋体" w:hAnsi="宋体" w:cs="宋体"/>
          <w:b/>
          <w:bCs/>
          <w:color w:val="auto"/>
          <w:kern w:val="0"/>
          <w:szCs w:val="21"/>
          <w:lang w:eastAsia="zh-CN"/>
        </w:rPr>
        <w:t>（</w:t>
      </w:r>
      <w:r>
        <w:rPr>
          <w:rFonts w:hint="eastAsia" w:ascii="宋体" w:hAnsi="宋体" w:cs="宋体"/>
          <w:b/>
          <w:bCs/>
          <w:color w:val="auto"/>
          <w:kern w:val="0"/>
          <w:szCs w:val="21"/>
          <w:lang w:val="en-US" w:eastAsia="zh-CN"/>
        </w:rPr>
        <w:t>货物参数</w:t>
      </w:r>
      <w:r>
        <w:rPr>
          <w:rFonts w:hint="eastAsia" w:ascii="宋体" w:hAnsi="宋体" w:cs="宋体"/>
          <w:b/>
          <w:bCs/>
          <w:color w:val="auto"/>
          <w:kern w:val="0"/>
          <w:szCs w:val="21"/>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after="78" w:line="240" w:lineRule="auto"/>
        <w:ind w:left="0" w:leftChars="0" w:firstLine="420" w:firstLineChars="200"/>
        <w:textAlignment w:val="auto"/>
        <w:rPr>
          <w:rFonts w:hint="eastAsia" w:ascii="宋体" w:hAnsi="宋体" w:cs="宋体"/>
          <w:b w:val="0"/>
          <w:color w:val="auto"/>
          <w:kern w:val="0"/>
          <w:sz w:val="21"/>
          <w:szCs w:val="21"/>
          <w:lang w:val="en-US" w:eastAsia="zh-CN" w:bidi="ar-SA"/>
        </w:rPr>
      </w:pPr>
      <w:r>
        <w:rPr>
          <w:rFonts w:hint="eastAsia" w:ascii="宋体" w:hAnsi="宋体" w:cs="宋体" w:eastAsiaTheme="minorEastAsia"/>
          <w:b w:val="0"/>
          <w:color w:val="auto"/>
          <w:kern w:val="0"/>
          <w:sz w:val="21"/>
          <w:szCs w:val="21"/>
          <w:lang w:val="en-US" w:eastAsia="zh-CN" w:bidi="ar-SA"/>
        </w:rPr>
        <w:t>1）</w:t>
      </w:r>
      <w:r>
        <w:rPr>
          <w:rFonts w:hint="eastAsia" w:ascii="宋体" w:hAnsi="宋体" w:cs="宋体"/>
          <w:b w:val="0"/>
          <w:color w:val="auto"/>
          <w:kern w:val="0"/>
          <w:sz w:val="21"/>
          <w:szCs w:val="21"/>
          <w:lang w:val="en-US" w:eastAsia="zh-CN" w:bidi="ar-SA"/>
        </w:rPr>
        <w:t>方案符合《广东省国土资源厅关于印发&lt;非农建设占用水田耕作层剥离再利用工作指引&gt;的通知》（粤国土资耕保发〔2018〕37 号）、《耕作层土壤剥离利用技术规范》（TD/T 1048-2016）等要求；</w:t>
      </w:r>
    </w:p>
    <w:p>
      <w:pPr>
        <w:keepNext w:val="0"/>
        <w:keepLines w:val="0"/>
        <w:pageBreakBefore w:val="0"/>
        <w:widowControl w:val="0"/>
        <w:numPr>
          <w:ilvl w:val="0"/>
          <w:numId w:val="0"/>
        </w:numPr>
        <w:kinsoku/>
        <w:wordWrap/>
        <w:overflowPunct/>
        <w:topLinePunct w:val="0"/>
        <w:autoSpaceDE/>
        <w:autoSpaceDN/>
        <w:bidi w:val="0"/>
        <w:adjustRightInd/>
        <w:snapToGrid/>
        <w:spacing w:after="78" w:line="240" w:lineRule="auto"/>
        <w:ind w:firstLine="420" w:firstLineChars="200"/>
        <w:textAlignment w:val="auto"/>
        <w:rPr>
          <w:rFonts w:hint="eastAsia" w:ascii="宋体" w:hAnsi="宋体" w:cs="宋体"/>
          <w:b w:val="0"/>
          <w:color w:val="auto"/>
          <w:kern w:val="0"/>
          <w:sz w:val="21"/>
          <w:szCs w:val="21"/>
          <w:lang w:val="en-US" w:eastAsia="zh-CN" w:bidi="ar-SA"/>
        </w:rPr>
      </w:pPr>
      <w:r>
        <w:rPr>
          <w:rFonts w:hint="eastAsia" w:ascii="宋体" w:hAnsi="宋体" w:cs="宋体"/>
          <w:b w:val="0"/>
          <w:color w:val="auto"/>
          <w:kern w:val="0"/>
          <w:sz w:val="21"/>
          <w:szCs w:val="21"/>
          <w:lang w:val="en-US" w:eastAsia="zh-CN" w:bidi="ar-SA"/>
        </w:rPr>
        <w:t>2）方案通过或修改后通过专家论证；</w:t>
      </w:r>
    </w:p>
    <w:p>
      <w:pPr>
        <w:keepNext w:val="0"/>
        <w:keepLines w:val="0"/>
        <w:pageBreakBefore w:val="0"/>
        <w:widowControl w:val="0"/>
        <w:numPr>
          <w:ilvl w:val="0"/>
          <w:numId w:val="0"/>
        </w:numPr>
        <w:kinsoku/>
        <w:wordWrap/>
        <w:overflowPunct/>
        <w:topLinePunct w:val="0"/>
        <w:autoSpaceDE/>
        <w:autoSpaceDN/>
        <w:bidi w:val="0"/>
        <w:adjustRightInd/>
        <w:snapToGrid/>
        <w:spacing w:after="78" w:line="240" w:lineRule="auto"/>
        <w:ind w:firstLine="420" w:firstLineChars="200"/>
        <w:textAlignment w:val="auto"/>
        <w:rPr>
          <w:rFonts w:hint="eastAsia" w:ascii="宋体" w:hAnsi="宋体" w:cs="宋体" w:eastAsiaTheme="minorEastAsia"/>
          <w:color w:val="auto"/>
          <w:kern w:val="0"/>
          <w:szCs w:val="21"/>
          <w:lang w:eastAsia="zh-CN"/>
        </w:rPr>
      </w:pPr>
      <w:r>
        <w:rPr>
          <w:rFonts w:hint="eastAsia" w:ascii="宋体" w:hAnsi="宋体" w:cs="宋体"/>
          <w:b w:val="0"/>
          <w:color w:val="auto"/>
          <w:kern w:val="0"/>
          <w:sz w:val="21"/>
          <w:szCs w:val="21"/>
          <w:lang w:val="en-US" w:eastAsia="zh-CN" w:bidi="ar-SA"/>
        </w:rPr>
        <w:t>3）协助采购人顺利开展用地报批工作。</w:t>
      </w:r>
    </w:p>
    <w:p>
      <w:pPr>
        <w:pStyle w:val="2"/>
        <w:numPr>
          <w:ilvl w:val="0"/>
          <w:numId w:val="6"/>
        </w:numPr>
        <w:ind w:left="0" w:leftChars="0" w:firstLine="0" w:firstLineChars="0"/>
        <w:rPr>
          <w:rFonts w:hint="eastAsia" w:ascii="宋体" w:hAnsi="宋体" w:cs="宋体" w:eastAsiaTheme="minorEastAsia"/>
          <w:b/>
          <w:bCs/>
          <w:kern w:val="0"/>
          <w:sz w:val="21"/>
          <w:szCs w:val="21"/>
          <w:lang w:val="en-US" w:eastAsia="zh-CN" w:bidi="ar-SA"/>
        </w:rPr>
      </w:pPr>
      <w:r>
        <w:rPr>
          <w:rFonts w:hint="eastAsia" w:ascii="宋体" w:hAnsi="宋体" w:cs="宋体" w:eastAsiaTheme="minorEastAsia"/>
          <w:b/>
          <w:bCs/>
          <w:kern w:val="0"/>
          <w:sz w:val="21"/>
          <w:szCs w:val="21"/>
          <w:lang w:val="en-US" w:eastAsia="zh-CN" w:bidi="ar-SA"/>
        </w:rPr>
        <w:t>报价要求</w:t>
      </w:r>
    </w:p>
    <w:p>
      <w:pPr>
        <w:pStyle w:val="2"/>
        <w:keepNext w:val="0"/>
        <w:keepLines w:val="0"/>
        <w:pageBreakBefore w:val="0"/>
        <w:widowControl w:val="0"/>
        <w:numPr>
          <w:ilvl w:val="0"/>
          <w:numId w:val="0"/>
        </w:numPr>
        <w:kinsoku/>
        <w:wordWrap/>
        <w:overflowPunct/>
        <w:topLinePunct w:val="0"/>
        <w:autoSpaceDE/>
        <w:autoSpaceDN/>
        <w:bidi w:val="0"/>
        <w:adjustRightInd/>
        <w:snapToGrid/>
        <w:ind w:leftChars="0" w:firstLine="422" w:firstLineChars="200"/>
        <w:textAlignment w:val="auto"/>
        <w:rPr>
          <w:rFonts w:hint="eastAsia" w:ascii="宋体" w:hAnsi="宋体" w:cs="宋体"/>
          <w:b/>
          <w:bCs/>
          <w:color w:val="auto"/>
          <w:kern w:val="0"/>
          <w:sz w:val="21"/>
          <w:szCs w:val="21"/>
          <w:lang w:val="en-US" w:eastAsia="zh-CN" w:bidi="ar-SA"/>
        </w:rPr>
      </w:pPr>
      <w:r>
        <w:rPr>
          <w:rFonts w:hint="eastAsia" w:ascii="宋体" w:hAnsi="宋体" w:cs="宋体"/>
          <w:b/>
          <w:bCs/>
          <w:color w:val="auto"/>
          <w:kern w:val="0"/>
          <w:sz w:val="21"/>
          <w:szCs w:val="21"/>
          <w:lang w:val="en-US" w:eastAsia="zh-CN" w:bidi="ar-SA"/>
        </w:rPr>
        <w:t>报价上限价：¥98824元（大写：人民币玖万捌仟捌佰贰拾肆元整）。</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eastAsia" w:ascii="宋体" w:hAnsi="宋体" w:cs="宋体"/>
          <w:b w:val="0"/>
          <w:bCs w:val="0"/>
          <w:color w:val="auto"/>
          <w:kern w:val="0"/>
          <w:sz w:val="21"/>
          <w:szCs w:val="21"/>
          <w:lang w:val="en-US" w:eastAsia="zh-CN" w:bidi="ar-SA"/>
        </w:rPr>
      </w:pPr>
      <w:r>
        <w:rPr>
          <w:rFonts w:hint="eastAsia" w:ascii="宋体" w:hAnsi="宋体" w:cs="宋体" w:eastAsiaTheme="minorEastAsia"/>
          <w:b w:val="0"/>
          <w:bCs w:val="0"/>
          <w:color w:val="auto"/>
          <w:kern w:val="0"/>
          <w:sz w:val="21"/>
          <w:szCs w:val="21"/>
          <w:lang w:val="en-US" w:eastAsia="zh-CN" w:bidi="ar-SA"/>
        </w:rPr>
        <w:t>1）</w:t>
      </w:r>
      <w:r>
        <w:rPr>
          <w:rFonts w:hint="eastAsia" w:ascii="宋体" w:hAnsi="宋体" w:cs="宋体"/>
          <w:b w:val="0"/>
          <w:bCs w:val="0"/>
          <w:color w:val="auto"/>
          <w:kern w:val="0"/>
          <w:sz w:val="21"/>
          <w:szCs w:val="21"/>
          <w:lang w:val="en-US" w:eastAsia="zh-CN" w:bidi="ar-SA"/>
        </w:rPr>
        <w:t>供应商报价以人民币报价，总价包干，总价应包括本项目所需一切费用，包括但不限于：但不限于完成本项目资料收集、外业调查评价与内业数据分析、编制耕作层剥离方案、成果编制和论证等合同约定全部工作所需全部费用，以及按国家规定应缴纳之一切费用及各种税费。</w:t>
      </w:r>
    </w:p>
    <w:p>
      <w:pPr>
        <w:pStyle w:val="2"/>
        <w:keepNext w:val="0"/>
        <w:keepLines w:val="0"/>
        <w:pageBreakBefore w:val="0"/>
        <w:widowControl w:val="0"/>
        <w:numPr>
          <w:ilvl w:val="0"/>
          <w:numId w:val="0"/>
        </w:numPr>
        <w:kinsoku/>
        <w:wordWrap/>
        <w:overflowPunct/>
        <w:topLinePunct w:val="0"/>
        <w:autoSpaceDE/>
        <w:autoSpaceDN/>
        <w:bidi w:val="0"/>
        <w:adjustRightInd/>
        <w:snapToGrid/>
        <w:ind w:firstLine="420" w:firstLineChars="200"/>
        <w:textAlignment w:val="auto"/>
        <w:rPr>
          <w:rFonts w:hint="default" w:ascii="宋体" w:hAnsi="宋体" w:cs="宋体"/>
          <w:b w:val="0"/>
          <w:bCs w:val="0"/>
          <w:color w:val="auto"/>
          <w:kern w:val="0"/>
          <w:sz w:val="21"/>
          <w:szCs w:val="21"/>
          <w:lang w:val="en-US" w:eastAsia="zh-CN" w:bidi="ar-SA"/>
        </w:rPr>
      </w:pPr>
      <w:r>
        <w:rPr>
          <w:rFonts w:hint="eastAsia" w:ascii="宋体" w:hAnsi="宋体" w:cs="宋体"/>
          <w:b w:val="0"/>
          <w:bCs w:val="0"/>
          <w:color w:val="auto"/>
          <w:kern w:val="0"/>
          <w:sz w:val="21"/>
          <w:szCs w:val="21"/>
          <w:lang w:val="en-US" w:eastAsia="zh-CN" w:bidi="ar-SA"/>
        </w:rPr>
        <w:t>2）供应商的投标报价不得高于报价上限价。</w:t>
      </w:r>
    </w:p>
    <w:p>
      <w:pPr>
        <w:widowControl/>
        <w:shd w:val="clear" w:color="auto" w:fill="FFFFFF"/>
        <w:tabs>
          <w:tab w:val="left" w:pos="426"/>
        </w:tabs>
        <w:adjustRightInd w:val="0"/>
        <w:snapToGrid w:val="0"/>
        <w:spacing w:line="336" w:lineRule="auto"/>
        <w:jc w:val="left"/>
        <w:rPr>
          <w:rFonts w:ascii="宋体" w:hAnsi="宋体" w:cs="宋体"/>
          <w:b/>
          <w:bCs/>
          <w:color w:val="auto"/>
          <w:kern w:val="0"/>
          <w:szCs w:val="21"/>
        </w:rPr>
      </w:pPr>
      <w:r>
        <w:rPr>
          <w:rFonts w:hint="eastAsia" w:ascii="宋体" w:hAnsi="宋体" w:cs="宋体"/>
          <w:b/>
          <w:bCs/>
          <w:color w:val="auto"/>
          <w:kern w:val="0"/>
          <w:szCs w:val="21"/>
          <w:lang w:val="en-US" w:eastAsia="zh-CN"/>
        </w:rPr>
        <w:t>4</w:t>
      </w:r>
      <w:r>
        <w:rPr>
          <w:rFonts w:ascii="宋体" w:hAnsi="宋体" w:cs="宋体"/>
          <w:b/>
          <w:bCs/>
          <w:color w:val="auto"/>
          <w:kern w:val="0"/>
          <w:szCs w:val="21"/>
        </w:rPr>
        <w:t>、付款方式</w:t>
      </w:r>
    </w:p>
    <w:p>
      <w:pPr>
        <w:spacing w:line="360" w:lineRule="auto"/>
        <w:ind w:firstLine="420" w:firstLineChars="200"/>
        <w:jc w:val="left"/>
        <w:rPr>
          <w:rFonts w:hint="default" w:ascii="宋体" w:hAnsi="宋体" w:cs="宋体" w:eastAsiaTheme="minorEastAsia"/>
          <w:b w:val="0"/>
          <w:bCs w:val="0"/>
          <w:color w:val="auto"/>
          <w:kern w:val="0"/>
          <w:sz w:val="21"/>
          <w:szCs w:val="21"/>
          <w:lang w:val="en-US" w:eastAsia="zh-CN" w:bidi="ar-SA"/>
        </w:rPr>
      </w:pPr>
      <w:r>
        <w:rPr>
          <w:rFonts w:hint="eastAsia" w:ascii="宋体" w:hAnsi="宋体" w:cs="宋体" w:eastAsiaTheme="minorEastAsia"/>
          <w:b w:val="0"/>
          <w:bCs w:val="0"/>
          <w:color w:val="auto"/>
          <w:kern w:val="0"/>
          <w:sz w:val="21"/>
          <w:szCs w:val="21"/>
          <w:lang w:val="en-US" w:eastAsia="zh-CN" w:bidi="ar-SA"/>
        </w:rPr>
        <w:t>本合同不设预付款，</w:t>
      </w:r>
      <w:r>
        <w:rPr>
          <w:rFonts w:hint="eastAsia" w:ascii="宋体" w:hAnsi="宋体" w:cs="宋体"/>
          <w:b w:val="0"/>
          <w:bCs w:val="0"/>
          <w:color w:val="auto"/>
          <w:kern w:val="0"/>
          <w:sz w:val="21"/>
          <w:szCs w:val="21"/>
          <w:lang w:val="en-US" w:eastAsia="zh-CN" w:bidi="ar-SA"/>
        </w:rPr>
        <w:t>服务</w:t>
      </w:r>
      <w:r>
        <w:rPr>
          <w:rFonts w:hint="eastAsia" w:ascii="宋体" w:hAnsi="宋体" w:cs="宋体" w:eastAsiaTheme="minorEastAsia"/>
          <w:b w:val="0"/>
          <w:bCs w:val="0"/>
          <w:color w:val="auto"/>
          <w:kern w:val="0"/>
          <w:sz w:val="21"/>
          <w:szCs w:val="21"/>
          <w:lang w:val="en-US" w:eastAsia="zh-CN" w:bidi="ar-SA"/>
        </w:rPr>
        <w:t>经验收通过后一次性付款。</w:t>
      </w:r>
    </w:p>
    <w:p>
      <w:pPr>
        <w:spacing w:line="360" w:lineRule="auto"/>
        <w:ind w:firstLine="420" w:firstLineChars="200"/>
        <w:jc w:val="left"/>
        <w:rPr>
          <w:rFonts w:hint="eastAsia" w:ascii="宋体" w:hAnsi="宋体" w:cs="宋体" w:eastAsiaTheme="minorEastAsia"/>
          <w:b w:val="0"/>
          <w:bCs w:val="0"/>
          <w:color w:val="auto"/>
          <w:kern w:val="0"/>
          <w:sz w:val="21"/>
          <w:szCs w:val="21"/>
          <w:lang w:val="en-US" w:eastAsia="zh-CN" w:bidi="ar-SA"/>
        </w:rPr>
      </w:pPr>
      <w:r>
        <w:rPr>
          <w:rFonts w:hint="eastAsia" w:ascii="宋体" w:hAnsi="宋体" w:cs="宋体" w:eastAsiaTheme="minorEastAsia"/>
          <w:b w:val="0"/>
          <w:bCs w:val="0"/>
          <w:color w:val="auto"/>
          <w:kern w:val="0"/>
          <w:sz w:val="21"/>
          <w:szCs w:val="21"/>
          <w:lang w:val="en-US" w:eastAsia="zh-CN" w:bidi="ar-SA"/>
        </w:rPr>
        <w:t>中标人应当在</w:t>
      </w:r>
      <w:r>
        <w:rPr>
          <w:rFonts w:hint="eastAsia" w:ascii="宋体" w:hAnsi="宋体" w:cs="宋体"/>
          <w:b w:val="0"/>
          <w:bCs w:val="0"/>
          <w:color w:val="auto"/>
          <w:kern w:val="0"/>
          <w:sz w:val="21"/>
          <w:szCs w:val="21"/>
          <w:lang w:val="en-US" w:eastAsia="zh-CN" w:bidi="ar-SA"/>
        </w:rPr>
        <w:t>采购</w:t>
      </w:r>
      <w:r>
        <w:rPr>
          <w:rFonts w:hint="eastAsia" w:ascii="宋体" w:hAnsi="宋体" w:cs="宋体" w:eastAsiaTheme="minorEastAsia"/>
          <w:b w:val="0"/>
          <w:bCs w:val="0"/>
          <w:color w:val="auto"/>
          <w:kern w:val="0"/>
          <w:sz w:val="21"/>
          <w:szCs w:val="21"/>
          <w:lang w:val="en-US" w:eastAsia="zh-CN" w:bidi="ar-SA"/>
        </w:rPr>
        <w:t>人付款之前向招标人开具合法有效等额增值税普通发票，否则甲方有权拒绝付款，且不承担任何违约责任。</w:t>
      </w:r>
    </w:p>
    <w:p>
      <w:pPr>
        <w:pStyle w:val="2"/>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color w:val="auto"/>
        </w:rPr>
      </w:pPr>
      <w:r>
        <w:rPr>
          <w:rFonts w:hint="eastAsia" w:ascii="宋体" w:hAnsi="宋体" w:cs="宋体" w:eastAsiaTheme="minorEastAsia"/>
          <w:b w:val="0"/>
          <w:bCs w:val="0"/>
          <w:color w:val="auto"/>
          <w:kern w:val="0"/>
          <w:sz w:val="21"/>
          <w:szCs w:val="21"/>
          <w:lang w:val="en-US" w:eastAsia="zh-CN" w:bidi="ar-SA"/>
        </w:rPr>
        <w:t>如因招标人支付审批流程延误导致支付延期，</w:t>
      </w:r>
      <w:r>
        <w:rPr>
          <w:rFonts w:hint="eastAsia" w:ascii="宋体" w:hAnsi="宋体" w:cs="宋体"/>
          <w:b w:val="0"/>
          <w:bCs w:val="0"/>
          <w:color w:val="auto"/>
          <w:kern w:val="0"/>
          <w:sz w:val="21"/>
          <w:szCs w:val="21"/>
          <w:lang w:val="en-US" w:eastAsia="zh-CN" w:bidi="ar-SA"/>
        </w:rPr>
        <w:t>采购</w:t>
      </w:r>
      <w:r>
        <w:rPr>
          <w:rFonts w:hint="eastAsia" w:ascii="宋体" w:hAnsi="宋体" w:cs="宋体" w:eastAsiaTheme="minorEastAsia"/>
          <w:b w:val="0"/>
          <w:bCs w:val="0"/>
          <w:color w:val="auto"/>
          <w:kern w:val="0"/>
          <w:sz w:val="21"/>
          <w:szCs w:val="21"/>
          <w:lang w:val="en-US" w:eastAsia="zh-CN" w:bidi="ar-SA"/>
        </w:rPr>
        <w:t>人不需支付额外费用，且不承担任何违约责任。</w:t>
      </w:r>
    </w:p>
    <w:p>
      <w:pPr>
        <w:widowControl/>
        <w:numPr>
          <w:ilvl w:val="0"/>
          <w:numId w:val="6"/>
        </w:numPr>
        <w:shd w:val="clear" w:color="auto" w:fill="FFFFFF"/>
        <w:tabs>
          <w:tab w:val="left" w:pos="426"/>
        </w:tabs>
        <w:adjustRightInd w:val="0"/>
        <w:snapToGrid w:val="0"/>
        <w:spacing w:line="336" w:lineRule="auto"/>
        <w:ind w:left="0" w:leftChars="0" w:firstLine="0" w:firstLineChars="0"/>
        <w:jc w:val="left"/>
        <w:rPr>
          <w:rFonts w:ascii="宋体" w:hAnsi="宋体" w:cs="宋体"/>
          <w:b/>
          <w:bCs/>
          <w:color w:val="auto"/>
          <w:kern w:val="0"/>
          <w:szCs w:val="21"/>
        </w:rPr>
      </w:pPr>
      <w:r>
        <w:rPr>
          <w:rFonts w:ascii="宋体" w:hAnsi="宋体" w:cs="宋体"/>
          <w:b/>
          <w:bCs/>
          <w:color w:val="auto"/>
          <w:kern w:val="0"/>
          <w:szCs w:val="21"/>
        </w:rPr>
        <w:t>验收要求</w:t>
      </w:r>
    </w:p>
    <w:p>
      <w:pPr>
        <w:keepNext w:val="0"/>
        <w:keepLines w:val="0"/>
        <w:pageBreakBefore w:val="0"/>
        <w:widowControl/>
        <w:numPr>
          <w:ilvl w:val="0"/>
          <w:numId w:val="0"/>
        </w:numPr>
        <w:shd w:val="clear" w:color="auto" w:fill="FFFFFF"/>
        <w:tabs>
          <w:tab w:val="left" w:pos="426"/>
        </w:tabs>
        <w:kinsoku/>
        <w:wordWrap/>
        <w:overflowPunct/>
        <w:topLinePunct w:val="0"/>
        <w:autoSpaceDE/>
        <w:autoSpaceDN/>
        <w:bidi w:val="0"/>
        <w:adjustRightInd w:val="0"/>
        <w:snapToGrid w:val="0"/>
        <w:spacing w:line="336" w:lineRule="auto"/>
        <w:ind w:leftChars="0" w:firstLine="420" w:firstLineChars="200"/>
        <w:jc w:val="left"/>
        <w:textAlignment w:val="auto"/>
        <w:rPr>
          <w:rFonts w:hint="eastAsia" w:ascii="宋体" w:hAnsi="宋体"/>
          <w:b/>
          <w:bCs/>
          <w:sz w:val="52"/>
          <w:szCs w:val="52"/>
          <w:highlight w:val="none"/>
        </w:rPr>
      </w:pPr>
      <w:r>
        <w:rPr>
          <w:rFonts w:hint="eastAsia" w:ascii="宋体" w:hAnsi="宋体" w:cs="宋体"/>
          <w:b w:val="0"/>
          <w:bCs w:val="0"/>
          <w:color w:val="auto"/>
          <w:kern w:val="0"/>
          <w:sz w:val="21"/>
          <w:szCs w:val="21"/>
          <w:lang w:val="en-US" w:eastAsia="zh-CN" w:bidi="ar-SA"/>
        </w:rPr>
        <w:t>协助采购人顺利开展用地报批工作，并取得长流陂水厂改扩建工程用地规划许可证。</w:t>
      </w:r>
      <w:r>
        <w:rPr>
          <w:rFonts w:hint="eastAsia" w:ascii="宋体" w:hAnsi="宋体" w:eastAsiaTheme="minorEastAsia"/>
          <w:b/>
          <w:bCs/>
          <w:sz w:val="52"/>
          <w:szCs w:val="52"/>
          <w:highlight w:val="none"/>
        </w:rPr>
        <w:br w:type="page"/>
      </w:r>
    </w:p>
    <w:p>
      <w:pPr>
        <w:numPr>
          <w:ilvl w:val="0"/>
          <w:numId w:val="7"/>
        </w:numPr>
        <w:autoSpaceDE w:val="0"/>
        <w:autoSpaceDN w:val="0"/>
        <w:adjustRightInd w:val="0"/>
        <w:snapToGrid w:val="0"/>
        <w:jc w:val="left"/>
        <w:outlineLvl w:val="0"/>
        <w:rPr>
          <w:rFonts w:hint="eastAsia" w:ascii="仿宋" w:hAnsi="仿宋" w:eastAsia="仿宋" w:cs="仿宋"/>
          <w:b/>
          <w:bCs/>
          <w:sz w:val="32"/>
          <w:szCs w:val="32"/>
          <w:highlight w:val="none"/>
        </w:rPr>
      </w:pPr>
      <w:bookmarkStart w:id="40" w:name="_Toc27053"/>
      <w:bookmarkStart w:id="41" w:name="_Toc14685"/>
      <w:bookmarkStart w:id="42" w:name="_Toc28560"/>
      <w:bookmarkStart w:id="43" w:name="_Toc6218"/>
      <w:bookmarkStart w:id="44" w:name="_Toc14398"/>
      <w:bookmarkStart w:id="45" w:name="_Toc15533"/>
      <w:bookmarkStart w:id="46" w:name="_Toc11272"/>
      <w:bookmarkStart w:id="47" w:name="_Toc1152"/>
      <w:bookmarkStart w:id="48" w:name="_Toc26495"/>
      <w:bookmarkStart w:id="49" w:name="_Toc12993"/>
      <w:bookmarkStart w:id="50" w:name="_Toc26523"/>
      <w:bookmarkStart w:id="51" w:name="_Toc15594"/>
      <w:bookmarkStart w:id="52" w:name="_Toc4499"/>
      <w:bookmarkStart w:id="53" w:name="_Toc4655"/>
      <w:bookmarkStart w:id="54" w:name="_Toc1617"/>
      <w:bookmarkStart w:id="55" w:name="_Toc4317"/>
      <w:r>
        <w:rPr>
          <w:rFonts w:hint="eastAsia" w:ascii="仿宋" w:hAnsi="仿宋" w:eastAsia="仿宋" w:cs="仿宋"/>
          <w:b/>
          <w:bCs/>
          <w:sz w:val="32"/>
          <w:szCs w:val="32"/>
          <w:highlight w:val="none"/>
        </w:rPr>
        <w:t>合同条款及格式</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pPr>
        <w:numPr>
          <w:ilvl w:val="0"/>
          <w:numId w:val="0"/>
        </w:numPr>
        <w:autoSpaceDE w:val="0"/>
        <w:autoSpaceDN w:val="0"/>
        <w:adjustRightInd w:val="0"/>
        <w:snapToGrid w:val="0"/>
        <w:jc w:val="center"/>
        <w:outlineLvl w:val="0"/>
        <w:rPr>
          <w:rStyle w:val="24"/>
          <w:rFonts w:hint="eastAsia" w:ascii="仿宋" w:hAnsi="仿宋" w:eastAsia="仿宋" w:cs="仿宋"/>
          <w:b/>
          <w:bCs/>
        </w:rPr>
      </w:pPr>
    </w:p>
    <w:p>
      <w:pPr>
        <w:numPr>
          <w:ilvl w:val="0"/>
          <w:numId w:val="0"/>
        </w:numPr>
        <w:autoSpaceDE w:val="0"/>
        <w:autoSpaceDN w:val="0"/>
        <w:adjustRightInd w:val="0"/>
        <w:snapToGrid w:val="0"/>
        <w:jc w:val="center"/>
        <w:outlineLvl w:val="0"/>
        <w:rPr>
          <w:rFonts w:ascii="仿宋" w:hAnsi="仿宋" w:eastAsia="仿宋" w:cs="仿宋"/>
          <w:color w:val="auto"/>
        </w:rPr>
      </w:pPr>
      <w:r>
        <w:rPr>
          <w:rStyle w:val="24"/>
          <w:rFonts w:hint="eastAsia" w:ascii="仿宋" w:hAnsi="仿宋" w:eastAsia="仿宋" w:cs="仿宋"/>
          <w:b/>
          <w:bCs/>
          <w:color w:val="auto"/>
        </w:rPr>
        <w:t>服务采购合同</w:t>
      </w:r>
    </w:p>
    <w:p>
      <w:pPr>
        <w:spacing w:after="78"/>
        <w:jc w:val="right"/>
        <w:rPr>
          <w:rFonts w:ascii="仿宋" w:hAnsi="仿宋" w:eastAsia="仿宋" w:cs="仿宋"/>
          <w:b/>
          <w:color w:val="auto"/>
          <w:szCs w:val="21"/>
        </w:rPr>
      </w:pPr>
    </w:p>
    <w:p>
      <w:pPr>
        <w:spacing w:after="78"/>
        <w:jc w:val="right"/>
        <w:rPr>
          <w:rFonts w:ascii="仿宋" w:hAnsi="仿宋" w:eastAsia="仿宋" w:cs="仿宋"/>
          <w:bCs/>
          <w:color w:val="auto"/>
          <w:szCs w:val="21"/>
        </w:rPr>
      </w:pPr>
      <w:r>
        <w:rPr>
          <w:rFonts w:hint="eastAsia" w:ascii="仿宋" w:hAnsi="仿宋" w:eastAsia="仿宋" w:cs="仿宋"/>
          <w:bCs/>
          <w:color w:val="auto"/>
          <w:szCs w:val="21"/>
        </w:rPr>
        <w:t>合同编号：深水宝（集）合字（  ）年第（ ）号</w:t>
      </w:r>
    </w:p>
    <w:p>
      <w:pPr>
        <w:tabs>
          <w:tab w:val="left" w:pos="720"/>
        </w:tabs>
        <w:spacing w:after="78" w:line="360" w:lineRule="auto"/>
        <w:rPr>
          <w:rFonts w:ascii="仿宋" w:hAnsi="仿宋" w:eastAsia="仿宋" w:cs="仿宋"/>
          <w:b/>
          <w:color w:val="auto"/>
          <w:szCs w:val="21"/>
        </w:rPr>
      </w:pPr>
    </w:p>
    <w:p>
      <w:pPr>
        <w:spacing w:after="78" w:line="240" w:lineRule="auto"/>
        <w:jc w:val="left"/>
        <w:rPr>
          <w:rFonts w:ascii="黑体" w:hAnsi="黑体" w:eastAsia="黑体" w:cs="黑体"/>
          <w:color w:val="auto"/>
          <w:szCs w:val="21"/>
        </w:rPr>
      </w:pPr>
      <w:r>
        <w:rPr>
          <w:rFonts w:hint="eastAsia" w:ascii="黑体" w:hAnsi="黑体" w:eastAsia="黑体" w:cs="黑体"/>
          <w:color w:val="auto"/>
          <w:szCs w:val="21"/>
        </w:rPr>
        <w:t xml:space="preserve">甲方：深圳市深水宝安水务集团有限公司  </w:t>
      </w:r>
    </w:p>
    <w:p>
      <w:pPr>
        <w:spacing w:after="78" w:line="240" w:lineRule="auto"/>
        <w:jc w:val="left"/>
        <w:rPr>
          <w:rFonts w:ascii="黑体" w:hAnsi="黑体" w:eastAsia="黑体" w:cs="黑体"/>
          <w:color w:val="auto"/>
          <w:szCs w:val="21"/>
        </w:rPr>
      </w:pPr>
      <w:r>
        <w:rPr>
          <w:rFonts w:hint="eastAsia" w:ascii="黑体" w:hAnsi="黑体" w:eastAsia="黑体" w:cs="黑体"/>
          <w:color w:val="auto"/>
          <w:szCs w:val="21"/>
        </w:rPr>
        <w:t>地址：深圳市宝安区宝城十三区自来水有限公司办公楼</w:t>
      </w:r>
    </w:p>
    <w:p>
      <w:pPr>
        <w:spacing w:after="78" w:line="240" w:lineRule="auto"/>
        <w:jc w:val="left"/>
        <w:rPr>
          <w:rFonts w:ascii="黑体" w:hAnsi="黑体" w:eastAsia="黑体" w:cs="黑体"/>
          <w:color w:val="auto"/>
          <w:szCs w:val="21"/>
        </w:rPr>
      </w:pPr>
      <w:r>
        <w:rPr>
          <w:rFonts w:hint="eastAsia" w:ascii="黑体" w:hAnsi="黑体" w:eastAsia="黑体" w:cs="黑体"/>
          <w:color w:val="auto"/>
          <w:szCs w:val="21"/>
        </w:rPr>
        <w:t>电话：0755-27806646</w:t>
      </w:r>
    </w:p>
    <w:p>
      <w:pPr>
        <w:spacing w:after="78" w:line="240" w:lineRule="auto"/>
        <w:jc w:val="left"/>
        <w:rPr>
          <w:rFonts w:ascii="黑体" w:hAnsi="黑体" w:eastAsia="黑体" w:cs="黑体"/>
          <w:color w:val="auto"/>
          <w:szCs w:val="21"/>
        </w:rPr>
      </w:pPr>
    </w:p>
    <w:p>
      <w:pPr>
        <w:spacing w:after="78" w:line="240" w:lineRule="auto"/>
        <w:jc w:val="left"/>
        <w:rPr>
          <w:rFonts w:ascii="黑体" w:hAnsi="黑体" w:eastAsia="黑体" w:cs="黑体"/>
          <w:color w:val="auto"/>
          <w:szCs w:val="21"/>
        </w:rPr>
      </w:pPr>
      <w:r>
        <w:rPr>
          <w:rFonts w:hint="eastAsia" w:ascii="黑体" w:hAnsi="黑体" w:eastAsia="黑体" w:cs="黑体"/>
          <w:color w:val="auto"/>
          <w:szCs w:val="21"/>
        </w:rPr>
        <w:t xml:space="preserve">乙方：                         </w:t>
      </w:r>
    </w:p>
    <w:p>
      <w:pPr>
        <w:spacing w:after="78" w:line="240" w:lineRule="auto"/>
        <w:jc w:val="left"/>
        <w:rPr>
          <w:rFonts w:ascii="黑体" w:hAnsi="黑体" w:eastAsia="黑体" w:cs="黑体"/>
          <w:color w:val="auto"/>
          <w:szCs w:val="21"/>
        </w:rPr>
      </w:pPr>
      <w:r>
        <w:rPr>
          <w:rFonts w:hint="eastAsia" w:ascii="黑体" w:hAnsi="黑体" w:eastAsia="黑体" w:cs="黑体"/>
          <w:color w:val="auto"/>
          <w:szCs w:val="21"/>
        </w:rPr>
        <w:t>地址：</w:t>
      </w:r>
    </w:p>
    <w:p>
      <w:pPr>
        <w:spacing w:after="78" w:line="240" w:lineRule="auto"/>
        <w:jc w:val="left"/>
        <w:rPr>
          <w:rFonts w:hint="eastAsia" w:ascii="黑体" w:hAnsi="黑体" w:eastAsia="黑体" w:cs="黑体"/>
          <w:color w:val="auto"/>
          <w:szCs w:val="21"/>
        </w:rPr>
      </w:pPr>
      <w:r>
        <w:rPr>
          <w:rFonts w:hint="eastAsia" w:ascii="黑体" w:hAnsi="黑体" w:eastAsia="黑体" w:cs="黑体"/>
          <w:color w:val="auto"/>
          <w:szCs w:val="21"/>
        </w:rPr>
        <w:t>电话：</w:t>
      </w:r>
    </w:p>
    <w:p>
      <w:pPr>
        <w:pStyle w:val="2"/>
        <w:ind w:left="0" w:leftChars="0" w:firstLine="0" w:firstLineChars="0"/>
        <w:rPr>
          <w:rFonts w:hint="eastAsia" w:ascii="黑体" w:hAnsi="黑体" w:eastAsia="黑体" w:cs="黑体"/>
          <w:color w:val="auto"/>
          <w:kern w:val="2"/>
          <w:sz w:val="21"/>
          <w:szCs w:val="21"/>
          <w:lang w:val="en-US" w:eastAsia="zh-CN" w:bidi="ar-SA"/>
        </w:rPr>
      </w:pPr>
    </w:p>
    <w:p>
      <w:pPr>
        <w:pStyle w:val="2"/>
        <w:ind w:left="0" w:leftChars="0" w:firstLine="0" w:firstLineChars="0"/>
        <w:rPr>
          <w:rFonts w:hint="default" w:ascii="黑体" w:hAnsi="黑体" w:eastAsia="黑体" w:cs="黑体"/>
          <w:color w:val="auto"/>
          <w:kern w:val="2"/>
          <w:sz w:val="21"/>
          <w:szCs w:val="21"/>
          <w:lang w:val="en-US" w:eastAsia="zh-CN" w:bidi="ar-SA"/>
        </w:rPr>
      </w:pPr>
      <w:r>
        <w:rPr>
          <w:rFonts w:hint="eastAsia" w:ascii="黑体" w:hAnsi="黑体" w:eastAsia="黑体" w:cs="黑体"/>
          <w:color w:val="auto"/>
          <w:kern w:val="2"/>
          <w:sz w:val="21"/>
          <w:szCs w:val="21"/>
          <w:lang w:val="en-US" w:eastAsia="zh-CN" w:bidi="ar-SA"/>
        </w:rPr>
        <w:t>丙方：深圳市宝安沙井自来水有限公司</w:t>
      </w:r>
    </w:p>
    <w:p>
      <w:pPr>
        <w:spacing w:after="78" w:line="240" w:lineRule="auto"/>
        <w:jc w:val="left"/>
        <w:rPr>
          <w:rFonts w:hint="default" w:ascii="黑体" w:hAnsi="黑体" w:eastAsia="黑体" w:cs="黑体"/>
          <w:color w:val="auto"/>
          <w:szCs w:val="21"/>
          <w:lang w:val="en-US" w:eastAsia="zh-CN"/>
        </w:rPr>
      </w:pPr>
      <w:r>
        <w:rPr>
          <w:rFonts w:hint="eastAsia" w:ascii="黑体" w:hAnsi="黑体" w:eastAsia="黑体" w:cs="黑体"/>
          <w:color w:val="auto"/>
          <w:szCs w:val="21"/>
        </w:rPr>
        <w:t>地址：</w:t>
      </w:r>
      <w:r>
        <w:rPr>
          <w:rFonts w:hint="eastAsia" w:ascii="黑体" w:hAnsi="黑体" w:eastAsia="黑体" w:cs="黑体"/>
          <w:color w:val="auto"/>
          <w:szCs w:val="21"/>
          <w:lang w:val="en-US" w:eastAsia="zh-CN"/>
        </w:rPr>
        <w:t>深圳市宝安区沙井环镇路5号</w:t>
      </w:r>
    </w:p>
    <w:p>
      <w:pPr>
        <w:pStyle w:val="2"/>
        <w:ind w:left="0" w:leftChars="0" w:firstLine="0" w:firstLineChars="0"/>
        <w:rPr>
          <w:rFonts w:hint="default" w:ascii="黑体" w:hAnsi="黑体" w:eastAsia="黑体" w:cs="黑体"/>
          <w:color w:val="auto"/>
          <w:kern w:val="2"/>
          <w:sz w:val="21"/>
          <w:szCs w:val="21"/>
          <w:lang w:val="en-US" w:eastAsia="zh-CN" w:bidi="ar-SA"/>
        </w:rPr>
      </w:pPr>
      <w:r>
        <w:rPr>
          <w:rFonts w:hint="eastAsia" w:ascii="黑体" w:hAnsi="黑体" w:eastAsia="黑体" w:cs="黑体"/>
          <w:color w:val="auto"/>
          <w:kern w:val="2"/>
          <w:sz w:val="21"/>
          <w:szCs w:val="21"/>
          <w:lang w:val="en-US" w:eastAsia="zh-CN" w:bidi="ar-SA"/>
        </w:rPr>
        <w:t>电话：3755-27228492</w:t>
      </w:r>
    </w:p>
    <w:p>
      <w:pPr>
        <w:spacing w:after="78" w:line="240" w:lineRule="auto"/>
        <w:jc w:val="left"/>
        <w:rPr>
          <w:rFonts w:hint="eastAsia" w:ascii="黑体" w:hAnsi="黑体" w:eastAsia="黑体" w:cs="黑体"/>
          <w:color w:val="auto"/>
          <w:szCs w:val="21"/>
        </w:rPr>
      </w:pPr>
      <w:r>
        <w:rPr>
          <w:rFonts w:hint="eastAsia" w:ascii="黑体" w:hAnsi="黑体" w:eastAsia="黑体" w:cs="黑体"/>
          <w:color w:val="auto"/>
          <w:szCs w:val="21"/>
        </w:rPr>
        <w:t xml:space="preserve"> </w:t>
      </w:r>
    </w:p>
    <w:p>
      <w:pPr>
        <w:spacing w:after="78" w:line="240" w:lineRule="auto"/>
        <w:ind w:firstLine="420"/>
        <w:rPr>
          <w:rFonts w:ascii="仿宋" w:hAnsi="仿宋" w:eastAsia="仿宋" w:cs="仿宋"/>
          <w:color w:val="auto"/>
          <w:szCs w:val="21"/>
        </w:rPr>
      </w:pPr>
      <w:r>
        <w:rPr>
          <w:rFonts w:hint="eastAsia" w:ascii="仿宋" w:hAnsi="仿宋" w:eastAsia="仿宋" w:cs="仿宋"/>
          <w:color w:val="auto"/>
          <w:szCs w:val="21"/>
        </w:rPr>
        <w:t>根据 《中华人民共和国民法典》及其他有关法律、行政法规，结合本项目实际情况，遵守平等、自愿、公平和诚实信用原则，</w:t>
      </w:r>
      <w:r>
        <w:rPr>
          <w:rFonts w:hint="eastAsia" w:ascii="仿宋" w:hAnsi="仿宋" w:eastAsia="仿宋" w:cs="仿宋"/>
          <w:color w:val="auto"/>
          <w:szCs w:val="21"/>
          <w:lang w:val="en-US" w:eastAsia="zh-CN"/>
        </w:rPr>
        <w:t>甲、乙、丙三方</w:t>
      </w:r>
      <w:r>
        <w:rPr>
          <w:rFonts w:hint="eastAsia" w:ascii="仿宋" w:hAnsi="仿宋" w:eastAsia="仿宋" w:cs="仿宋"/>
          <w:color w:val="auto"/>
          <w:szCs w:val="21"/>
        </w:rPr>
        <w:t>就</w:t>
      </w:r>
      <w:r>
        <w:rPr>
          <w:rFonts w:hint="eastAsia" w:ascii="仿宋" w:hAnsi="仿宋" w:eastAsia="仿宋" w:cs="仿宋"/>
          <w:color w:val="auto"/>
          <w:szCs w:val="21"/>
          <w:u w:val="single"/>
        </w:rPr>
        <w:t xml:space="preserve"> </w:t>
      </w:r>
      <w:r>
        <w:rPr>
          <w:rFonts w:hint="eastAsia" w:ascii="仿宋" w:hAnsi="仿宋" w:eastAsia="仿宋" w:cs="仿宋"/>
          <w:color w:val="auto"/>
          <w:szCs w:val="21"/>
          <w:u w:val="single"/>
          <w:lang w:val="en-US" w:eastAsia="zh-CN"/>
        </w:rPr>
        <w:t>长流陂水厂改扩建工程</w:t>
      </w:r>
      <w:r>
        <w:rPr>
          <w:rFonts w:hint="eastAsia" w:ascii="仿宋" w:hAnsi="仿宋" w:eastAsia="仿宋" w:cs="仿宋"/>
          <w:color w:val="auto"/>
          <w:szCs w:val="21"/>
          <w:u w:val="single"/>
        </w:rPr>
        <w:t>占用耕地耕作层剥离再利用方案编制服务</w:t>
      </w:r>
      <w:r>
        <w:rPr>
          <w:rFonts w:hint="eastAsia" w:ascii="仿宋" w:hAnsi="仿宋" w:eastAsia="仿宋" w:cs="仿宋"/>
          <w:color w:val="auto"/>
          <w:szCs w:val="21"/>
        </w:rPr>
        <w:t>事项协商一致，订立本合同。</w:t>
      </w:r>
    </w:p>
    <w:p>
      <w:pPr>
        <w:spacing w:afterLines="0" w:line="240" w:lineRule="auto"/>
        <w:rPr>
          <w:rFonts w:ascii="仿宋" w:hAnsi="仿宋" w:eastAsia="仿宋" w:cs="仿宋"/>
          <w:color w:val="auto"/>
          <w:szCs w:val="21"/>
        </w:rPr>
      </w:pPr>
    </w:p>
    <w:p>
      <w:pPr>
        <w:spacing w:before="156" w:beforeLines="50" w:after="78" w:line="240" w:lineRule="auto"/>
        <w:outlineLvl w:val="0"/>
        <w:rPr>
          <w:rFonts w:ascii="仿宋" w:hAnsi="仿宋" w:eastAsia="仿宋" w:cs="仿宋"/>
          <w:b/>
          <w:color w:val="auto"/>
          <w:szCs w:val="21"/>
        </w:rPr>
      </w:pPr>
      <w:r>
        <w:rPr>
          <w:rFonts w:hint="eastAsia" w:ascii="仿宋" w:hAnsi="仿宋" w:eastAsia="仿宋" w:cs="仿宋"/>
          <w:b/>
          <w:color w:val="auto"/>
          <w:szCs w:val="21"/>
        </w:rPr>
        <w:t>一、工作概况</w:t>
      </w:r>
    </w:p>
    <w:p>
      <w:pPr>
        <w:spacing w:after="78" w:line="240" w:lineRule="auto"/>
        <w:ind w:firstLine="525" w:firstLineChars="250"/>
        <w:rPr>
          <w:rFonts w:ascii="仿宋" w:hAnsi="仿宋" w:eastAsia="仿宋" w:cs="仿宋"/>
          <w:color w:val="auto"/>
          <w:szCs w:val="21"/>
          <w:u w:val="single"/>
        </w:rPr>
      </w:pPr>
      <w:r>
        <w:rPr>
          <w:rFonts w:hint="eastAsia" w:ascii="仿宋" w:hAnsi="仿宋" w:eastAsia="仿宋" w:cs="仿宋"/>
          <w:color w:val="auto"/>
          <w:szCs w:val="21"/>
        </w:rPr>
        <w:t>1、项目名称：</w:t>
      </w:r>
      <w:r>
        <w:rPr>
          <w:rFonts w:hint="eastAsia" w:ascii="仿宋" w:hAnsi="仿宋" w:eastAsia="仿宋" w:cs="仿宋"/>
          <w:color w:val="auto"/>
          <w:szCs w:val="21"/>
          <w:u w:val="single"/>
          <w:lang w:eastAsia="zh-CN"/>
        </w:rPr>
        <w:t>长流陂水厂改扩建</w:t>
      </w:r>
      <w:r>
        <w:rPr>
          <w:rFonts w:hint="eastAsia" w:ascii="仿宋" w:hAnsi="仿宋" w:eastAsia="仿宋" w:cs="仿宋"/>
          <w:color w:val="auto"/>
          <w:szCs w:val="21"/>
          <w:u w:val="single"/>
        </w:rPr>
        <w:t>占用耕地耕作层剥离再利用方案编制</w:t>
      </w:r>
      <w:r>
        <w:rPr>
          <w:rFonts w:hint="eastAsia" w:ascii="仿宋" w:hAnsi="仿宋" w:eastAsia="仿宋" w:cs="仿宋"/>
          <w:color w:val="auto"/>
          <w:szCs w:val="21"/>
          <w:u w:val="single"/>
          <w:lang w:val="en-US" w:eastAsia="zh-CN"/>
        </w:rPr>
        <w:t>服务</w:t>
      </w:r>
      <w:r>
        <w:rPr>
          <w:rFonts w:hint="eastAsia" w:ascii="仿宋" w:hAnsi="仿宋" w:eastAsia="仿宋" w:cs="仿宋"/>
          <w:color w:val="auto"/>
          <w:szCs w:val="21"/>
          <w:u w:val="single"/>
        </w:rPr>
        <w:t xml:space="preserve">   </w:t>
      </w:r>
    </w:p>
    <w:p>
      <w:pPr>
        <w:spacing w:after="78" w:line="240" w:lineRule="auto"/>
        <w:ind w:firstLine="525" w:firstLineChars="250"/>
        <w:rPr>
          <w:rFonts w:ascii="仿宋" w:hAnsi="仿宋" w:eastAsia="仿宋" w:cs="仿宋"/>
          <w:color w:val="auto"/>
          <w:szCs w:val="21"/>
        </w:rPr>
      </w:pPr>
      <w:r>
        <w:rPr>
          <w:rFonts w:hint="eastAsia" w:ascii="仿宋" w:hAnsi="仿宋" w:eastAsia="仿宋" w:cs="仿宋"/>
          <w:color w:val="auto"/>
          <w:szCs w:val="21"/>
        </w:rPr>
        <w:t>2、服务地点：</w:t>
      </w:r>
      <w:r>
        <w:rPr>
          <w:rFonts w:hint="eastAsia" w:ascii="仿宋" w:hAnsi="仿宋" w:eastAsia="仿宋" w:cs="仿宋"/>
          <w:color w:val="auto"/>
          <w:szCs w:val="21"/>
          <w:u w:val="single"/>
        </w:rPr>
        <w:t xml:space="preserve">广东省深圳市宝安区                          </w:t>
      </w:r>
    </w:p>
    <w:p>
      <w:pPr>
        <w:spacing w:after="78" w:line="240" w:lineRule="auto"/>
        <w:ind w:firstLine="525" w:firstLineChars="250"/>
        <w:rPr>
          <w:rFonts w:ascii="仿宋" w:hAnsi="仿宋" w:eastAsia="仿宋" w:cs="仿宋"/>
          <w:color w:val="auto"/>
          <w:szCs w:val="21"/>
          <w:u w:val="single"/>
        </w:rPr>
      </w:pPr>
      <w:r>
        <w:rPr>
          <w:rFonts w:hint="eastAsia" w:ascii="仿宋" w:hAnsi="仿宋" w:eastAsia="仿宋" w:cs="仿宋"/>
          <w:color w:val="auto"/>
          <w:szCs w:val="21"/>
        </w:rPr>
        <w:t>3、服务内容：</w:t>
      </w:r>
      <w:r>
        <w:rPr>
          <w:rFonts w:hint="eastAsia" w:ascii="仿宋" w:hAnsi="仿宋" w:eastAsia="仿宋" w:cs="仿宋"/>
          <w:color w:val="auto"/>
          <w:szCs w:val="21"/>
          <w:u w:val="single"/>
          <w:lang w:eastAsia="zh-CN"/>
        </w:rPr>
        <w:t>长流陂水厂改扩建工程</w:t>
      </w:r>
      <w:r>
        <w:rPr>
          <w:rFonts w:hint="eastAsia" w:ascii="仿宋" w:hAnsi="仿宋" w:eastAsia="仿宋" w:cs="仿宋"/>
          <w:color w:val="auto"/>
          <w:szCs w:val="21"/>
          <w:u w:val="single"/>
        </w:rPr>
        <w:t xml:space="preserve">占用耕地情况调查及耕作层剥离再利用实施方案编制、相关图件、表格等提供建设单位用于开展用地报批工作，包括但不限于耕作层土壤剥离地块的确定、剥离土壤储存区的选址、土壤调查评价、土壤剥离利用方案编制                          </w:t>
      </w:r>
    </w:p>
    <w:p>
      <w:pPr>
        <w:spacing w:after="78" w:line="240" w:lineRule="auto"/>
        <w:ind w:firstLine="525" w:firstLineChars="250"/>
        <w:rPr>
          <w:rFonts w:ascii="仿宋" w:hAnsi="仿宋" w:eastAsia="仿宋" w:cs="仿宋"/>
          <w:color w:val="auto"/>
          <w:szCs w:val="21"/>
          <w:u w:val="single"/>
        </w:rPr>
      </w:pPr>
      <w:r>
        <w:rPr>
          <w:rFonts w:hint="eastAsia" w:ascii="仿宋" w:hAnsi="仿宋" w:eastAsia="仿宋" w:cs="仿宋"/>
          <w:color w:val="auto"/>
          <w:szCs w:val="21"/>
        </w:rPr>
        <w:t>4、工作质量：</w:t>
      </w:r>
      <w:r>
        <w:rPr>
          <w:rFonts w:hint="eastAsia" w:ascii="仿宋" w:hAnsi="仿宋" w:eastAsia="仿宋" w:cs="仿宋"/>
          <w:color w:val="auto"/>
          <w:szCs w:val="21"/>
          <w:u w:val="single"/>
        </w:rPr>
        <w:t xml:space="preserve">符合国家、深圳市等相关法律法规、技术标准以及规划部门要求                          </w:t>
      </w:r>
    </w:p>
    <w:p>
      <w:pPr>
        <w:pStyle w:val="2"/>
        <w:spacing w:after="78"/>
        <w:rPr>
          <w:color w:val="auto"/>
        </w:rPr>
      </w:pPr>
    </w:p>
    <w:p>
      <w:pPr>
        <w:spacing w:before="156" w:beforeLines="50" w:after="78" w:line="240" w:lineRule="auto"/>
        <w:outlineLvl w:val="0"/>
        <w:rPr>
          <w:rFonts w:ascii="仿宋" w:hAnsi="仿宋" w:eastAsia="仿宋" w:cs="仿宋"/>
          <w:b/>
          <w:color w:val="auto"/>
          <w:szCs w:val="21"/>
        </w:rPr>
      </w:pPr>
      <w:r>
        <w:rPr>
          <w:rFonts w:hint="eastAsia" w:ascii="仿宋" w:hAnsi="仿宋" w:eastAsia="仿宋" w:cs="仿宋"/>
          <w:b/>
          <w:color w:val="auto"/>
          <w:szCs w:val="21"/>
        </w:rPr>
        <w:t>二、工作期限</w:t>
      </w:r>
    </w:p>
    <w:p>
      <w:pPr>
        <w:spacing w:after="78" w:line="240" w:lineRule="auto"/>
        <w:ind w:firstLine="630" w:firstLineChars="300"/>
        <w:rPr>
          <w:rFonts w:ascii="仿宋" w:hAnsi="仿宋" w:eastAsia="仿宋" w:cs="仿宋"/>
          <w:color w:val="auto"/>
          <w:szCs w:val="21"/>
          <w:u w:val="single"/>
        </w:rPr>
      </w:pPr>
      <w:r>
        <w:rPr>
          <w:rFonts w:hint="eastAsia" w:ascii="仿宋" w:hAnsi="仿宋" w:eastAsia="仿宋" w:cs="仿宋"/>
          <w:color w:val="auto"/>
          <w:szCs w:val="21"/>
          <w:u w:val="single"/>
        </w:rPr>
        <w:t>1</w:t>
      </w:r>
      <w:r>
        <w:rPr>
          <w:rFonts w:ascii="仿宋" w:hAnsi="仿宋" w:eastAsia="仿宋" w:cs="仿宋"/>
          <w:color w:val="auto"/>
          <w:szCs w:val="21"/>
          <w:u w:val="single"/>
        </w:rPr>
        <w:t>.</w:t>
      </w:r>
      <w:r>
        <w:rPr>
          <w:rFonts w:hint="eastAsia" w:ascii="仿宋" w:hAnsi="仿宋" w:eastAsia="仿宋" w:cs="仿宋"/>
          <w:color w:val="auto"/>
          <w:szCs w:val="21"/>
          <w:u w:val="single"/>
        </w:rPr>
        <w:t>自签订合同书之日起5个日历天内，乙方协调收集建设项目有关材料，并到市规划和自然资源局宝安管理局收集最新的土地利用现状、土地规划、耕地质量数据库；</w:t>
      </w:r>
    </w:p>
    <w:p>
      <w:pPr>
        <w:spacing w:after="78" w:line="240" w:lineRule="auto"/>
        <w:ind w:firstLine="630" w:firstLineChars="300"/>
        <w:rPr>
          <w:rFonts w:ascii="仿宋" w:hAnsi="仿宋" w:eastAsia="仿宋" w:cs="仿宋"/>
          <w:color w:val="auto"/>
          <w:szCs w:val="21"/>
          <w:u w:val="single"/>
        </w:rPr>
      </w:pPr>
      <w:r>
        <w:rPr>
          <w:rFonts w:hint="eastAsia" w:ascii="仿宋" w:hAnsi="仿宋" w:eastAsia="仿宋" w:cs="仿宋"/>
          <w:color w:val="auto"/>
          <w:szCs w:val="21"/>
          <w:u w:val="single"/>
        </w:rPr>
        <w:t>2、在基础材料齐备的前提下，乙方在</w:t>
      </w:r>
      <w:r>
        <w:rPr>
          <w:rFonts w:ascii="仿宋" w:hAnsi="仿宋" w:eastAsia="仿宋" w:cs="仿宋"/>
          <w:color w:val="auto"/>
          <w:szCs w:val="21"/>
          <w:u w:val="single"/>
        </w:rPr>
        <w:t>15个日历天</w:t>
      </w:r>
      <w:r>
        <w:rPr>
          <w:rFonts w:hint="eastAsia" w:ascii="仿宋" w:hAnsi="仿宋" w:eastAsia="仿宋" w:cs="仿宋"/>
          <w:color w:val="auto"/>
          <w:szCs w:val="21"/>
          <w:u w:val="single"/>
        </w:rPr>
        <w:t>内完成耕作层剥离再利用方案有关材料编制等工作，同时协调市规划和自然资源局宝安管理局组织开展专家论证会；</w:t>
      </w:r>
    </w:p>
    <w:p>
      <w:pPr>
        <w:spacing w:after="78" w:line="240" w:lineRule="auto"/>
        <w:ind w:firstLine="630" w:firstLineChars="300"/>
        <w:rPr>
          <w:rFonts w:ascii="仿宋" w:hAnsi="仿宋" w:eastAsia="仿宋" w:cs="仿宋"/>
          <w:color w:val="auto"/>
          <w:szCs w:val="21"/>
          <w:u w:val="single"/>
        </w:rPr>
      </w:pPr>
      <w:r>
        <w:rPr>
          <w:rFonts w:hint="eastAsia" w:ascii="仿宋" w:hAnsi="仿宋" w:eastAsia="仿宋" w:cs="仿宋"/>
          <w:color w:val="auto"/>
          <w:szCs w:val="21"/>
          <w:u w:val="single"/>
        </w:rPr>
        <w:t>3、在落实论证时间后10个日历天，完成专家论证会，根据专家意见修改成果方案材料，并提供最终成果提供给甲方开展用地报批工作。</w:t>
      </w:r>
    </w:p>
    <w:p>
      <w:pPr>
        <w:spacing w:after="78" w:line="240" w:lineRule="auto"/>
        <w:ind w:firstLine="630" w:firstLineChars="300"/>
        <w:rPr>
          <w:color w:val="auto"/>
        </w:rPr>
      </w:pPr>
      <w:r>
        <w:rPr>
          <w:rFonts w:hint="eastAsia" w:ascii="仿宋" w:hAnsi="仿宋" w:eastAsia="仿宋" w:cs="仿宋"/>
          <w:color w:val="auto"/>
          <w:szCs w:val="21"/>
        </w:rPr>
        <w:t>总期限天数为</w:t>
      </w:r>
      <w:r>
        <w:rPr>
          <w:rFonts w:hint="eastAsia" w:ascii="仿宋" w:hAnsi="仿宋" w:eastAsia="仿宋" w:cs="仿宋"/>
          <w:color w:val="auto"/>
          <w:szCs w:val="21"/>
          <w:u w:val="single"/>
        </w:rPr>
        <w:t xml:space="preserve"> </w:t>
      </w:r>
      <w:r>
        <w:rPr>
          <w:rFonts w:ascii="仿宋" w:hAnsi="仿宋" w:eastAsia="仿宋" w:cs="仿宋"/>
          <w:color w:val="auto"/>
          <w:szCs w:val="21"/>
          <w:u w:val="single"/>
        </w:rPr>
        <w:t>30</w:t>
      </w:r>
      <w:r>
        <w:rPr>
          <w:rFonts w:hint="eastAsia" w:ascii="仿宋" w:hAnsi="仿宋" w:eastAsia="仿宋" w:cs="仿宋"/>
          <w:color w:val="auto"/>
          <w:szCs w:val="21"/>
        </w:rPr>
        <w:t>天。</w:t>
      </w:r>
    </w:p>
    <w:p>
      <w:pPr>
        <w:spacing w:before="156" w:beforeLines="50" w:after="78" w:line="240" w:lineRule="auto"/>
        <w:outlineLvl w:val="0"/>
        <w:rPr>
          <w:rFonts w:ascii="仿宋" w:hAnsi="仿宋" w:eastAsia="仿宋" w:cs="仿宋"/>
          <w:b/>
          <w:color w:val="auto"/>
          <w:szCs w:val="21"/>
        </w:rPr>
      </w:pPr>
      <w:r>
        <w:rPr>
          <w:rFonts w:hint="eastAsia" w:ascii="仿宋" w:hAnsi="仿宋" w:eastAsia="仿宋" w:cs="仿宋"/>
          <w:b/>
          <w:color w:val="auto"/>
          <w:szCs w:val="21"/>
        </w:rPr>
        <w:t>三 、合同价款与付款方式</w:t>
      </w:r>
    </w:p>
    <w:p>
      <w:pPr>
        <w:spacing w:after="78" w:line="240" w:lineRule="auto"/>
        <w:ind w:firstLine="420" w:firstLineChars="200"/>
        <w:jc w:val="left"/>
        <w:rPr>
          <w:rFonts w:ascii="仿宋" w:hAnsi="仿宋" w:eastAsia="仿宋" w:cs="仿宋"/>
          <w:color w:val="auto"/>
          <w:szCs w:val="21"/>
          <w:u w:val="single"/>
        </w:rPr>
      </w:pPr>
      <w:r>
        <w:rPr>
          <w:rFonts w:hint="eastAsia" w:ascii="仿宋" w:hAnsi="仿宋" w:eastAsia="仿宋" w:cs="仿宋"/>
          <w:color w:val="auto"/>
          <w:szCs w:val="21"/>
          <w:u w:val="single"/>
        </w:rPr>
        <w:t>1、本合同价为（大写）人民币</w:t>
      </w:r>
      <w:r>
        <w:rPr>
          <w:rFonts w:hint="eastAsia" w:ascii="仿宋" w:hAnsi="仿宋" w:eastAsia="仿宋" w:cs="仿宋"/>
          <w:color w:val="auto"/>
          <w:szCs w:val="21"/>
          <w:u w:val="single"/>
          <w:lang w:val="en-US" w:eastAsia="zh-CN"/>
        </w:rPr>
        <w:t>***</w:t>
      </w:r>
      <w:r>
        <w:rPr>
          <w:rFonts w:hint="eastAsia" w:ascii="仿宋" w:hAnsi="仿宋" w:eastAsia="仿宋" w:cs="仿宋"/>
          <w:color w:val="auto"/>
          <w:szCs w:val="21"/>
          <w:u w:val="single"/>
        </w:rPr>
        <w:t>：（小写：￥</w:t>
      </w:r>
      <w:r>
        <w:rPr>
          <w:rFonts w:hint="eastAsia" w:ascii="仿宋" w:hAnsi="仿宋" w:eastAsia="仿宋" w:cs="仿宋"/>
          <w:color w:val="auto"/>
          <w:szCs w:val="21"/>
          <w:u w:val="single"/>
          <w:lang w:val="en-US" w:eastAsia="zh-CN"/>
        </w:rPr>
        <w:t>***</w:t>
      </w:r>
      <w:r>
        <w:rPr>
          <w:rFonts w:hint="eastAsia" w:ascii="仿宋" w:hAnsi="仿宋" w:eastAsia="仿宋" w:cs="仿宋"/>
          <w:color w:val="auto"/>
          <w:szCs w:val="21"/>
          <w:u w:val="single"/>
        </w:rPr>
        <w:t>元）。总价应包括本项目所需一切费用，包括但不限于：报告编制、土壤调查和取样监测、人工薪酬、项目管理、专家评审及相关部门的协调沟通联络等涉及本项目的一切费用。</w:t>
      </w:r>
    </w:p>
    <w:p>
      <w:pPr>
        <w:spacing w:after="78" w:line="240" w:lineRule="auto"/>
        <w:ind w:firstLine="420" w:firstLineChars="200"/>
        <w:jc w:val="left"/>
        <w:rPr>
          <w:rFonts w:ascii="仿宋" w:hAnsi="仿宋" w:eastAsia="仿宋" w:cs="仿宋"/>
          <w:color w:val="auto"/>
          <w:szCs w:val="21"/>
        </w:rPr>
      </w:pPr>
      <w:r>
        <w:rPr>
          <w:rFonts w:hint="eastAsia" w:ascii="仿宋" w:hAnsi="仿宋" w:eastAsia="仿宋" w:cs="仿宋"/>
          <w:color w:val="auto"/>
          <w:szCs w:val="21"/>
        </w:rPr>
        <w:t>2、甲方按下列第</w:t>
      </w:r>
      <w:r>
        <w:rPr>
          <w:rFonts w:hint="eastAsia" w:ascii="仿宋" w:hAnsi="仿宋" w:eastAsia="仿宋" w:cs="仿宋"/>
          <w:color w:val="auto"/>
          <w:szCs w:val="21"/>
          <w:u w:val="single"/>
        </w:rPr>
        <w:t xml:space="preserve"> </w:t>
      </w:r>
      <w:r>
        <w:rPr>
          <w:rFonts w:hint="eastAsia" w:ascii="仿宋" w:hAnsi="仿宋" w:eastAsia="仿宋" w:cs="仿宋"/>
          <w:color w:val="auto"/>
          <w:szCs w:val="21"/>
          <w:u w:val="single"/>
          <w:lang w:val="en-US" w:eastAsia="zh-CN"/>
        </w:rPr>
        <w:t>2</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方式支付给乙方合同价款：</w:t>
      </w:r>
    </w:p>
    <w:p>
      <w:pPr>
        <w:spacing w:after="78" w:line="240" w:lineRule="auto"/>
        <w:ind w:firstLine="420" w:firstLineChars="200"/>
        <w:jc w:val="left"/>
        <w:rPr>
          <w:rFonts w:ascii="仿宋" w:hAnsi="仿宋" w:eastAsia="仿宋" w:cs="仿宋"/>
          <w:color w:val="auto"/>
          <w:szCs w:val="21"/>
        </w:rPr>
      </w:pPr>
      <w:r>
        <w:rPr>
          <w:rFonts w:hint="eastAsia" w:ascii="仿宋" w:hAnsi="仿宋" w:eastAsia="仿宋" w:cs="仿宋"/>
          <w:color w:val="auto"/>
          <w:szCs w:val="21"/>
        </w:rPr>
        <w:t>（1）合同签订后      个工作日内，甲方向乙方支付合同总价款的   %，即（大写）人民币       （小写：￥     元）；在乙方提交服务成果并经甲方验收合格后      个工作日内，甲方向乙方结清合同剩余尾款即（大写）人民币   （小写：￥     元）。</w:t>
      </w:r>
    </w:p>
    <w:p>
      <w:pPr>
        <w:spacing w:after="78" w:line="240" w:lineRule="auto"/>
        <w:ind w:firstLine="420" w:firstLineChars="200"/>
        <w:jc w:val="left"/>
        <w:rPr>
          <w:rFonts w:ascii="仿宋" w:hAnsi="仿宋" w:eastAsia="仿宋" w:cs="仿宋"/>
          <w:color w:val="auto"/>
          <w:szCs w:val="21"/>
        </w:rPr>
      </w:pPr>
      <w:r>
        <w:rPr>
          <w:rFonts w:hint="eastAsia" w:ascii="仿宋" w:hAnsi="仿宋" w:eastAsia="仿宋" w:cs="仿宋"/>
          <w:color w:val="auto"/>
          <w:szCs w:val="21"/>
        </w:rPr>
        <w:t>（2）合同签订后，自乙方提交服务成果并经甲方验收合格后</w:t>
      </w:r>
      <w:r>
        <w:rPr>
          <w:rFonts w:hint="eastAsia" w:ascii="仿宋" w:hAnsi="仿宋" w:eastAsia="仿宋" w:cs="仿宋"/>
          <w:color w:val="auto"/>
          <w:szCs w:val="21"/>
          <w:lang w:val="en-US" w:eastAsia="zh-CN"/>
        </w:rPr>
        <w:t>20</w:t>
      </w:r>
      <w:r>
        <w:rPr>
          <w:rFonts w:hint="eastAsia" w:ascii="仿宋" w:hAnsi="仿宋" w:eastAsia="仿宋" w:cs="仿宋"/>
          <w:color w:val="auto"/>
          <w:szCs w:val="21"/>
        </w:rPr>
        <w:t>个工作日内，甲方向乙方一次性付清合同全部款项即（大写）人民币          （小写：￥             元）</w:t>
      </w:r>
    </w:p>
    <w:p>
      <w:pPr>
        <w:pStyle w:val="2"/>
        <w:spacing w:after="78" w:line="240" w:lineRule="auto"/>
        <w:ind w:left="0" w:leftChars="0"/>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（3）其他支付方式：完成方案初稿后，乙方提供增值税普通发票10个工作日内甲方向乙方支付合同总价款的    %，即（大写）人民币     （小写：     元）；在乙方提交服务成果并经甲方验收合格后，乙方提供增值税普通发票10个工作日内，甲方向乙方结清合同剩余尾款即（大写）人民币       （小写：￥     元）</w:t>
      </w:r>
    </w:p>
    <w:p>
      <w:pPr>
        <w:spacing w:after="78" w:line="240" w:lineRule="auto"/>
        <w:ind w:firstLine="420" w:firstLineChars="200"/>
        <w:jc w:val="left"/>
        <w:rPr>
          <w:rFonts w:hint="eastAsia" w:ascii="仿宋" w:hAnsi="仿宋" w:eastAsia="仿宋" w:cs="仿宋"/>
          <w:color w:val="auto"/>
          <w:szCs w:val="21"/>
        </w:rPr>
      </w:pPr>
      <w:r>
        <w:rPr>
          <w:rFonts w:hint="eastAsia" w:ascii="仿宋" w:hAnsi="仿宋" w:eastAsia="仿宋" w:cs="仿宋"/>
          <w:color w:val="auto"/>
          <w:szCs w:val="21"/>
        </w:rPr>
        <w:t>3、甲方支付合同价款前，乙方应当进行现场恢复并清理干净服务场地，经甲方验收合格并向甲方提供等额有效增值税</w:t>
      </w:r>
      <w:r>
        <w:rPr>
          <w:rFonts w:hint="eastAsia" w:ascii="仿宋" w:hAnsi="仿宋" w:eastAsia="仿宋" w:cs="仿宋"/>
          <w:color w:val="auto"/>
          <w:szCs w:val="21"/>
          <w:u w:val="single"/>
        </w:rPr>
        <w:t>普通发票</w:t>
      </w:r>
      <w:r>
        <w:rPr>
          <w:rFonts w:hint="eastAsia" w:ascii="仿宋" w:hAnsi="仿宋" w:eastAsia="仿宋" w:cs="仿宋"/>
          <w:color w:val="auto"/>
          <w:szCs w:val="21"/>
        </w:rPr>
        <w:t>。否则甲方有权拒绝付款，且不承担任何违约责任。因乙方违约应偿付的违约金、赔偿金等费用，甲方有权从应付款项中直接予以扣除，不足部分仍须由乙方承担，甲方有权向乙方追偿。因乙方请款材料不齐全或不及时导致甲方付款延迟的，甲方不承担违约责任。</w:t>
      </w:r>
    </w:p>
    <w:p>
      <w:pPr>
        <w:pStyle w:val="2"/>
        <w:keepNext w:val="0"/>
        <w:keepLines w:val="0"/>
        <w:pageBreakBefore w:val="0"/>
        <w:widowControl w:val="0"/>
        <w:kinsoku/>
        <w:wordWrap/>
        <w:overflowPunct/>
        <w:topLinePunct w:val="0"/>
        <w:autoSpaceDE/>
        <w:autoSpaceDN/>
        <w:bidi w:val="0"/>
        <w:adjustRightInd/>
        <w:snapToGrid/>
        <w:ind w:left="0" w:leftChars="0" w:firstLine="420" w:firstLineChars="200"/>
        <w:textAlignment w:val="auto"/>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4、本项目完工后资产归属丙方深圳市宝安沙井自来水有限公司，最终由丙方承担本合同所有款项。甲乙丙三方一致同意，本合同款项由丙方委托甲方代为支付，因此，丙方无需向乙方支付任何款项。</w:t>
      </w:r>
    </w:p>
    <w:p>
      <w:pPr>
        <w:tabs>
          <w:tab w:val="left" w:pos="360"/>
          <w:tab w:val="left" w:pos="1080"/>
        </w:tabs>
        <w:kinsoku/>
        <w:overflowPunct/>
        <w:adjustRightInd w:val="0"/>
        <w:snapToGrid w:val="0"/>
        <w:spacing w:line="360" w:lineRule="auto"/>
        <w:ind w:firstLine="420" w:firstLineChars="200"/>
        <w:jc w:val="left"/>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5、合同项下形成的资产归资产权属单位所有，合同款项由资产权属单位最终承担，相关发票中的付款单位名称或客户名称必须与资产权属单位公章名称一致。本项目属甲方下属沙井水司项目，相关发票中的付款单位名称或客户名称必须为“深圳市宝安沙井自来水有限公司”。双方约定，乙方向甲方开出的发票中，购买方信息如下：</w:t>
      </w:r>
    </w:p>
    <w:tbl>
      <w:tblPr>
        <w:tblStyle w:val="18"/>
        <w:tblW w:w="9100" w:type="dxa"/>
        <w:tblInd w:w="93" w:type="dxa"/>
        <w:tblLayout w:type="fixed"/>
        <w:tblCellMar>
          <w:top w:w="0" w:type="dxa"/>
          <w:left w:w="108" w:type="dxa"/>
          <w:bottom w:w="0" w:type="dxa"/>
          <w:right w:w="108" w:type="dxa"/>
        </w:tblCellMar>
      </w:tblPr>
      <w:tblGrid>
        <w:gridCol w:w="2120"/>
        <w:gridCol w:w="6980"/>
      </w:tblGrid>
      <w:tr>
        <w:tblPrEx>
          <w:tblCellMar>
            <w:top w:w="0" w:type="dxa"/>
            <w:left w:w="108" w:type="dxa"/>
            <w:bottom w:w="0" w:type="dxa"/>
            <w:right w:w="108" w:type="dxa"/>
          </w:tblCellMar>
        </w:tblPrEx>
        <w:trPr>
          <w:trHeight w:val="499" w:hRule="atLeast"/>
        </w:trPr>
        <w:tc>
          <w:tcPr>
            <w:tcW w:w="2120" w:type="dxa"/>
            <w:tcBorders>
              <w:top w:val="single" w:color="auto" w:sz="4" w:space="0"/>
              <w:left w:val="single" w:color="auto" w:sz="4" w:space="0"/>
              <w:bottom w:val="single" w:color="auto" w:sz="4" w:space="0"/>
              <w:right w:val="single" w:color="auto" w:sz="4" w:space="0"/>
            </w:tcBorders>
            <w:vAlign w:val="center"/>
          </w:tcPr>
          <w:p>
            <w:pPr>
              <w:tabs>
                <w:tab w:val="left" w:pos="426"/>
              </w:tabs>
              <w:spacing w:line="360" w:lineRule="auto"/>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公司名称</w:t>
            </w:r>
          </w:p>
        </w:tc>
        <w:tc>
          <w:tcPr>
            <w:tcW w:w="6980" w:type="dxa"/>
            <w:tcBorders>
              <w:top w:val="single" w:color="auto" w:sz="4" w:space="0"/>
              <w:left w:val="nil"/>
              <w:bottom w:val="single" w:color="auto" w:sz="4" w:space="0"/>
              <w:right w:val="single" w:color="auto" w:sz="4" w:space="0"/>
            </w:tcBorders>
            <w:vAlign w:val="center"/>
          </w:tcPr>
          <w:p>
            <w:pPr>
              <w:tabs>
                <w:tab w:val="left" w:pos="426"/>
              </w:tabs>
              <w:spacing w:line="360" w:lineRule="auto"/>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深圳市宝安沙井自来水有限公司</w:t>
            </w:r>
          </w:p>
        </w:tc>
      </w:tr>
      <w:tr>
        <w:tblPrEx>
          <w:tblCellMar>
            <w:top w:w="0" w:type="dxa"/>
            <w:left w:w="108" w:type="dxa"/>
            <w:bottom w:w="0" w:type="dxa"/>
            <w:right w:w="108" w:type="dxa"/>
          </w:tblCellMar>
        </w:tblPrEx>
        <w:trPr>
          <w:trHeight w:val="499" w:hRule="atLeast"/>
        </w:trPr>
        <w:tc>
          <w:tcPr>
            <w:tcW w:w="2120" w:type="dxa"/>
            <w:tcBorders>
              <w:top w:val="nil"/>
              <w:left w:val="single" w:color="auto" w:sz="4" w:space="0"/>
              <w:bottom w:val="single" w:color="auto" w:sz="4" w:space="0"/>
              <w:right w:val="single" w:color="auto" w:sz="4" w:space="0"/>
            </w:tcBorders>
            <w:vAlign w:val="center"/>
          </w:tcPr>
          <w:p>
            <w:pPr>
              <w:tabs>
                <w:tab w:val="left" w:pos="426"/>
              </w:tabs>
              <w:spacing w:line="360" w:lineRule="auto"/>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纳税识别号</w:t>
            </w:r>
          </w:p>
        </w:tc>
        <w:tc>
          <w:tcPr>
            <w:tcW w:w="6980" w:type="dxa"/>
            <w:tcBorders>
              <w:top w:val="nil"/>
              <w:left w:val="nil"/>
              <w:bottom w:val="single" w:color="auto" w:sz="4" w:space="0"/>
              <w:right w:val="single" w:color="auto" w:sz="4" w:space="0"/>
            </w:tcBorders>
            <w:vAlign w:val="center"/>
          </w:tcPr>
          <w:p>
            <w:pPr>
              <w:tabs>
                <w:tab w:val="left" w:pos="426"/>
              </w:tabs>
              <w:spacing w:line="360" w:lineRule="auto"/>
              <w:rPr>
                <w:rFonts w:hint="default"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914403001924884178</w:t>
            </w:r>
          </w:p>
        </w:tc>
      </w:tr>
      <w:tr>
        <w:tblPrEx>
          <w:tblCellMar>
            <w:top w:w="0" w:type="dxa"/>
            <w:left w:w="108" w:type="dxa"/>
            <w:bottom w:w="0" w:type="dxa"/>
            <w:right w:w="108" w:type="dxa"/>
          </w:tblCellMar>
        </w:tblPrEx>
        <w:trPr>
          <w:trHeight w:val="499" w:hRule="atLeast"/>
        </w:trPr>
        <w:tc>
          <w:tcPr>
            <w:tcW w:w="2120" w:type="dxa"/>
            <w:tcBorders>
              <w:top w:val="nil"/>
              <w:left w:val="single" w:color="auto" w:sz="4" w:space="0"/>
              <w:bottom w:val="single" w:color="auto" w:sz="4" w:space="0"/>
              <w:right w:val="single" w:color="auto" w:sz="4" w:space="0"/>
            </w:tcBorders>
            <w:vAlign w:val="center"/>
          </w:tcPr>
          <w:p>
            <w:pPr>
              <w:tabs>
                <w:tab w:val="left" w:pos="426"/>
              </w:tabs>
              <w:spacing w:line="360" w:lineRule="auto"/>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地址</w:t>
            </w:r>
          </w:p>
        </w:tc>
        <w:tc>
          <w:tcPr>
            <w:tcW w:w="6980" w:type="dxa"/>
            <w:tcBorders>
              <w:top w:val="nil"/>
              <w:left w:val="nil"/>
              <w:bottom w:val="single" w:color="auto" w:sz="4" w:space="0"/>
              <w:right w:val="single" w:color="auto" w:sz="4" w:space="0"/>
            </w:tcBorders>
            <w:vAlign w:val="center"/>
          </w:tcPr>
          <w:p>
            <w:pPr>
              <w:tabs>
                <w:tab w:val="left" w:pos="426"/>
              </w:tabs>
              <w:spacing w:line="360" w:lineRule="auto"/>
              <w:rPr>
                <w:rFonts w:hint="default"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深圳市宝安区沙井环镇路5号</w:t>
            </w:r>
          </w:p>
        </w:tc>
      </w:tr>
      <w:tr>
        <w:tblPrEx>
          <w:tblCellMar>
            <w:top w:w="0" w:type="dxa"/>
            <w:left w:w="108" w:type="dxa"/>
            <w:bottom w:w="0" w:type="dxa"/>
            <w:right w:w="108" w:type="dxa"/>
          </w:tblCellMar>
        </w:tblPrEx>
        <w:trPr>
          <w:trHeight w:val="499" w:hRule="atLeast"/>
        </w:trPr>
        <w:tc>
          <w:tcPr>
            <w:tcW w:w="2120" w:type="dxa"/>
            <w:tcBorders>
              <w:top w:val="nil"/>
              <w:left w:val="single" w:color="auto" w:sz="4" w:space="0"/>
              <w:bottom w:val="single" w:color="auto" w:sz="4" w:space="0"/>
              <w:right w:val="single" w:color="auto" w:sz="4" w:space="0"/>
            </w:tcBorders>
            <w:vAlign w:val="center"/>
          </w:tcPr>
          <w:p>
            <w:pPr>
              <w:tabs>
                <w:tab w:val="left" w:pos="426"/>
              </w:tabs>
              <w:spacing w:line="360" w:lineRule="auto"/>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电话</w:t>
            </w:r>
          </w:p>
        </w:tc>
        <w:tc>
          <w:tcPr>
            <w:tcW w:w="6980" w:type="dxa"/>
            <w:tcBorders>
              <w:top w:val="nil"/>
              <w:left w:val="nil"/>
              <w:bottom w:val="single" w:color="auto" w:sz="4" w:space="0"/>
              <w:right w:val="single" w:color="auto" w:sz="4" w:space="0"/>
            </w:tcBorders>
            <w:vAlign w:val="center"/>
          </w:tcPr>
          <w:p>
            <w:pPr>
              <w:tabs>
                <w:tab w:val="left" w:pos="426"/>
              </w:tabs>
              <w:spacing w:line="360" w:lineRule="auto"/>
              <w:rPr>
                <w:rFonts w:hint="default"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0755-27228492</w:t>
            </w:r>
          </w:p>
        </w:tc>
      </w:tr>
      <w:tr>
        <w:tblPrEx>
          <w:tblCellMar>
            <w:top w:w="0" w:type="dxa"/>
            <w:left w:w="108" w:type="dxa"/>
            <w:bottom w:w="0" w:type="dxa"/>
            <w:right w:w="108" w:type="dxa"/>
          </w:tblCellMar>
        </w:tblPrEx>
        <w:trPr>
          <w:trHeight w:val="499" w:hRule="atLeast"/>
        </w:trPr>
        <w:tc>
          <w:tcPr>
            <w:tcW w:w="2120" w:type="dxa"/>
            <w:tcBorders>
              <w:top w:val="nil"/>
              <w:left w:val="single" w:color="auto" w:sz="4" w:space="0"/>
              <w:bottom w:val="single" w:color="auto" w:sz="4" w:space="0"/>
              <w:right w:val="single" w:color="auto" w:sz="4" w:space="0"/>
            </w:tcBorders>
            <w:vAlign w:val="center"/>
          </w:tcPr>
          <w:p>
            <w:pPr>
              <w:tabs>
                <w:tab w:val="left" w:pos="426"/>
              </w:tabs>
              <w:spacing w:line="360" w:lineRule="auto"/>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开户行及帐号</w:t>
            </w:r>
          </w:p>
        </w:tc>
        <w:tc>
          <w:tcPr>
            <w:tcW w:w="6980" w:type="dxa"/>
            <w:tcBorders>
              <w:top w:val="nil"/>
              <w:left w:val="nil"/>
              <w:bottom w:val="single" w:color="auto" w:sz="4" w:space="0"/>
              <w:right w:val="single" w:color="auto" w:sz="4" w:space="0"/>
            </w:tcBorders>
            <w:vAlign w:val="center"/>
          </w:tcPr>
          <w:p>
            <w:pPr>
              <w:tabs>
                <w:tab w:val="left" w:pos="426"/>
              </w:tabs>
              <w:spacing w:line="360" w:lineRule="auto"/>
              <w:rPr>
                <w:rFonts w:hint="default"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深圳农业银行沙井支行 41020300040001190</w:t>
            </w:r>
          </w:p>
        </w:tc>
      </w:tr>
    </w:tbl>
    <w:p>
      <w:pPr>
        <w:pStyle w:val="2"/>
        <w:keepNext w:val="0"/>
        <w:keepLines w:val="0"/>
        <w:pageBreakBefore w:val="0"/>
        <w:widowControl w:val="0"/>
        <w:kinsoku/>
        <w:wordWrap/>
        <w:overflowPunct/>
        <w:topLinePunct w:val="0"/>
        <w:autoSpaceDE/>
        <w:autoSpaceDN/>
        <w:bidi w:val="0"/>
        <w:adjustRightInd/>
        <w:snapToGrid/>
        <w:ind w:left="0" w:leftChars="0" w:firstLine="422" w:firstLineChars="200"/>
        <w:textAlignment w:val="auto"/>
        <w:rPr>
          <w:rFonts w:hint="default" w:ascii="仿宋" w:hAnsi="仿宋" w:eastAsia="仿宋" w:cs="仿宋"/>
          <w:b/>
          <w:bCs/>
          <w:color w:val="auto"/>
          <w:kern w:val="2"/>
          <w:sz w:val="21"/>
          <w:szCs w:val="21"/>
          <w:lang w:val="en-US" w:eastAsia="zh-CN" w:bidi="ar-SA"/>
        </w:rPr>
      </w:pPr>
    </w:p>
    <w:p>
      <w:pPr>
        <w:spacing w:before="156" w:beforeLines="50" w:after="78" w:line="240" w:lineRule="auto"/>
        <w:outlineLvl w:val="0"/>
        <w:rPr>
          <w:rFonts w:ascii="仿宋" w:hAnsi="仿宋" w:eastAsia="仿宋" w:cs="仿宋"/>
          <w:b/>
          <w:color w:val="auto"/>
          <w:szCs w:val="21"/>
        </w:rPr>
      </w:pPr>
      <w:r>
        <w:rPr>
          <w:rFonts w:hint="eastAsia" w:ascii="仿宋" w:hAnsi="仿宋" w:eastAsia="仿宋" w:cs="仿宋"/>
          <w:b/>
          <w:color w:val="auto"/>
          <w:szCs w:val="21"/>
        </w:rPr>
        <w:t>四、甲乙双方权利义务</w:t>
      </w:r>
    </w:p>
    <w:p>
      <w:pPr>
        <w:spacing w:before="156" w:beforeLines="50" w:after="78" w:line="240" w:lineRule="auto"/>
        <w:outlineLvl w:val="0"/>
        <w:rPr>
          <w:rFonts w:ascii="仿宋" w:hAnsi="仿宋" w:eastAsia="仿宋" w:cs="仿宋"/>
          <w:b/>
          <w:color w:val="auto"/>
          <w:szCs w:val="21"/>
        </w:rPr>
      </w:pPr>
      <w:r>
        <w:rPr>
          <w:rFonts w:hint="eastAsia" w:ascii="仿宋" w:hAnsi="仿宋" w:eastAsia="仿宋" w:cs="仿宋"/>
          <w:b/>
          <w:color w:val="auto"/>
          <w:szCs w:val="21"/>
        </w:rPr>
        <w:t xml:space="preserve">（一）甲方权利、义务 </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1、甲方有权监督及检查乙方工作，发现问题及时协调解决；</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2、甲方提供乙方服务工作的供水供电；</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3、按照合同约定支付合同价款。</w:t>
      </w:r>
    </w:p>
    <w:p>
      <w:pPr>
        <w:spacing w:before="156" w:beforeLines="50" w:after="78" w:line="240" w:lineRule="auto"/>
        <w:outlineLvl w:val="0"/>
        <w:rPr>
          <w:rFonts w:ascii="仿宋" w:hAnsi="仿宋" w:eastAsia="仿宋" w:cs="仿宋"/>
          <w:color w:val="auto"/>
          <w:szCs w:val="21"/>
        </w:rPr>
      </w:pPr>
      <w:r>
        <w:rPr>
          <w:rFonts w:hint="eastAsia" w:ascii="仿宋" w:hAnsi="仿宋" w:eastAsia="仿宋" w:cs="仿宋"/>
          <w:b/>
          <w:color w:val="auto"/>
          <w:szCs w:val="21"/>
        </w:rPr>
        <w:t xml:space="preserve">（二）乙方权利、义务 </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1、乙方应当配合甲方的监督检查工作，及时处理修正过程中出现的问题；</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2、乙方应当选派技术熟练的工作人员承担本次服务工作；</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3、服务过程中因为乙方原因造成安全事故，一切责任由乙方自行承担；服务过程中因为乙方原因导致甲方、第三方人身、财产损失的，责任由乙方承担。造成甲方被索赔的，甲方有权向乙方追偿（包括但不限于律师费、仲裁费、诉讼费等）；</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4、乙方自行统一为指派到甲方从事此次服务项目的工作人员购买工伤保险及商业保险，并承担其相应的保费。如发生工伤事故，乙方自行完成其保险的相关工作，超出赔偿的金额由乙方承担，甲方不承担任何赔偿责任，乙方不得以任何理由与甲方发生纠纷。</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5、乙方必须严格按照国家现行安全操作规程进行服务，并遵守甲方制定的安全生产规章制度和奖惩制度，完善设施。</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6、乙方必须与进场的自有人员签订劳动合同及自行办理劳动工伤保险事宜，费用自理，如未签订劳动合同，发生劳动纠纷和事故由乙方负全部责任并承担全部责任。</w:t>
      </w:r>
    </w:p>
    <w:p>
      <w:pPr>
        <w:pStyle w:val="2"/>
        <w:spacing w:after="78" w:line="240" w:lineRule="auto"/>
        <w:ind w:left="0" w:leftChars="0"/>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7、乙方应按国家技术规范、标准、规程和甲方的技术要求提供服务，按本合同约定的时间提交经甲方验收合格的成果资料。</w:t>
      </w:r>
    </w:p>
    <w:p>
      <w:pPr>
        <w:pStyle w:val="2"/>
        <w:spacing w:after="78" w:line="240" w:lineRule="auto"/>
        <w:ind w:left="0" w:leftChars="0"/>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8、乙方未经甲方的书面同意，不得将与本项目有关的资料用于与本服务项目之外的任何项目。如有违反，乙方应当承担本合同总价款 30 %的违约金，并赔偿因此造成的甲方一切损失。</w:t>
      </w:r>
    </w:p>
    <w:p>
      <w:pPr>
        <w:spacing w:after="78" w:line="240" w:lineRule="auto"/>
        <w:outlineLvl w:val="0"/>
        <w:rPr>
          <w:rFonts w:ascii="仿宋" w:hAnsi="仿宋" w:eastAsia="仿宋" w:cs="仿宋"/>
          <w:b/>
          <w:color w:val="auto"/>
          <w:szCs w:val="21"/>
        </w:rPr>
      </w:pPr>
      <w:r>
        <w:rPr>
          <w:rFonts w:hint="eastAsia" w:ascii="仿宋" w:hAnsi="仿宋" w:eastAsia="仿宋" w:cs="仿宋"/>
          <w:b/>
          <w:color w:val="auto"/>
          <w:szCs w:val="21"/>
        </w:rPr>
        <w:t xml:space="preserve">五、服务验收 </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1、乙方工作成果的标准需符合国家、广东省关于耕作层土壤剥离及再利用的相关制度或技术规程要求，满足项目建设用地报批审查要求。若由于乙方原因造成技术服务成果质量不合格，不能满足市规划和自然资源局宝安管理局要求时，乙方应无条件返工直至满足市规划和自然资源局宝安管理局的审批要求，其中产生的工作费用由乙方自行承担。</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2、完成用地审批后，乙方提供2套纸质资料（包括最终方案、专家评审意见等）、</w:t>
      </w:r>
      <w:r>
        <w:rPr>
          <w:rFonts w:ascii="仿宋" w:hAnsi="仿宋" w:eastAsia="仿宋" w:cs="仿宋"/>
          <w:color w:val="auto"/>
          <w:szCs w:val="21"/>
        </w:rPr>
        <w:t>2</w:t>
      </w:r>
      <w:r>
        <w:rPr>
          <w:rFonts w:hint="eastAsia" w:ascii="仿宋" w:hAnsi="仿宋" w:eastAsia="仿宋" w:cs="仿宋"/>
          <w:color w:val="auto"/>
          <w:szCs w:val="21"/>
        </w:rPr>
        <w:t>套电子光盘。</w:t>
      </w:r>
    </w:p>
    <w:p>
      <w:pPr>
        <w:spacing w:after="78" w:line="240" w:lineRule="auto"/>
        <w:ind w:firstLine="420" w:firstLineChars="200"/>
        <w:rPr>
          <w:rFonts w:ascii="仿宋" w:hAnsi="仿宋" w:eastAsia="仿宋" w:cs="仿宋"/>
          <w:color w:val="auto"/>
          <w:szCs w:val="21"/>
        </w:rPr>
      </w:pPr>
      <w:r>
        <w:rPr>
          <w:rFonts w:ascii="仿宋" w:hAnsi="仿宋" w:eastAsia="仿宋" w:cs="仿宋"/>
          <w:color w:val="auto"/>
          <w:szCs w:val="21"/>
        </w:rPr>
        <w:t>3</w:t>
      </w:r>
      <w:r>
        <w:rPr>
          <w:rFonts w:hint="eastAsia" w:ascii="仿宋" w:hAnsi="仿宋" w:eastAsia="仿宋" w:cs="仿宋"/>
          <w:color w:val="auto"/>
          <w:szCs w:val="21"/>
        </w:rPr>
        <w:t>、自乙方完成委托服务后</w:t>
      </w:r>
      <w:r>
        <w:rPr>
          <w:rFonts w:hint="eastAsia" w:ascii="仿宋" w:hAnsi="仿宋" w:eastAsia="仿宋" w:cs="仿宋"/>
          <w:color w:val="auto"/>
          <w:szCs w:val="21"/>
          <w:u w:val="single"/>
        </w:rPr>
        <w:t xml:space="preserve">  3  </w:t>
      </w:r>
      <w:r>
        <w:rPr>
          <w:rFonts w:hint="eastAsia" w:ascii="仿宋" w:hAnsi="仿宋" w:eastAsia="仿宋" w:cs="仿宋"/>
          <w:color w:val="auto"/>
          <w:szCs w:val="21"/>
        </w:rPr>
        <w:t>日内通知甲方，由甲方组织验收。甲方验收合格不免除乙方的瑕疵担保责任及因服务本身质量问题应承担的赔偿责任。</w:t>
      </w:r>
    </w:p>
    <w:p>
      <w:pPr>
        <w:spacing w:after="78" w:line="240" w:lineRule="auto"/>
        <w:ind w:firstLine="420" w:firstLineChars="200"/>
        <w:rPr>
          <w:rFonts w:ascii="仿宋" w:hAnsi="仿宋" w:eastAsia="仿宋" w:cs="仿宋"/>
          <w:color w:val="auto"/>
          <w:szCs w:val="21"/>
        </w:rPr>
      </w:pPr>
      <w:r>
        <w:rPr>
          <w:rFonts w:ascii="仿宋" w:hAnsi="仿宋" w:eastAsia="仿宋" w:cs="仿宋"/>
          <w:color w:val="auto"/>
          <w:szCs w:val="21"/>
        </w:rPr>
        <w:t>4</w:t>
      </w:r>
      <w:r>
        <w:rPr>
          <w:rFonts w:hint="eastAsia" w:ascii="仿宋" w:hAnsi="仿宋" w:eastAsia="仿宋" w:cs="仿宋"/>
          <w:color w:val="auto"/>
          <w:szCs w:val="21"/>
        </w:rPr>
        <w:t>、甲方在验收中，如果发服务质量不合规定，应及时向乙方提出书面异议，甲方有权停止支付合同全部款项。</w:t>
      </w:r>
    </w:p>
    <w:p>
      <w:pPr>
        <w:spacing w:before="156" w:beforeLines="50" w:after="78" w:line="240" w:lineRule="auto"/>
        <w:outlineLvl w:val="0"/>
        <w:rPr>
          <w:rFonts w:ascii="仿宋" w:hAnsi="仿宋" w:eastAsia="仿宋" w:cs="仿宋"/>
          <w:b/>
          <w:color w:val="auto"/>
          <w:szCs w:val="21"/>
        </w:rPr>
      </w:pPr>
      <w:r>
        <w:rPr>
          <w:rFonts w:hint="eastAsia" w:ascii="仿宋" w:hAnsi="仿宋" w:eastAsia="仿宋" w:cs="仿宋"/>
          <w:b/>
          <w:color w:val="auto"/>
          <w:szCs w:val="21"/>
        </w:rPr>
        <w:t>六、知识产权</w:t>
      </w:r>
    </w:p>
    <w:p>
      <w:pPr>
        <w:pStyle w:val="2"/>
        <w:spacing w:after="78" w:line="240" w:lineRule="auto"/>
        <w:ind w:left="0" w:leftChars="0" w:firstLineChars="0"/>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1、乙方确保甲方在使用该服务成果的过程中，不会和第三方产生专利权、商标权或其他知识产权归属的纠纷。如发生上述纠纷，由乙方承担一切责任；如因此给甲方造成损失，乙方应承担损失费用。</w:t>
      </w:r>
    </w:p>
    <w:p>
      <w:pPr>
        <w:pStyle w:val="2"/>
        <w:spacing w:after="78" w:line="240" w:lineRule="auto"/>
        <w:ind w:left="0" w:leftChars="0" w:firstLineChars="0"/>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2、乙方为执行本合同而提交给甲方的技术、检测等资料，甲方可永久免费使用。</w:t>
      </w:r>
    </w:p>
    <w:p>
      <w:pPr>
        <w:spacing w:before="156" w:beforeLines="50" w:after="78" w:line="240" w:lineRule="auto"/>
        <w:outlineLvl w:val="0"/>
        <w:rPr>
          <w:rFonts w:ascii="仿宋" w:hAnsi="仿宋" w:eastAsia="仿宋" w:cs="仿宋"/>
          <w:b/>
          <w:color w:val="auto"/>
          <w:szCs w:val="21"/>
        </w:rPr>
      </w:pPr>
      <w:r>
        <w:rPr>
          <w:rFonts w:hint="eastAsia" w:ascii="仿宋" w:hAnsi="仿宋" w:eastAsia="仿宋" w:cs="仿宋"/>
          <w:b/>
          <w:color w:val="auto"/>
          <w:szCs w:val="21"/>
        </w:rPr>
        <w:t>七、违约责任</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1.如乙方违反本合同中所规定的义务，甲方有权发出书面通知乙方要求立即停止违约行为，并承担赔偿责任。当乙方在收到书面通知之日起，应立即停止其违约行为，并在七(7)日内赔偿甲方因此受到的所有损失。若乙方继续进行违约行为或不承担赔偿责任，甲方亦有权提前终止本合同。若因乙方的违约行为导致合同目的无法实现的，甲方有权单方面解除本协议，乙方需按协议金额的20%向甲方支付违约金。</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2.由于乙方原因，延误了</w:t>
      </w:r>
      <w:r>
        <w:rPr>
          <w:rFonts w:hint="eastAsia" w:ascii="仿宋" w:hAnsi="仿宋" w:eastAsia="仿宋" w:cs="仿宋"/>
          <w:color w:val="auto"/>
          <w:szCs w:val="21"/>
          <w:u w:val="single"/>
        </w:rPr>
        <w:t xml:space="preserve"> 《</w:t>
      </w:r>
      <w:r>
        <w:rPr>
          <w:rFonts w:hint="eastAsia" w:ascii="仿宋" w:hAnsi="仿宋" w:eastAsia="仿宋" w:cs="仿宋"/>
          <w:color w:val="auto"/>
          <w:szCs w:val="21"/>
          <w:u w:val="single"/>
          <w:lang w:eastAsia="zh-CN"/>
        </w:rPr>
        <w:t>长流陂水厂改扩建工程</w:t>
      </w:r>
      <w:r>
        <w:rPr>
          <w:rFonts w:hint="eastAsia" w:ascii="仿宋" w:hAnsi="仿宋" w:eastAsia="仿宋" w:cs="仿宋"/>
          <w:b w:val="0"/>
          <w:bCs w:val="0"/>
          <w:color w:val="auto"/>
          <w:szCs w:val="21"/>
          <w:u w:val="single"/>
        </w:rPr>
        <w:t>占用耕地耕作层剥离再利用方案</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交付时间，每延误一天，应减收该项目应收合同价的千分之五价款作为违约金；延误超过十个工作日时，甲方有权单方解除本合同，乙方应当支付甲方本合同总价的</w:t>
      </w:r>
      <w:r>
        <w:rPr>
          <w:rFonts w:hint="eastAsia" w:ascii="仿宋" w:hAnsi="仿宋" w:eastAsia="仿宋" w:cs="仿宋"/>
          <w:color w:val="auto"/>
          <w:szCs w:val="21"/>
          <w:u w:val="single"/>
        </w:rPr>
        <w:t xml:space="preserve"> 20 </w:t>
      </w:r>
      <w:r>
        <w:rPr>
          <w:rFonts w:hint="eastAsia" w:ascii="仿宋" w:hAnsi="仿宋" w:eastAsia="仿宋" w:cs="仿宋"/>
          <w:color w:val="auto"/>
          <w:szCs w:val="21"/>
        </w:rPr>
        <w:t xml:space="preserve"> %作为违约金，并赔偿因此造成甲方的全部损失。</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3.乙方交付的成果不符合约定的，甲方可要求乙方无条件重新或完善服务，因此导致延期交付的，乙方应按本条第1款约定承担延期交付的违约责任。若乙方拒绝或重新服务后仍无法通过甲方验收，甲方有权解除合同，乙方应返还甲方已支付的款项，同时承担合同总价</w:t>
      </w:r>
      <w:r>
        <w:rPr>
          <w:rFonts w:hint="eastAsia" w:ascii="仿宋" w:hAnsi="仿宋" w:eastAsia="仿宋" w:cs="仿宋"/>
          <w:color w:val="auto"/>
          <w:szCs w:val="21"/>
          <w:u w:val="single"/>
        </w:rPr>
        <w:t xml:space="preserve">  20  </w:t>
      </w:r>
      <w:r>
        <w:rPr>
          <w:rFonts w:hint="eastAsia" w:ascii="仿宋" w:hAnsi="仿宋" w:eastAsia="仿宋" w:cs="仿宋"/>
          <w:color w:val="auto"/>
          <w:szCs w:val="21"/>
        </w:rPr>
        <w:t>%的违约金并赔偿造成甲方的全部损失。</w:t>
      </w:r>
    </w:p>
    <w:p>
      <w:pPr>
        <w:spacing w:after="78" w:line="240" w:lineRule="auto"/>
        <w:ind w:firstLine="420" w:firstLineChars="200"/>
        <w:rPr>
          <w:rFonts w:ascii="仿宋" w:hAnsi="仿宋" w:eastAsia="仿宋" w:cs="仿宋"/>
          <w:color w:val="auto"/>
          <w:szCs w:val="21"/>
        </w:rPr>
      </w:pPr>
      <w:r>
        <w:rPr>
          <w:rFonts w:ascii="仿宋" w:hAnsi="仿宋" w:eastAsia="仿宋" w:cs="仿宋"/>
          <w:color w:val="auto"/>
          <w:szCs w:val="21"/>
        </w:rPr>
        <w:t>4</w:t>
      </w:r>
      <w:r>
        <w:rPr>
          <w:rFonts w:hint="eastAsia" w:ascii="仿宋" w:hAnsi="仿宋" w:eastAsia="仿宋" w:cs="仿宋"/>
          <w:color w:val="auto"/>
          <w:szCs w:val="21"/>
        </w:rPr>
        <w:t>.乙方禁止将本合同规定的技术咨询服务任务转包和分包。</w:t>
      </w:r>
    </w:p>
    <w:p>
      <w:pPr>
        <w:spacing w:after="78" w:line="240" w:lineRule="auto"/>
        <w:ind w:firstLine="420" w:firstLineChars="200"/>
        <w:rPr>
          <w:rFonts w:ascii="仿宋" w:hAnsi="仿宋" w:eastAsia="仿宋" w:cs="仿宋"/>
          <w:color w:val="auto"/>
          <w:szCs w:val="21"/>
        </w:rPr>
      </w:pPr>
      <w:r>
        <w:rPr>
          <w:rFonts w:ascii="仿宋" w:hAnsi="仿宋" w:eastAsia="仿宋" w:cs="仿宋"/>
          <w:color w:val="auto"/>
          <w:szCs w:val="21"/>
        </w:rPr>
        <w:t>5</w:t>
      </w:r>
      <w:r>
        <w:rPr>
          <w:rFonts w:hint="eastAsia" w:ascii="仿宋" w:hAnsi="仿宋" w:eastAsia="仿宋" w:cs="仿宋"/>
          <w:color w:val="auto"/>
          <w:szCs w:val="21"/>
        </w:rPr>
        <w:t>.如任何一方违约，守约方为维护权益向违约方追偿的一切费用（包括但不限于律师费、诉讼费、保全费、担保费、交通费、差旅费、鉴定费等等）均由违约方承担。</w:t>
      </w:r>
    </w:p>
    <w:p>
      <w:pPr>
        <w:spacing w:before="156" w:beforeLines="50" w:after="78" w:line="240" w:lineRule="auto"/>
        <w:outlineLvl w:val="0"/>
        <w:rPr>
          <w:rFonts w:ascii="仿宋" w:hAnsi="仿宋" w:eastAsia="仿宋" w:cs="仿宋"/>
          <w:b/>
          <w:color w:val="auto"/>
          <w:szCs w:val="21"/>
        </w:rPr>
      </w:pPr>
      <w:r>
        <w:rPr>
          <w:rFonts w:hint="eastAsia" w:ascii="仿宋" w:hAnsi="仿宋" w:eastAsia="仿宋" w:cs="仿宋"/>
          <w:b/>
          <w:color w:val="auto"/>
          <w:szCs w:val="21"/>
        </w:rPr>
        <w:t>八、争议解决方式</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1、本合同在履行期间，双方发生争议时，在不影响服务进度的前提下，双方可采取协商解决。</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2、当事人不愿意通过协商、调解解决或者协商调解不成时，双方可向甲方所在地人民法院起诉。</w:t>
      </w:r>
    </w:p>
    <w:p>
      <w:pPr>
        <w:spacing w:after="78" w:line="240" w:lineRule="auto"/>
        <w:outlineLvl w:val="0"/>
        <w:rPr>
          <w:rFonts w:ascii="仿宋" w:hAnsi="仿宋" w:eastAsia="仿宋" w:cs="仿宋"/>
          <w:b/>
          <w:color w:val="auto"/>
          <w:szCs w:val="21"/>
        </w:rPr>
      </w:pPr>
      <w:r>
        <w:rPr>
          <w:rFonts w:hint="eastAsia" w:ascii="仿宋" w:hAnsi="仿宋" w:eastAsia="仿宋" w:cs="仿宋"/>
          <w:b/>
          <w:color w:val="auto"/>
          <w:szCs w:val="21"/>
        </w:rPr>
        <w:t>九、保密条款</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双方确定因履行本合同应遵守的保密义务如下：</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1．保密内容：执行本合同过程中，一方明确告知对方需要保密的相关技术和商议秘密，以及获取对方未公开的全部技术信息和经营信息。</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2．涉及人员范围：参与该项目的所有人员及本合同技术服务成果推广、使用中的所有人员。</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3．保密期限：承担保密义务的期限自甲、乙双方签订本合同时起至向社会公开披露该信息为止，在此期间无论甲乙双方合同关系是否存在，都应无条件的保守对方的商业秘密。</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4．泄密责任：一方在对方未披露商业秘密的情况下，任何时间、任何情况下，均不得向第三方泄露对方的商业秘密，不得许可第三方使用对方的商业秘密，不得以任何形式私自利用上述商业秘密；对于一项完整的商业秘密，如果一方仅披露部分内容，对未披露的部分另一方仍要承担保密义务。否则，均按对方实际损失承担赔偿责任。</w:t>
      </w:r>
    </w:p>
    <w:p>
      <w:pPr>
        <w:spacing w:after="78" w:line="240" w:lineRule="auto"/>
        <w:outlineLvl w:val="0"/>
        <w:rPr>
          <w:rFonts w:ascii="仿宋" w:hAnsi="仿宋" w:eastAsia="仿宋" w:cs="仿宋"/>
          <w:b/>
          <w:color w:val="auto"/>
          <w:szCs w:val="21"/>
        </w:rPr>
      </w:pPr>
      <w:r>
        <w:rPr>
          <w:rFonts w:hint="eastAsia" w:ascii="仿宋" w:hAnsi="仿宋" w:eastAsia="仿宋" w:cs="仿宋"/>
          <w:b/>
          <w:color w:val="auto"/>
          <w:szCs w:val="21"/>
        </w:rPr>
        <w:t>十、商业贿赂</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1</w:t>
      </w:r>
      <w:r>
        <w:rPr>
          <w:rFonts w:ascii="仿宋" w:hAnsi="仿宋" w:eastAsia="仿宋" w:cs="仿宋"/>
          <w:color w:val="auto"/>
          <w:szCs w:val="21"/>
        </w:rPr>
        <w:t>、</w:t>
      </w:r>
      <w:r>
        <w:rPr>
          <w:rFonts w:hint="eastAsia" w:ascii="仿宋" w:hAnsi="仿宋" w:eastAsia="仿宋" w:cs="仿宋"/>
          <w:color w:val="auto"/>
          <w:szCs w:val="21"/>
        </w:rPr>
        <w:t>乙方或其子公司、关联公司、分销商等不得以任何名义或任何形式向甲方或其关联公司员工进行商业贿赂，如提供金钱、馈赠礼品、提供娱乐活动等为私人提供好处的行为，以企图获取订单或其他形式的商业利益的，皆视为商业贿赂。</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2、乙方或其子公司、关联公司、分销商等有任何商业贿赂的行为，甲方有权在给予书面通知后立刻解除与乙方的商业合作关系、订单及合同或协议（乙方属于甲方预选供应商目录的，将予以剔除），同时也保留追究乙方法律责任的权利。</w:t>
      </w:r>
    </w:p>
    <w:p>
      <w:pPr>
        <w:spacing w:after="78" w:line="240" w:lineRule="auto"/>
        <w:ind w:firstLine="420" w:firstLineChars="200"/>
        <w:rPr>
          <w:rFonts w:ascii="仿宋" w:hAnsi="仿宋" w:eastAsia="仿宋" w:cs="仿宋"/>
          <w:color w:val="auto"/>
          <w:szCs w:val="21"/>
        </w:rPr>
      </w:pPr>
      <w:r>
        <w:rPr>
          <w:rFonts w:hint="eastAsia" w:ascii="仿宋" w:hAnsi="仿宋" w:eastAsia="仿宋" w:cs="仿宋"/>
          <w:color w:val="auto"/>
          <w:szCs w:val="21"/>
        </w:rPr>
        <w:t>具体需签署《廉洁协议》（附件1）</w:t>
      </w:r>
    </w:p>
    <w:p>
      <w:pPr>
        <w:spacing w:after="78" w:line="240" w:lineRule="auto"/>
        <w:outlineLvl w:val="0"/>
        <w:rPr>
          <w:rFonts w:ascii="仿宋" w:hAnsi="仿宋" w:eastAsia="仿宋" w:cs="仿宋"/>
          <w:b/>
          <w:color w:val="auto"/>
          <w:szCs w:val="21"/>
        </w:rPr>
      </w:pPr>
      <w:r>
        <w:rPr>
          <w:rFonts w:hint="eastAsia" w:ascii="仿宋" w:hAnsi="仿宋" w:eastAsia="仿宋" w:cs="仿宋"/>
          <w:b/>
          <w:color w:val="auto"/>
          <w:szCs w:val="21"/>
        </w:rPr>
        <w:t>十一、安全要求</w:t>
      </w:r>
    </w:p>
    <w:p>
      <w:pPr>
        <w:spacing w:after="78" w:line="240" w:lineRule="auto"/>
        <w:ind w:firstLine="476" w:firstLineChars="227"/>
        <w:rPr>
          <w:rFonts w:ascii="仿宋" w:hAnsi="仿宋" w:eastAsia="仿宋" w:cs="仿宋"/>
          <w:color w:val="auto"/>
          <w:szCs w:val="21"/>
        </w:rPr>
      </w:pPr>
      <w:r>
        <w:rPr>
          <w:rFonts w:hint="eastAsia" w:ascii="仿宋" w:hAnsi="仿宋" w:eastAsia="仿宋" w:cs="仿宋"/>
          <w:color w:val="auto"/>
          <w:szCs w:val="21"/>
        </w:rPr>
        <w:t>1、在现场工作的乙方的人员，应遵守甲方的安全保卫及其它有关的规章制度，承担其有关资料保密义务。</w:t>
      </w:r>
    </w:p>
    <w:p>
      <w:pPr>
        <w:spacing w:after="78" w:line="240" w:lineRule="auto"/>
        <w:ind w:firstLine="476" w:firstLineChars="227"/>
        <w:rPr>
          <w:rFonts w:ascii="仿宋" w:hAnsi="仿宋" w:eastAsia="仿宋" w:cs="仿宋"/>
          <w:color w:val="auto"/>
          <w:szCs w:val="21"/>
        </w:rPr>
      </w:pPr>
      <w:r>
        <w:rPr>
          <w:rFonts w:hint="eastAsia" w:ascii="仿宋" w:hAnsi="仿宋" w:eastAsia="仿宋" w:cs="仿宋"/>
          <w:color w:val="auto"/>
          <w:szCs w:val="21"/>
        </w:rPr>
        <w:t>2、</w:t>
      </w:r>
      <w:r>
        <w:rPr>
          <w:rFonts w:hint="eastAsia" w:ascii="仿宋" w:hAnsi="仿宋" w:eastAsia="仿宋" w:cs="仿宋"/>
          <w:color w:val="auto"/>
          <w:szCs w:val="21"/>
        </w:rPr>
        <w:tab/>
      </w:r>
      <w:r>
        <w:rPr>
          <w:rFonts w:hint="eastAsia" w:ascii="仿宋" w:hAnsi="仿宋" w:eastAsia="仿宋" w:cs="仿宋"/>
          <w:color w:val="auto"/>
          <w:szCs w:val="21"/>
        </w:rPr>
        <w:t>乙方如在输电线路、地下管道、易燃易爆地段、临街交通要道附近等危险地段从事现场勘察或设计时，需要采取特殊防护措施的，在实施前应向甲方提出要求，并经甲方确认后实施。</w:t>
      </w:r>
    </w:p>
    <w:p>
      <w:pPr>
        <w:spacing w:after="78" w:line="240" w:lineRule="auto"/>
        <w:ind w:firstLine="476" w:firstLineChars="227"/>
        <w:rPr>
          <w:rFonts w:ascii="仿宋" w:hAnsi="仿宋" w:eastAsia="仿宋" w:cs="仿宋"/>
          <w:color w:val="auto"/>
          <w:szCs w:val="21"/>
        </w:rPr>
      </w:pPr>
      <w:r>
        <w:rPr>
          <w:rFonts w:hint="eastAsia" w:ascii="仿宋" w:hAnsi="仿宋" w:eastAsia="仿宋" w:cs="仿宋"/>
          <w:color w:val="auto"/>
          <w:szCs w:val="21"/>
        </w:rPr>
        <w:t>3、乙方应对其在现场的工作人员进行安全教育，并对他们的安全负责。由于乙方原因造成的安全事故由乙方承担相应责任及发生的费用。</w:t>
      </w:r>
    </w:p>
    <w:p>
      <w:pPr>
        <w:spacing w:after="78" w:line="240" w:lineRule="auto"/>
        <w:ind w:firstLine="476" w:firstLineChars="227"/>
        <w:rPr>
          <w:rFonts w:ascii="仿宋" w:hAnsi="仿宋" w:eastAsia="仿宋" w:cs="仿宋"/>
          <w:color w:val="auto"/>
          <w:szCs w:val="21"/>
        </w:rPr>
      </w:pPr>
      <w:r>
        <w:rPr>
          <w:rFonts w:hint="eastAsia" w:ascii="仿宋" w:hAnsi="仿宋" w:eastAsia="仿宋" w:cs="仿宋"/>
          <w:color w:val="auto"/>
          <w:szCs w:val="21"/>
        </w:rPr>
        <w:t>4、乙方严格按照当期所在地的疫情防控要求落实疫情防控措施，并按当期防疫要求向甲方汇报项目的疫情防控工作，汇报形式双方协商。</w:t>
      </w:r>
    </w:p>
    <w:p>
      <w:pPr>
        <w:spacing w:after="78" w:line="240" w:lineRule="auto"/>
        <w:ind w:firstLine="476" w:firstLineChars="227"/>
        <w:rPr>
          <w:rFonts w:ascii="仿宋" w:hAnsi="仿宋" w:eastAsia="仿宋" w:cs="仿宋"/>
          <w:color w:val="auto"/>
          <w:szCs w:val="21"/>
        </w:rPr>
      </w:pPr>
      <w:r>
        <w:rPr>
          <w:rFonts w:hint="eastAsia" w:ascii="仿宋" w:hAnsi="仿宋" w:eastAsia="仿宋" w:cs="仿宋"/>
          <w:color w:val="auto"/>
          <w:szCs w:val="21"/>
        </w:rPr>
        <w:t>5、</w:t>
      </w:r>
      <w:r>
        <w:rPr>
          <w:rFonts w:hint="eastAsia" w:ascii="仿宋" w:hAnsi="仿宋" w:eastAsia="仿宋" w:cs="仿宋"/>
          <w:color w:val="auto"/>
          <w:szCs w:val="21"/>
        </w:rPr>
        <w:tab/>
      </w:r>
      <w:r>
        <w:rPr>
          <w:rFonts w:hint="eastAsia" w:ascii="仿宋" w:hAnsi="仿宋" w:eastAsia="仿宋" w:cs="仿宋"/>
          <w:color w:val="auto"/>
          <w:szCs w:val="21"/>
        </w:rPr>
        <w:t>乙方切实压实疫情防控主体责任，所有有关人员要做好相关防疫措施，做到项目工作平稳、有序及疫情防控可控，切实把各项疫情管理措施落到实处，各项安全责任落实到位。</w:t>
      </w:r>
    </w:p>
    <w:p>
      <w:pPr>
        <w:spacing w:after="78" w:line="240" w:lineRule="auto"/>
        <w:ind w:firstLine="476" w:firstLineChars="227"/>
        <w:rPr>
          <w:rFonts w:ascii="仿宋" w:hAnsi="仿宋" w:eastAsia="仿宋" w:cs="仿宋"/>
          <w:color w:val="auto"/>
          <w:szCs w:val="21"/>
        </w:rPr>
      </w:pPr>
      <w:r>
        <w:rPr>
          <w:rFonts w:hint="eastAsia" w:ascii="仿宋" w:hAnsi="仿宋" w:eastAsia="仿宋" w:cs="仿宋"/>
          <w:color w:val="auto"/>
          <w:szCs w:val="21"/>
        </w:rPr>
        <w:t>6、乙方应参照甲方提供的范本签订《深圳市生产经营单位主要责任人安全生产主体责任承诺书》（见附件2）。</w:t>
      </w:r>
    </w:p>
    <w:p>
      <w:pPr>
        <w:spacing w:after="78" w:line="240" w:lineRule="auto"/>
        <w:ind w:firstLine="476" w:firstLineChars="227"/>
        <w:rPr>
          <w:rFonts w:ascii="仿宋" w:hAnsi="仿宋" w:eastAsia="仿宋" w:cs="仿宋"/>
          <w:color w:val="auto"/>
          <w:szCs w:val="21"/>
        </w:rPr>
      </w:pPr>
      <w:r>
        <w:rPr>
          <w:rFonts w:hint="eastAsia" w:ascii="仿宋" w:hAnsi="仿宋" w:eastAsia="仿宋" w:cs="仿宋"/>
          <w:color w:val="auto"/>
          <w:szCs w:val="21"/>
        </w:rPr>
        <w:t>7、乙方应参照甲方要求，明确安全生产职责与责任，内容须含疫情常态化防控条款，内容如下：工作人员要严格遵水厂防疫工作要求的所有制度。工作人员做好自身的自我防范，不访友、不串门、不聚会、不去人多场所和公共场所。工作人员如出现发热（体温≥37.3℃）、咳嗽、气促等急性呼吸道感染症状的，不允许进入水厂施工。工作人员因瞒报、缓报导致出现疫情传播，造成的后果由乙方负责。</w:t>
      </w:r>
    </w:p>
    <w:p>
      <w:pPr>
        <w:spacing w:before="156" w:beforeLines="50" w:after="78" w:line="240" w:lineRule="auto"/>
        <w:outlineLvl w:val="0"/>
        <w:rPr>
          <w:rFonts w:ascii="仿宋" w:hAnsi="仿宋" w:eastAsia="仿宋" w:cs="仿宋"/>
          <w:b/>
          <w:color w:val="auto"/>
          <w:szCs w:val="21"/>
        </w:rPr>
      </w:pPr>
      <w:r>
        <w:rPr>
          <w:rFonts w:hint="eastAsia" w:ascii="仿宋" w:hAnsi="仿宋" w:eastAsia="仿宋" w:cs="仿宋"/>
          <w:b/>
          <w:color w:val="auto"/>
          <w:szCs w:val="21"/>
        </w:rPr>
        <w:t xml:space="preserve">十二、合同的生效、终止 </w:t>
      </w:r>
    </w:p>
    <w:p>
      <w:pPr>
        <w:spacing w:after="78" w:line="240" w:lineRule="auto"/>
        <w:ind w:firstLine="476" w:firstLineChars="227"/>
        <w:rPr>
          <w:rFonts w:ascii="仿宋" w:hAnsi="仿宋" w:eastAsia="仿宋" w:cs="仿宋"/>
          <w:color w:val="auto"/>
          <w:szCs w:val="21"/>
        </w:rPr>
      </w:pPr>
      <w:r>
        <w:rPr>
          <w:rFonts w:hint="eastAsia" w:ascii="仿宋" w:hAnsi="仿宋" w:eastAsia="仿宋" w:cs="仿宋"/>
          <w:color w:val="auto"/>
          <w:szCs w:val="21"/>
        </w:rPr>
        <w:t>1</w:t>
      </w:r>
      <w:r>
        <w:rPr>
          <w:rFonts w:ascii="仿宋" w:hAnsi="仿宋" w:eastAsia="仿宋" w:cs="仿宋"/>
          <w:color w:val="auto"/>
          <w:szCs w:val="21"/>
        </w:rPr>
        <w:t>、</w:t>
      </w:r>
      <w:r>
        <w:rPr>
          <w:rFonts w:hint="eastAsia" w:ascii="仿宋" w:hAnsi="仿宋" w:eastAsia="仿宋" w:cs="仿宋"/>
          <w:color w:val="auto"/>
          <w:szCs w:val="21"/>
        </w:rPr>
        <w:t>本合同自</w:t>
      </w:r>
      <w:r>
        <w:rPr>
          <w:rFonts w:hint="eastAsia" w:ascii="仿宋" w:hAnsi="仿宋" w:eastAsia="仿宋" w:cs="仿宋"/>
          <w:color w:val="auto"/>
          <w:szCs w:val="21"/>
          <w:lang w:val="en-US" w:eastAsia="zh-CN"/>
        </w:rPr>
        <w:t>甲乙丙三方</w:t>
      </w:r>
      <w:r>
        <w:rPr>
          <w:rFonts w:hint="eastAsia" w:ascii="仿宋" w:hAnsi="仿宋" w:eastAsia="仿宋" w:cs="仿宋"/>
          <w:color w:val="auto"/>
          <w:szCs w:val="21"/>
        </w:rPr>
        <w:t>法定代表人或委托代理人签字并加盖单位公章后生效。甲乙</w:t>
      </w:r>
      <w:r>
        <w:rPr>
          <w:rFonts w:hint="eastAsia" w:ascii="仿宋" w:hAnsi="仿宋" w:eastAsia="仿宋" w:cs="仿宋"/>
          <w:color w:val="auto"/>
          <w:szCs w:val="21"/>
          <w:lang w:val="en-US" w:eastAsia="zh-CN"/>
        </w:rPr>
        <w:t>丙三方</w:t>
      </w:r>
      <w:r>
        <w:rPr>
          <w:rFonts w:hint="eastAsia" w:ascii="仿宋" w:hAnsi="仿宋" w:eastAsia="仿宋" w:cs="仿宋"/>
          <w:color w:val="auto"/>
          <w:szCs w:val="21"/>
        </w:rPr>
        <w:t>履行完本合同全部义务，合同价款支付完毕，本合同即告终止（但本合同争议解决条款除外）。</w:t>
      </w:r>
    </w:p>
    <w:p>
      <w:pPr>
        <w:spacing w:after="78" w:line="240" w:lineRule="auto"/>
        <w:ind w:firstLine="476" w:firstLineChars="227"/>
        <w:rPr>
          <w:rFonts w:ascii="仿宋" w:hAnsi="仿宋" w:eastAsia="仿宋" w:cs="仿宋"/>
          <w:color w:val="auto"/>
          <w:szCs w:val="21"/>
        </w:rPr>
      </w:pPr>
      <w:r>
        <w:rPr>
          <w:rFonts w:hint="eastAsia" w:ascii="仿宋" w:hAnsi="仿宋" w:eastAsia="仿宋" w:cs="仿宋"/>
          <w:color w:val="auto"/>
          <w:szCs w:val="21"/>
        </w:rPr>
        <w:t>2、由于不可抗力因素致使合同无法履行时，</w:t>
      </w:r>
      <w:r>
        <w:rPr>
          <w:rFonts w:hint="eastAsia" w:ascii="仿宋" w:hAnsi="仿宋" w:eastAsia="仿宋" w:cs="仿宋"/>
          <w:color w:val="auto"/>
          <w:szCs w:val="21"/>
          <w:lang w:val="en-US" w:eastAsia="zh-CN"/>
        </w:rPr>
        <w:t>三</w:t>
      </w:r>
      <w:r>
        <w:rPr>
          <w:rFonts w:hint="eastAsia" w:ascii="仿宋" w:hAnsi="仿宋" w:eastAsia="仿宋" w:cs="仿宋"/>
          <w:color w:val="auto"/>
          <w:szCs w:val="21"/>
        </w:rPr>
        <w:t>方应及时协商解决。不可抗力发生后，受到不可抗力影响的一方可以提前十五天书面通知对方终止合同。因本条约定情形终止的合同，</w:t>
      </w:r>
      <w:r>
        <w:rPr>
          <w:rFonts w:hint="eastAsia" w:ascii="仿宋" w:hAnsi="仿宋" w:eastAsia="仿宋" w:cs="仿宋"/>
          <w:color w:val="auto"/>
          <w:szCs w:val="21"/>
          <w:lang w:val="en-US" w:eastAsia="zh-CN"/>
        </w:rPr>
        <w:t>三</w:t>
      </w:r>
      <w:r>
        <w:rPr>
          <w:rFonts w:hint="eastAsia" w:ascii="仿宋" w:hAnsi="仿宋" w:eastAsia="仿宋" w:cs="仿宋"/>
          <w:color w:val="auto"/>
          <w:szCs w:val="21"/>
        </w:rPr>
        <w:t xml:space="preserve">方互不承担违约责任。  </w:t>
      </w:r>
    </w:p>
    <w:p>
      <w:pPr>
        <w:pStyle w:val="2"/>
        <w:spacing w:after="78"/>
        <w:ind w:left="0" w:leftChars="0"/>
        <w:rPr>
          <w:rFonts w:hint="eastAsia" w:ascii="仿宋" w:hAnsi="仿宋" w:eastAsia="仿宋" w:cs="仿宋"/>
          <w:color w:val="auto"/>
          <w:kern w:val="2"/>
          <w:sz w:val="21"/>
          <w:szCs w:val="21"/>
          <w:lang w:val="en-US" w:eastAsia="zh-CN" w:bidi="ar-SA"/>
        </w:rPr>
      </w:pPr>
      <w:r>
        <w:rPr>
          <w:rFonts w:hint="eastAsia" w:ascii="仿宋" w:hAnsi="仿宋" w:eastAsia="仿宋" w:cs="仿宋"/>
          <w:color w:val="auto"/>
          <w:kern w:val="2"/>
          <w:sz w:val="21"/>
          <w:szCs w:val="21"/>
          <w:lang w:val="en-US" w:eastAsia="zh-CN" w:bidi="ar-SA"/>
        </w:rPr>
        <w:t>3、未尽事宜，经三方协商一致，签订补充协议，补充协议与本合同具有同等效力。</w:t>
      </w:r>
    </w:p>
    <w:p>
      <w:pPr>
        <w:spacing w:before="156" w:beforeLines="50" w:after="78" w:line="240" w:lineRule="auto"/>
        <w:outlineLvl w:val="0"/>
        <w:rPr>
          <w:rFonts w:ascii="仿宋" w:hAnsi="仿宋" w:eastAsia="仿宋" w:cs="仿宋"/>
          <w:color w:val="auto"/>
          <w:szCs w:val="21"/>
        </w:rPr>
      </w:pPr>
      <w:r>
        <w:rPr>
          <w:rFonts w:hint="eastAsia" w:ascii="仿宋" w:hAnsi="仿宋" w:eastAsia="仿宋" w:cs="仿宋"/>
          <w:b/>
          <w:bCs/>
          <w:color w:val="auto"/>
          <w:szCs w:val="21"/>
        </w:rPr>
        <w:t>十三、</w:t>
      </w:r>
      <w:r>
        <w:rPr>
          <w:rFonts w:hint="eastAsia" w:ascii="仿宋" w:hAnsi="仿宋" w:eastAsia="仿宋" w:cs="仿宋"/>
          <w:color w:val="auto"/>
          <w:szCs w:val="21"/>
        </w:rPr>
        <w:t>本合同一式</w:t>
      </w:r>
      <w:r>
        <w:rPr>
          <w:rFonts w:hint="eastAsia" w:ascii="仿宋" w:hAnsi="仿宋" w:eastAsia="仿宋" w:cs="仿宋"/>
          <w:color w:val="auto"/>
          <w:szCs w:val="21"/>
          <w:u w:val="single"/>
        </w:rPr>
        <w:t xml:space="preserve">  </w:t>
      </w:r>
      <w:r>
        <w:rPr>
          <w:rFonts w:hint="eastAsia" w:ascii="仿宋" w:hAnsi="仿宋" w:eastAsia="仿宋" w:cs="仿宋"/>
          <w:color w:val="auto"/>
          <w:szCs w:val="21"/>
          <w:u w:val="single"/>
          <w:lang w:val="en-US" w:eastAsia="zh-CN"/>
        </w:rPr>
        <w:t>捌</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份，甲方执</w:t>
      </w:r>
      <w:r>
        <w:rPr>
          <w:rFonts w:hint="eastAsia" w:ascii="仿宋" w:hAnsi="仿宋" w:eastAsia="仿宋" w:cs="仿宋"/>
          <w:color w:val="auto"/>
          <w:szCs w:val="21"/>
          <w:u w:val="single"/>
        </w:rPr>
        <w:t xml:space="preserve"> </w:t>
      </w:r>
      <w:r>
        <w:rPr>
          <w:rFonts w:hint="eastAsia" w:ascii="仿宋" w:hAnsi="仿宋" w:eastAsia="仿宋" w:cs="仿宋"/>
          <w:color w:val="auto"/>
          <w:szCs w:val="21"/>
          <w:u w:val="single"/>
          <w:lang w:val="en-US" w:eastAsia="zh-CN"/>
        </w:rPr>
        <w:t>肆</w:t>
      </w:r>
      <w:r>
        <w:rPr>
          <w:rFonts w:hint="eastAsia" w:ascii="仿宋" w:hAnsi="仿宋" w:eastAsia="仿宋" w:cs="仿宋"/>
          <w:color w:val="auto"/>
          <w:szCs w:val="21"/>
          <w:u w:val="single"/>
        </w:rPr>
        <w:t xml:space="preserve"> </w:t>
      </w:r>
      <w:r>
        <w:rPr>
          <w:rFonts w:hint="eastAsia" w:ascii="仿宋" w:hAnsi="仿宋" w:eastAsia="仿宋" w:cs="仿宋"/>
          <w:color w:val="auto"/>
          <w:szCs w:val="21"/>
        </w:rPr>
        <w:t>份，乙方执</w:t>
      </w:r>
      <w:r>
        <w:rPr>
          <w:rFonts w:hint="eastAsia" w:ascii="仿宋" w:hAnsi="仿宋" w:eastAsia="仿宋" w:cs="仿宋"/>
          <w:color w:val="auto"/>
          <w:szCs w:val="21"/>
          <w:u w:val="single"/>
        </w:rPr>
        <w:t xml:space="preserve"> 贰   </w:t>
      </w:r>
      <w:r>
        <w:rPr>
          <w:rFonts w:hint="eastAsia" w:ascii="仿宋" w:hAnsi="仿宋" w:eastAsia="仿宋" w:cs="仿宋"/>
          <w:color w:val="auto"/>
          <w:szCs w:val="21"/>
        </w:rPr>
        <w:t>份，</w:t>
      </w:r>
      <w:r>
        <w:rPr>
          <w:rFonts w:hint="eastAsia" w:ascii="仿宋" w:hAnsi="仿宋" w:eastAsia="仿宋" w:cs="仿宋"/>
          <w:color w:val="auto"/>
          <w:szCs w:val="21"/>
          <w:lang w:val="en-US" w:eastAsia="zh-CN"/>
        </w:rPr>
        <w:t>丙方</w:t>
      </w:r>
      <w:r>
        <w:rPr>
          <w:rFonts w:hint="eastAsia" w:ascii="仿宋" w:hAnsi="仿宋" w:eastAsia="仿宋" w:cs="仿宋"/>
          <w:color w:val="auto"/>
          <w:szCs w:val="21"/>
        </w:rPr>
        <w:t>执</w:t>
      </w:r>
      <w:r>
        <w:rPr>
          <w:rFonts w:hint="eastAsia" w:ascii="仿宋" w:hAnsi="仿宋" w:eastAsia="仿宋" w:cs="仿宋"/>
          <w:color w:val="auto"/>
          <w:szCs w:val="21"/>
          <w:u w:val="single"/>
        </w:rPr>
        <w:t xml:space="preserve"> 贰   </w:t>
      </w:r>
      <w:r>
        <w:rPr>
          <w:rFonts w:hint="eastAsia" w:ascii="仿宋" w:hAnsi="仿宋" w:eastAsia="仿宋" w:cs="仿宋"/>
          <w:color w:val="auto"/>
          <w:szCs w:val="21"/>
        </w:rPr>
        <w:t>份均具有同等法律效力。</w:t>
      </w:r>
    </w:p>
    <w:p>
      <w:pPr>
        <w:spacing w:before="156" w:beforeLines="50" w:after="78" w:line="240" w:lineRule="auto"/>
        <w:outlineLvl w:val="0"/>
        <w:rPr>
          <w:rFonts w:ascii="仿宋" w:hAnsi="仿宋" w:eastAsia="仿宋" w:cs="仿宋"/>
          <w:color w:val="auto"/>
          <w:szCs w:val="21"/>
        </w:rPr>
      </w:pPr>
      <w:r>
        <w:rPr>
          <w:rFonts w:hint="eastAsia" w:ascii="仿宋" w:hAnsi="仿宋" w:eastAsia="仿宋" w:cs="仿宋"/>
          <w:b/>
          <w:bCs/>
          <w:color w:val="auto"/>
          <w:szCs w:val="21"/>
        </w:rPr>
        <w:t>十四</w:t>
      </w:r>
      <w:r>
        <w:rPr>
          <w:rFonts w:hint="eastAsia" w:ascii="仿宋" w:hAnsi="仿宋" w:eastAsia="仿宋" w:cs="仿宋"/>
          <w:color w:val="auto"/>
          <w:szCs w:val="21"/>
        </w:rPr>
        <w:t>、合同中所列甲乙</w:t>
      </w:r>
      <w:r>
        <w:rPr>
          <w:rFonts w:hint="eastAsia" w:ascii="仿宋" w:hAnsi="仿宋" w:eastAsia="仿宋" w:cs="仿宋"/>
          <w:color w:val="auto"/>
          <w:szCs w:val="21"/>
          <w:lang w:val="en-US" w:eastAsia="zh-CN"/>
        </w:rPr>
        <w:t>丙三</w:t>
      </w:r>
      <w:r>
        <w:rPr>
          <w:rFonts w:hint="eastAsia" w:ascii="仿宋" w:hAnsi="仿宋" w:eastAsia="仿宋" w:cs="仿宋"/>
          <w:color w:val="auto"/>
          <w:szCs w:val="21"/>
        </w:rPr>
        <w:t>方的地址即为各方的送达地址，如接收方拒绝签收的，以邮件发出之日起第三日视为送达。如若地址有更改，须自变更之日起</w:t>
      </w:r>
      <w:r>
        <w:rPr>
          <w:rFonts w:hint="eastAsia" w:ascii="仿宋" w:hAnsi="仿宋" w:eastAsia="仿宋" w:cs="仿宋"/>
          <w:color w:val="auto"/>
          <w:szCs w:val="21"/>
          <w:u w:val="single"/>
        </w:rPr>
        <w:t xml:space="preserve">  3  </w:t>
      </w:r>
      <w:r>
        <w:rPr>
          <w:rFonts w:hint="eastAsia" w:ascii="仿宋" w:hAnsi="仿宋" w:eastAsia="仿宋" w:cs="仿宋"/>
          <w:color w:val="auto"/>
          <w:szCs w:val="21"/>
        </w:rPr>
        <w:t>日内以书面形式通知另一方。否则，按本合同所列地址送达的通知或其他有关文件均视为有效送达。</w:t>
      </w:r>
    </w:p>
    <w:p>
      <w:pPr>
        <w:spacing w:after="78" w:line="460" w:lineRule="exact"/>
        <w:ind w:firstLine="420" w:firstLineChars="200"/>
        <w:rPr>
          <w:rFonts w:ascii="仿宋" w:hAnsi="仿宋" w:eastAsia="仿宋" w:cs="仿宋"/>
          <w:color w:val="auto"/>
          <w:szCs w:val="21"/>
        </w:rPr>
      </w:pPr>
      <w:r>
        <w:rPr>
          <w:rFonts w:hint="eastAsia" w:ascii="仿宋" w:hAnsi="仿宋" w:eastAsia="仿宋" w:cs="仿宋"/>
          <w:color w:val="auto"/>
          <w:szCs w:val="21"/>
        </w:rPr>
        <w:t>（以下无正文，下接签署页）</w:t>
      </w:r>
      <w:r>
        <w:rPr>
          <w:rFonts w:hint="eastAsia" w:ascii="仿宋" w:hAnsi="仿宋" w:eastAsia="仿宋" w:cs="仿宋"/>
          <w:color w:val="auto"/>
          <w:szCs w:val="21"/>
        </w:rPr>
        <w:br w:type="page"/>
      </w:r>
    </w:p>
    <w:p>
      <w:pPr>
        <w:spacing w:after="78" w:line="460" w:lineRule="exact"/>
        <w:jc w:val="left"/>
        <w:rPr>
          <w:rFonts w:ascii="仿宋" w:hAnsi="仿宋" w:eastAsia="仿宋" w:cs="仿宋"/>
          <w:color w:val="auto"/>
          <w:szCs w:val="21"/>
        </w:rPr>
      </w:pPr>
      <w:r>
        <w:rPr>
          <w:rFonts w:hint="eastAsia" w:ascii="仿宋" w:hAnsi="仿宋" w:eastAsia="仿宋" w:cs="仿宋"/>
          <w:color w:val="auto"/>
          <w:szCs w:val="21"/>
        </w:rPr>
        <w:t>（本页为</w:t>
      </w:r>
      <w:r>
        <w:rPr>
          <w:rFonts w:hint="eastAsia" w:ascii="仿宋" w:hAnsi="仿宋" w:eastAsia="仿宋" w:cs="仿宋"/>
          <w:color w:val="auto"/>
          <w:szCs w:val="21"/>
          <w:lang w:val="en-US" w:eastAsia="zh-CN"/>
        </w:rPr>
        <w:t>三</w:t>
      </w:r>
      <w:r>
        <w:rPr>
          <w:rFonts w:hint="eastAsia" w:ascii="仿宋" w:hAnsi="仿宋" w:eastAsia="仿宋" w:cs="仿宋"/>
          <w:color w:val="auto"/>
          <w:szCs w:val="21"/>
        </w:rPr>
        <w:t>方签署页）</w:t>
      </w:r>
    </w:p>
    <w:p>
      <w:pPr>
        <w:pStyle w:val="2"/>
        <w:spacing w:after="78"/>
        <w:rPr>
          <w:rFonts w:ascii="仿宋" w:hAnsi="仿宋" w:eastAsia="仿宋" w:cs="仿宋"/>
          <w:color w:val="auto"/>
          <w:szCs w:val="21"/>
        </w:rPr>
      </w:pPr>
    </w:p>
    <w:tbl>
      <w:tblPr>
        <w:tblStyle w:val="1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pPr>
              <w:spacing w:after="78" w:line="460" w:lineRule="exact"/>
              <w:rPr>
                <w:rFonts w:ascii="仿宋" w:hAnsi="仿宋" w:eastAsia="仿宋" w:cs="仿宋"/>
                <w:b/>
                <w:bCs/>
                <w:color w:val="auto"/>
                <w:szCs w:val="21"/>
              </w:rPr>
            </w:pPr>
            <w:r>
              <w:rPr>
                <w:rFonts w:hint="eastAsia" w:ascii="仿宋" w:hAnsi="仿宋" w:eastAsia="仿宋" w:cs="仿宋"/>
                <w:b/>
                <w:bCs/>
                <w:color w:val="auto"/>
                <w:szCs w:val="21"/>
              </w:rPr>
              <w:t xml:space="preserve">甲方：深圳市深水宝安水务集团有限公司 </w:t>
            </w:r>
          </w:p>
        </w:tc>
        <w:tc>
          <w:tcPr>
            <w:tcW w:w="4261" w:type="dxa"/>
            <w:tcBorders>
              <w:top w:val="nil"/>
              <w:left w:val="nil"/>
              <w:bottom w:val="nil"/>
              <w:right w:val="nil"/>
            </w:tcBorders>
          </w:tcPr>
          <w:p>
            <w:pPr>
              <w:spacing w:after="78" w:line="460" w:lineRule="exact"/>
              <w:rPr>
                <w:rFonts w:ascii="仿宋" w:hAnsi="仿宋" w:eastAsia="仿宋" w:cs="仿宋"/>
                <w:b/>
                <w:bCs/>
                <w:color w:val="auto"/>
                <w:szCs w:val="21"/>
              </w:rPr>
            </w:pPr>
            <w:r>
              <w:rPr>
                <w:rFonts w:hint="eastAsia" w:ascii="仿宋" w:hAnsi="仿宋" w:eastAsia="仿宋" w:cs="仿宋"/>
                <w:b/>
                <w:bCs/>
                <w:color w:val="auto"/>
                <w:szCs w:val="21"/>
              </w:rPr>
              <w:t>乙方：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法定代表人：</w:t>
            </w:r>
          </w:p>
        </w:tc>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或委托代理人：</w:t>
            </w:r>
          </w:p>
        </w:tc>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或委托代理人：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地址：</w:t>
            </w:r>
          </w:p>
        </w:tc>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开户银行：</w:t>
            </w:r>
          </w:p>
        </w:tc>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帐号：</w:t>
            </w:r>
          </w:p>
        </w:tc>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帐号：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联系人：</w:t>
            </w:r>
          </w:p>
        </w:tc>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 xml:space="preserve">电话： </w:t>
            </w:r>
          </w:p>
        </w:tc>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签订时间：</w:t>
            </w:r>
          </w:p>
        </w:tc>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签订时间：</w:t>
            </w:r>
          </w:p>
        </w:tc>
      </w:tr>
    </w:tbl>
    <w:p>
      <w:pPr>
        <w:pStyle w:val="2"/>
        <w:spacing w:after="78"/>
        <w:ind w:left="0" w:leftChars="0" w:firstLine="0" w:firstLineChars="0"/>
        <w:rPr>
          <w:rFonts w:ascii="仿宋" w:hAnsi="仿宋" w:eastAsia="仿宋" w:cs="仿宋"/>
          <w:color w:val="auto"/>
          <w:szCs w:val="21"/>
        </w:rPr>
      </w:pPr>
    </w:p>
    <w:tbl>
      <w:tblPr>
        <w:tblStyle w:val="19"/>
        <w:tblW w:w="426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pPr>
              <w:spacing w:after="78" w:line="460" w:lineRule="exact"/>
              <w:rPr>
                <w:rFonts w:ascii="仿宋" w:hAnsi="仿宋" w:eastAsia="仿宋" w:cs="仿宋"/>
                <w:b/>
                <w:bCs/>
                <w:color w:val="auto"/>
                <w:szCs w:val="21"/>
              </w:rPr>
            </w:pPr>
            <w:r>
              <w:rPr>
                <w:rFonts w:hint="eastAsia" w:ascii="仿宋" w:hAnsi="仿宋" w:eastAsia="仿宋" w:cs="仿宋"/>
                <w:b/>
                <w:bCs/>
                <w:color w:val="auto"/>
                <w:szCs w:val="21"/>
                <w:lang w:val="en-US" w:eastAsia="zh-CN"/>
              </w:rPr>
              <w:t>丙</w:t>
            </w:r>
            <w:r>
              <w:rPr>
                <w:rFonts w:hint="eastAsia" w:ascii="仿宋" w:hAnsi="仿宋" w:eastAsia="仿宋" w:cs="仿宋"/>
                <w:b/>
                <w:bCs/>
                <w:color w:val="auto"/>
                <w:szCs w:val="21"/>
              </w:rPr>
              <w:t>方：深圳市</w:t>
            </w:r>
            <w:r>
              <w:rPr>
                <w:rFonts w:hint="eastAsia" w:ascii="仿宋" w:hAnsi="仿宋" w:eastAsia="仿宋" w:cs="仿宋"/>
                <w:b/>
                <w:bCs/>
                <w:color w:val="auto"/>
                <w:szCs w:val="21"/>
                <w:lang w:val="en-US" w:eastAsia="zh-CN"/>
              </w:rPr>
              <w:t>宝安沙井自来水</w:t>
            </w:r>
            <w:r>
              <w:rPr>
                <w:rFonts w:hint="eastAsia" w:ascii="仿宋" w:hAnsi="仿宋" w:eastAsia="仿宋" w:cs="仿宋"/>
                <w:b/>
                <w:bCs/>
                <w:color w:val="auto"/>
                <w:szCs w:val="21"/>
              </w:rPr>
              <w:t xml:space="preserve">有限公司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或委托代理人：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帐号：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 xml:space="preserve">电话：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Borders>
              <w:top w:val="nil"/>
              <w:left w:val="nil"/>
              <w:bottom w:val="nil"/>
              <w:right w:val="nil"/>
            </w:tcBorders>
          </w:tcPr>
          <w:p>
            <w:pPr>
              <w:spacing w:after="78" w:line="460" w:lineRule="exact"/>
              <w:rPr>
                <w:rFonts w:ascii="仿宋" w:hAnsi="仿宋" w:eastAsia="仿宋" w:cs="仿宋"/>
                <w:color w:val="auto"/>
                <w:szCs w:val="21"/>
              </w:rPr>
            </w:pPr>
            <w:r>
              <w:rPr>
                <w:rFonts w:hint="eastAsia" w:ascii="仿宋" w:hAnsi="仿宋" w:eastAsia="仿宋" w:cs="仿宋"/>
                <w:color w:val="auto"/>
                <w:szCs w:val="21"/>
              </w:rPr>
              <w:t>签订时间：</w:t>
            </w:r>
          </w:p>
        </w:tc>
      </w:tr>
    </w:tbl>
    <w:p>
      <w:pPr>
        <w:pStyle w:val="2"/>
        <w:spacing w:after="78"/>
        <w:ind w:left="0" w:leftChars="0" w:firstLine="0" w:firstLineChars="0"/>
        <w:rPr>
          <w:rFonts w:hint="eastAsia" w:ascii="仿宋" w:hAnsi="仿宋" w:eastAsia="仿宋" w:cs="仿宋"/>
          <w:color w:val="auto"/>
          <w:szCs w:val="21"/>
        </w:rPr>
      </w:pPr>
    </w:p>
    <w:p>
      <w:pPr>
        <w:pStyle w:val="2"/>
        <w:spacing w:after="78"/>
        <w:ind w:left="0" w:leftChars="0" w:firstLine="0" w:firstLineChars="0"/>
        <w:rPr>
          <w:rFonts w:ascii="仿宋" w:hAnsi="仿宋" w:eastAsia="仿宋" w:cs="仿宋"/>
          <w:color w:val="auto"/>
          <w:szCs w:val="21"/>
        </w:rPr>
      </w:pPr>
      <w:r>
        <w:rPr>
          <w:rFonts w:hint="eastAsia" w:ascii="仿宋" w:hAnsi="仿宋" w:eastAsia="仿宋" w:cs="仿宋"/>
          <w:color w:val="auto"/>
          <w:szCs w:val="21"/>
        </w:rPr>
        <w:t>签订地点：</w:t>
      </w:r>
    </w:p>
    <w:p>
      <w:pPr>
        <w:widowControl/>
        <w:spacing w:afterLines="0" w:line="240" w:lineRule="auto"/>
        <w:jc w:val="left"/>
        <w:rPr>
          <w:color w:val="auto"/>
        </w:rPr>
      </w:pPr>
      <w:r>
        <w:rPr>
          <w:rFonts w:hint="eastAsia"/>
          <w:color w:val="auto"/>
        </w:rPr>
        <w:t>附件1</w:t>
      </w:r>
    </w:p>
    <w:p>
      <w:pPr>
        <w:spacing w:after="78" w:line="580" w:lineRule="exact"/>
        <w:jc w:val="center"/>
        <w:rPr>
          <w:rFonts w:ascii="黑体" w:hAnsi="黑体" w:eastAsia="黑体" w:cs="宋体"/>
          <w:color w:val="auto"/>
          <w:sz w:val="32"/>
          <w:szCs w:val="32"/>
        </w:rPr>
      </w:pPr>
      <w:r>
        <w:rPr>
          <w:rFonts w:hint="eastAsia" w:ascii="黑体" w:hAnsi="黑体" w:eastAsia="黑体" w:cs="宋体"/>
          <w:color w:val="auto"/>
          <w:sz w:val="32"/>
          <w:szCs w:val="32"/>
        </w:rPr>
        <w:t>廉洁协议</w:t>
      </w:r>
    </w:p>
    <w:p>
      <w:pPr>
        <w:widowControl/>
        <w:spacing w:before="240" w:after="78" w:line="560" w:lineRule="exact"/>
        <w:ind w:firstLine="480" w:firstLineChars="200"/>
        <w:rPr>
          <w:rFonts w:ascii="仿宋" w:hAnsi="仿宋" w:eastAsia="仿宋" w:cs="宋体"/>
          <w:color w:val="auto"/>
          <w:sz w:val="24"/>
        </w:rPr>
      </w:pPr>
      <w:r>
        <w:rPr>
          <w:rFonts w:hint="eastAsia" w:ascii="仿宋" w:hAnsi="仿宋" w:eastAsia="仿宋" w:cs="宋体"/>
          <w:color w:val="auto"/>
          <w:sz w:val="24"/>
        </w:rPr>
        <w:t>为加强工程建设中的廉政建设，规范工程建设设计委托与被委托双方的各项活动，防止发生各种谋取不正当利益的违法违纪行为，保护国家、集体和当事人的合法权益，根据国家有关工程建设的法律法规和廉政建设责任制规定，本项目发包人</w:t>
      </w:r>
      <w:r>
        <w:rPr>
          <w:rFonts w:hint="eastAsia" w:ascii="仿宋" w:hAnsi="仿宋" w:eastAsia="仿宋" w:cs="宋体"/>
          <w:color w:val="auto"/>
          <w:sz w:val="24"/>
          <w:u w:val="single"/>
        </w:rPr>
        <w:t>深圳市深水宝安水务集团有限公司</w:t>
      </w:r>
      <w:r>
        <w:rPr>
          <w:rFonts w:hint="eastAsia" w:ascii="仿宋" w:hAnsi="仿宋" w:eastAsia="仿宋" w:cs="宋体"/>
          <w:color w:val="auto"/>
          <w:sz w:val="24"/>
        </w:rPr>
        <w:t>（以下称甲方）与承包人</w:t>
      </w:r>
      <w:r>
        <w:rPr>
          <w:rFonts w:ascii="仿宋" w:hAnsi="仿宋" w:eastAsia="仿宋" w:cs="宋体"/>
          <w:color w:val="auto"/>
          <w:sz w:val="24"/>
        </w:rPr>
        <w:t xml:space="preserve"> </w:t>
      </w:r>
      <w:r>
        <w:rPr>
          <w:rFonts w:hint="eastAsia" w:ascii="仿宋" w:hAnsi="仿宋" w:eastAsia="仿宋" w:cs="宋体"/>
          <w:color w:val="auto"/>
          <w:sz w:val="24"/>
          <w:u w:val="single"/>
          <w:lang w:val="en-US" w:eastAsia="zh-CN"/>
        </w:rPr>
        <w:t xml:space="preserve">                             </w:t>
      </w:r>
      <w:r>
        <w:rPr>
          <w:rFonts w:hint="eastAsia" w:ascii="仿宋" w:hAnsi="仿宋" w:eastAsia="仿宋" w:cs="宋体"/>
          <w:color w:val="auto"/>
          <w:sz w:val="24"/>
        </w:rPr>
        <w:t>（以下称乙方），特订立廉洁协议。</w:t>
      </w:r>
    </w:p>
    <w:p>
      <w:pPr>
        <w:widowControl/>
        <w:spacing w:after="78" w:line="560" w:lineRule="exact"/>
        <w:jc w:val="center"/>
        <w:rPr>
          <w:rFonts w:ascii="仿宋" w:hAnsi="仿宋" w:eastAsia="仿宋" w:cs="宋体"/>
          <w:color w:val="auto"/>
          <w:sz w:val="24"/>
        </w:rPr>
      </w:pPr>
      <w:r>
        <w:rPr>
          <w:rFonts w:hint="eastAsia" w:ascii="仿宋" w:hAnsi="仿宋" w:eastAsia="仿宋" w:cs="宋体"/>
          <w:color w:val="auto"/>
          <w:sz w:val="24"/>
        </w:rPr>
        <w:t>第一条</w:t>
      </w:r>
      <w:r>
        <w:rPr>
          <w:rFonts w:hint="eastAsia" w:ascii="宋体" w:hAnsi="宋体" w:cs="宋体"/>
          <w:color w:val="auto"/>
          <w:sz w:val="24"/>
        </w:rPr>
        <w:t>  </w:t>
      </w:r>
      <w:r>
        <w:rPr>
          <w:rFonts w:ascii="仿宋" w:hAnsi="仿宋" w:eastAsia="仿宋"/>
          <w:color w:val="auto"/>
          <w:sz w:val="24"/>
        </w:rPr>
        <w:t xml:space="preserve"> </w:t>
      </w:r>
      <w:r>
        <w:rPr>
          <w:rFonts w:hint="eastAsia" w:ascii="仿宋" w:hAnsi="仿宋" w:eastAsia="仿宋" w:cs="宋体"/>
          <w:color w:val="auto"/>
          <w:sz w:val="24"/>
        </w:rPr>
        <w:t>甲乙</w:t>
      </w:r>
      <w:r>
        <w:rPr>
          <w:rFonts w:hint="eastAsia" w:ascii="仿宋" w:hAnsi="仿宋" w:eastAsia="仿宋" w:cs="宋体"/>
          <w:color w:val="auto"/>
          <w:sz w:val="24"/>
          <w:lang w:val="en-US" w:eastAsia="zh-CN"/>
        </w:rPr>
        <w:t>双</w:t>
      </w:r>
      <w:r>
        <w:rPr>
          <w:rFonts w:hint="eastAsia" w:ascii="仿宋" w:hAnsi="仿宋" w:eastAsia="仿宋" w:cs="宋体"/>
          <w:color w:val="auto"/>
          <w:sz w:val="24"/>
        </w:rPr>
        <w:t>方的权利和义务</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w:t>
      </w:r>
      <w:r>
        <w:rPr>
          <w:rFonts w:ascii="仿宋" w:hAnsi="仿宋" w:eastAsia="仿宋" w:cs="宋体"/>
          <w:color w:val="auto"/>
          <w:sz w:val="24"/>
        </w:rPr>
        <w:t>1）</w:t>
      </w:r>
      <w:r>
        <w:rPr>
          <w:rFonts w:hint="eastAsia" w:ascii="宋体" w:hAnsi="宋体" w:cs="宋体"/>
          <w:color w:val="auto"/>
          <w:sz w:val="24"/>
        </w:rPr>
        <w:t>  </w:t>
      </w:r>
      <w:r>
        <w:rPr>
          <w:rFonts w:ascii="仿宋" w:hAnsi="仿宋" w:eastAsia="仿宋"/>
          <w:color w:val="auto"/>
          <w:sz w:val="24"/>
        </w:rPr>
        <w:t xml:space="preserve"> </w:t>
      </w:r>
      <w:r>
        <w:rPr>
          <w:rFonts w:hint="eastAsia" w:ascii="仿宋" w:hAnsi="仿宋" w:eastAsia="仿宋" w:cs="宋体"/>
          <w:color w:val="auto"/>
          <w:sz w:val="24"/>
        </w:rPr>
        <w:t>应严格遵守国家关于市场准入、项目招标投标、工程建设、设计和市场活动的有关法律、法规，相关政策，以及廉政建设的各项规定。</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w:t>
      </w:r>
      <w:r>
        <w:rPr>
          <w:rFonts w:ascii="仿宋" w:hAnsi="仿宋" w:eastAsia="仿宋" w:cs="宋体"/>
          <w:color w:val="auto"/>
          <w:sz w:val="24"/>
        </w:rPr>
        <w:t>2）</w:t>
      </w:r>
      <w:r>
        <w:rPr>
          <w:rFonts w:hint="eastAsia" w:ascii="仿宋" w:hAnsi="仿宋" w:eastAsia="仿宋" w:cs="宋体"/>
          <w:color w:val="auto"/>
          <w:sz w:val="24"/>
        </w:rPr>
        <w:t>严格执行</w:t>
      </w:r>
      <w:r>
        <w:rPr>
          <w:rFonts w:hint="eastAsia" w:ascii="仿宋" w:hAnsi="仿宋" w:eastAsia="仿宋" w:cs="宋体"/>
          <w:color w:val="auto"/>
          <w:sz w:val="24"/>
          <w:u w:val="single"/>
          <w:lang w:eastAsia="zh-CN"/>
        </w:rPr>
        <w:t>长流陂水厂改扩建工程</w:t>
      </w:r>
      <w:r>
        <w:rPr>
          <w:rFonts w:hint="eastAsia" w:ascii="仿宋" w:hAnsi="仿宋" w:eastAsia="仿宋" w:cs="宋体"/>
          <w:color w:val="auto"/>
          <w:sz w:val="24"/>
          <w:u w:val="single"/>
        </w:rPr>
        <w:t>占用耕地耕作层剥离再利用方案编制</w:t>
      </w:r>
      <w:r>
        <w:rPr>
          <w:rFonts w:hint="eastAsia" w:ascii="仿宋" w:hAnsi="仿宋" w:eastAsia="仿宋" w:cs="宋体"/>
          <w:color w:val="auto"/>
          <w:sz w:val="24"/>
          <w:u w:val="single"/>
          <w:lang w:val="en-US" w:eastAsia="zh-CN"/>
        </w:rPr>
        <w:t>服务</w:t>
      </w:r>
      <w:r>
        <w:rPr>
          <w:rFonts w:hint="eastAsia" w:ascii="仿宋" w:hAnsi="仿宋" w:eastAsia="仿宋" w:cs="宋体"/>
          <w:color w:val="auto"/>
          <w:sz w:val="24"/>
        </w:rPr>
        <w:fldChar w:fldCharType="begin"/>
      </w:r>
      <w:r>
        <w:rPr>
          <w:rFonts w:ascii="仿宋" w:hAnsi="仿宋" w:eastAsia="仿宋" w:cs="宋体"/>
          <w:color w:val="auto"/>
          <w:sz w:val="24"/>
        </w:rPr>
        <w:instrText xml:space="preserve"> AUTOTEXT  input2 \* MERGEFORMAT </w:instrText>
      </w:r>
      <w:r>
        <w:rPr>
          <w:rFonts w:hint="eastAsia" w:ascii="仿宋" w:hAnsi="仿宋" w:eastAsia="仿宋" w:cs="宋体"/>
          <w:color w:val="auto"/>
          <w:sz w:val="24"/>
        </w:rPr>
        <w:fldChar w:fldCharType="end"/>
      </w:r>
      <w:r>
        <w:rPr>
          <w:rFonts w:hint="eastAsia" w:ascii="仿宋" w:hAnsi="仿宋" w:eastAsia="仿宋" w:cs="宋体"/>
          <w:color w:val="auto"/>
          <w:sz w:val="24"/>
        </w:rPr>
        <w:t>合同文件，自觉按合同办事。</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w:t>
      </w:r>
      <w:r>
        <w:rPr>
          <w:rFonts w:ascii="仿宋" w:hAnsi="仿宋" w:eastAsia="仿宋" w:cs="宋体"/>
          <w:color w:val="auto"/>
          <w:sz w:val="24"/>
        </w:rPr>
        <w:t>3）</w:t>
      </w:r>
      <w:r>
        <w:rPr>
          <w:rFonts w:hint="eastAsia" w:ascii="宋体" w:hAnsi="宋体" w:cs="宋体"/>
          <w:color w:val="auto"/>
          <w:sz w:val="24"/>
        </w:rPr>
        <w:t> </w:t>
      </w:r>
      <w:r>
        <w:rPr>
          <w:rFonts w:ascii="仿宋" w:hAnsi="仿宋" w:eastAsia="仿宋"/>
          <w:color w:val="auto"/>
          <w:sz w:val="24"/>
        </w:rPr>
        <w:t xml:space="preserve"> </w:t>
      </w:r>
      <w:r>
        <w:rPr>
          <w:rFonts w:hint="eastAsia" w:ascii="仿宋" w:hAnsi="仿宋" w:eastAsia="仿宋" w:cs="宋体"/>
          <w:color w:val="auto"/>
          <w:sz w:val="24"/>
        </w:rPr>
        <w:t>双方的业务活动坚持公开、公正、诚信、透明的原则（除法律认定的商业秘密和合同文件另有规定之外），不得损害国家和集体利益，不得违反工程建设管理、设计的规章制度。</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w:t>
      </w:r>
      <w:r>
        <w:rPr>
          <w:rFonts w:ascii="仿宋" w:hAnsi="仿宋" w:eastAsia="仿宋" w:cs="宋体"/>
          <w:color w:val="auto"/>
          <w:sz w:val="24"/>
        </w:rPr>
        <w:t>4）</w:t>
      </w:r>
      <w:r>
        <w:rPr>
          <w:rFonts w:hint="eastAsia" w:ascii="宋体" w:hAnsi="宋体" w:cs="宋体"/>
          <w:color w:val="auto"/>
          <w:sz w:val="24"/>
        </w:rPr>
        <w:t> </w:t>
      </w:r>
      <w:r>
        <w:rPr>
          <w:rFonts w:ascii="仿宋" w:hAnsi="仿宋" w:eastAsia="仿宋"/>
          <w:color w:val="auto"/>
          <w:sz w:val="24"/>
        </w:rPr>
        <w:t xml:space="preserve"> </w:t>
      </w:r>
      <w:r>
        <w:rPr>
          <w:rFonts w:hint="eastAsia" w:ascii="仿宋" w:hAnsi="仿宋" w:eastAsia="仿宋" w:cs="宋体"/>
          <w:color w:val="auto"/>
          <w:sz w:val="24"/>
        </w:rPr>
        <w:t>发现对方在业务活动中有违反廉政规定的行为，有及时提醒对方纠正的权力和义务。</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w:t>
      </w:r>
      <w:r>
        <w:rPr>
          <w:rFonts w:ascii="仿宋" w:hAnsi="仿宋" w:eastAsia="仿宋" w:cs="宋体"/>
          <w:color w:val="auto"/>
          <w:sz w:val="24"/>
        </w:rPr>
        <w:t>5）</w:t>
      </w:r>
      <w:r>
        <w:rPr>
          <w:rFonts w:hint="eastAsia" w:ascii="宋体" w:hAnsi="宋体" w:cs="宋体"/>
          <w:color w:val="auto"/>
          <w:sz w:val="24"/>
        </w:rPr>
        <w:t> </w:t>
      </w:r>
      <w:r>
        <w:rPr>
          <w:rFonts w:ascii="仿宋" w:hAnsi="仿宋" w:eastAsia="仿宋"/>
          <w:color w:val="auto"/>
          <w:sz w:val="24"/>
        </w:rPr>
        <w:t xml:space="preserve"> </w:t>
      </w:r>
      <w:r>
        <w:rPr>
          <w:rFonts w:hint="eastAsia" w:ascii="仿宋" w:hAnsi="仿宋" w:eastAsia="仿宋" w:cs="宋体"/>
          <w:color w:val="auto"/>
          <w:sz w:val="24"/>
        </w:rPr>
        <w:t>发现对方严重违反本合同义务条款的行为，有向其上级部门举报、建议给予处理并要求告知处理结果的权力。</w:t>
      </w:r>
    </w:p>
    <w:p>
      <w:pPr>
        <w:widowControl/>
        <w:spacing w:after="78" w:line="560" w:lineRule="exact"/>
        <w:jc w:val="center"/>
        <w:rPr>
          <w:rFonts w:ascii="仿宋" w:hAnsi="仿宋" w:eastAsia="仿宋" w:cs="宋体"/>
          <w:color w:val="auto"/>
          <w:sz w:val="24"/>
        </w:rPr>
      </w:pPr>
      <w:r>
        <w:rPr>
          <w:rFonts w:hint="eastAsia" w:ascii="仿宋" w:hAnsi="仿宋" w:eastAsia="仿宋" w:cs="宋体"/>
          <w:color w:val="auto"/>
          <w:sz w:val="24"/>
        </w:rPr>
        <w:t>第二条</w:t>
      </w:r>
      <w:r>
        <w:rPr>
          <w:rFonts w:hint="eastAsia" w:ascii="宋体" w:hAnsi="宋体" w:cs="宋体"/>
          <w:color w:val="auto"/>
          <w:sz w:val="24"/>
        </w:rPr>
        <w:t>  </w:t>
      </w:r>
      <w:r>
        <w:rPr>
          <w:rFonts w:ascii="仿宋" w:hAnsi="仿宋" w:eastAsia="仿宋"/>
          <w:color w:val="auto"/>
          <w:sz w:val="24"/>
        </w:rPr>
        <w:t xml:space="preserve"> </w:t>
      </w:r>
      <w:r>
        <w:rPr>
          <w:rFonts w:hint="eastAsia" w:ascii="仿宋" w:hAnsi="仿宋" w:eastAsia="仿宋" w:cs="宋体"/>
          <w:color w:val="auto"/>
          <w:sz w:val="24"/>
        </w:rPr>
        <w:t>甲方的义务</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w:t>
      </w:r>
      <w:r>
        <w:rPr>
          <w:rFonts w:ascii="仿宋" w:hAnsi="仿宋" w:eastAsia="仿宋" w:cs="宋体"/>
          <w:color w:val="auto"/>
          <w:sz w:val="24"/>
        </w:rPr>
        <w:t>1）</w:t>
      </w:r>
      <w:r>
        <w:rPr>
          <w:rFonts w:hint="eastAsia" w:ascii="宋体" w:hAnsi="宋体" w:cs="宋体"/>
          <w:color w:val="auto"/>
          <w:sz w:val="24"/>
        </w:rPr>
        <w:t> </w:t>
      </w:r>
      <w:r>
        <w:rPr>
          <w:rFonts w:ascii="仿宋" w:hAnsi="仿宋" w:eastAsia="仿宋"/>
          <w:color w:val="auto"/>
          <w:sz w:val="24"/>
        </w:rPr>
        <w:t xml:space="preserve"> </w:t>
      </w:r>
      <w:r>
        <w:rPr>
          <w:rFonts w:hint="eastAsia" w:ascii="仿宋" w:hAnsi="仿宋" w:eastAsia="仿宋" w:cs="宋体"/>
          <w:color w:val="auto"/>
          <w:sz w:val="24"/>
        </w:rPr>
        <w:t>不准向乙方和相关单位索要或接受回扣、礼金、有价证券、贵重物品和好处费、感谢费等。</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w:t>
      </w:r>
      <w:r>
        <w:rPr>
          <w:rFonts w:ascii="仿宋" w:hAnsi="仿宋" w:eastAsia="仿宋" w:cs="宋体"/>
          <w:color w:val="auto"/>
          <w:sz w:val="24"/>
        </w:rPr>
        <w:t>2）</w:t>
      </w:r>
      <w:r>
        <w:rPr>
          <w:rFonts w:hint="eastAsia" w:ascii="仿宋" w:hAnsi="仿宋" w:eastAsia="仿宋" w:cs="宋体"/>
          <w:color w:val="auto"/>
          <w:sz w:val="24"/>
          <w:lang w:val="en-US" w:eastAsia="zh-CN"/>
        </w:rPr>
        <w:t xml:space="preserve">   </w:t>
      </w:r>
      <w:r>
        <w:rPr>
          <w:rFonts w:ascii="仿宋" w:hAnsi="仿宋" w:eastAsia="仿宋" w:cs="宋体"/>
          <w:color w:val="auto"/>
          <w:sz w:val="24"/>
        </w:rPr>
        <w:t>不准在乙方和相关单位报销任何应由甲方或个人支付的费用。</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w:t>
      </w:r>
      <w:r>
        <w:rPr>
          <w:rFonts w:ascii="仿宋" w:hAnsi="仿宋" w:eastAsia="仿宋" w:cs="宋体"/>
          <w:color w:val="auto"/>
          <w:sz w:val="24"/>
        </w:rPr>
        <w:t>3）</w:t>
      </w:r>
      <w:r>
        <w:rPr>
          <w:rFonts w:hint="eastAsia" w:ascii="宋体" w:hAnsi="宋体" w:cs="宋体"/>
          <w:color w:val="auto"/>
          <w:sz w:val="24"/>
        </w:rPr>
        <w:t> </w:t>
      </w:r>
      <w:r>
        <w:rPr>
          <w:rFonts w:ascii="仿宋" w:hAnsi="仿宋" w:eastAsia="仿宋"/>
          <w:color w:val="auto"/>
          <w:sz w:val="24"/>
        </w:rPr>
        <w:t xml:space="preserve"> </w:t>
      </w:r>
      <w:r>
        <w:rPr>
          <w:rFonts w:hint="eastAsia" w:ascii="仿宋" w:hAnsi="仿宋" w:eastAsia="仿宋" w:cs="宋体"/>
          <w:color w:val="auto"/>
          <w:sz w:val="24"/>
        </w:rPr>
        <w:t>不准要求、暗示或接受乙方和相关单位为个人装修住房、婚丧嫁娶、配偶子女的工作安排以及出国（境）、旅游等提供方便。</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w:t>
      </w:r>
      <w:r>
        <w:rPr>
          <w:rFonts w:ascii="仿宋" w:hAnsi="仿宋" w:eastAsia="仿宋" w:cs="宋体"/>
          <w:color w:val="auto"/>
          <w:sz w:val="24"/>
        </w:rPr>
        <w:t>4）</w:t>
      </w:r>
      <w:r>
        <w:rPr>
          <w:rFonts w:hint="eastAsia" w:ascii="宋体" w:hAnsi="宋体" w:cs="宋体"/>
          <w:color w:val="auto"/>
          <w:sz w:val="24"/>
        </w:rPr>
        <w:t> </w:t>
      </w:r>
      <w:r>
        <w:rPr>
          <w:rFonts w:ascii="仿宋" w:hAnsi="仿宋" w:eastAsia="仿宋"/>
          <w:color w:val="auto"/>
          <w:sz w:val="24"/>
        </w:rPr>
        <w:t xml:space="preserve"> </w:t>
      </w:r>
      <w:r>
        <w:rPr>
          <w:rFonts w:hint="eastAsia" w:ascii="仿宋" w:hAnsi="仿宋" w:eastAsia="仿宋" w:cs="宋体"/>
          <w:color w:val="auto"/>
          <w:sz w:val="24"/>
        </w:rPr>
        <w:t>不准参加有可能影响公正执行公务的乙方和相关单位的宴请、健身、娱乐等活动。</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w:t>
      </w:r>
      <w:r>
        <w:rPr>
          <w:rFonts w:ascii="仿宋" w:hAnsi="仿宋" w:eastAsia="仿宋" w:cs="宋体"/>
          <w:color w:val="auto"/>
          <w:sz w:val="24"/>
        </w:rPr>
        <w:t>5）</w:t>
      </w:r>
      <w:r>
        <w:rPr>
          <w:rFonts w:hint="eastAsia" w:ascii="宋体" w:hAnsi="宋体" w:cs="宋体"/>
          <w:color w:val="auto"/>
          <w:sz w:val="24"/>
        </w:rPr>
        <w:t> </w:t>
      </w:r>
      <w:r>
        <w:rPr>
          <w:rFonts w:ascii="仿宋" w:hAnsi="仿宋" w:eastAsia="仿宋"/>
          <w:color w:val="auto"/>
          <w:sz w:val="24"/>
        </w:rPr>
        <w:t xml:space="preserve"> </w:t>
      </w:r>
      <w:r>
        <w:rPr>
          <w:rFonts w:hint="eastAsia" w:ascii="仿宋" w:hAnsi="仿宋" w:eastAsia="仿宋" w:cs="宋体"/>
          <w:color w:val="auto"/>
          <w:sz w:val="24"/>
        </w:rPr>
        <w:t>不准向乙方和相关单位介绍或为配偶、子女、亲属参与同甲方项目工程设计合同有关的设计业务等活动。不得以任何理由要求乙方和相关单位在设计中使用某种产品、材料和设备。</w:t>
      </w:r>
    </w:p>
    <w:p>
      <w:pPr>
        <w:widowControl/>
        <w:spacing w:after="78" w:line="560" w:lineRule="exact"/>
        <w:jc w:val="center"/>
        <w:rPr>
          <w:rFonts w:ascii="仿宋" w:hAnsi="仿宋" w:eastAsia="仿宋" w:cs="宋体"/>
          <w:color w:val="auto"/>
          <w:sz w:val="24"/>
        </w:rPr>
      </w:pPr>
      <w:r>
        <w:rPr>
          <w:rFonts w:hint="eastAsia" w:ascii="仿宋" w:hAnsi="仿宋" w:eastAsia="仿宋" w:cs="宋体"/>
          <w:color w:val="auto"/>
          <w:sz w:val="24"/>
        </w:rPr>
        <w:t>第三条</w:t>
      </w:r>
      <w:r>
        <w:rPr>
          <w:rFonts w:hint="eastAsia" w:ascii="宋体" w:hAnsi="宋体" w:cs="宋体"/>
          <w:color w:val="auto"/>
          <w:sz w:val="24"/>
        </w:rPr>
        <w:t>  </w:t>
      </w:r>
      <w:r>
        <w:rPr>
          <w:rFonts w:ascii="仿宋" w:hAnsi="仿宋" w:eastAsia="仿宋"/>
          <w:color w:val="auto"/>
          <w:sz w:val="24"/>
        </w:rPr>
        <w:t xml:space="preserve"> </w:t>
      </w:r>
      <w:r>
        <w:rPr>
          <w:rFonts w:hint="eastAsia" w:ascii="仿宋" w:hAnsi="仿宋" w:eastAsia="仿宋" w:cs="宋体"/>
          <w:color w:val="auto"/>
          <w:sz w:val="24"/>
        </w:rPr>
        <w:t>乙方的义务</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应与甲方保持正常的业务交往，按照有关法律法规和程序开展业务工作，严格执行工程建设的有关方针、政策，尤其是有关设计的强制性标准和规范，并遵守以下规定：</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w:t>
      </w:r>
      <w:r>
        <w:rPr>
          <w:rFonts w:ascii="仿宋" w:hAnsi="仿宋" w:eastAsia="仿宋" w:cs="宋体"/>
          <w:color w:val="auto"/>
          <w:sz w:val="24"/>
        </w:rPr>
        <w:t>1）</w:t>
      </w:r>
      <w:r>
        <w:rPr>
          <w:rFonts w:hint="eastAsia" w:ascii="宋体" w:hAnsi="宋体" w:cs="宋体"/>
          <w:color w:val="auto"/>
          <w:sz w:val="24"/>
        </w:rPr>
        <w:t> </w:t>
      </w:r>
      <w:r>
        <w:rPr>
          <w:rFonts w:ascii="仿宋" w:hAnsi="仿宋" w:eastAsia="仿宋"/>
          <w:color w:val="auto"/>
          <w:sz w:val="24"/>
        </w:rPr>
        <w:t xml:space="preserve"> </w:t>
      </w:r>
      <w:r>
        <w:rPr>
          <w:rFonts w:hint="eastAsia" w:ascii="仿宋" w:hAnsi="仿宋" w:eastAsia="仿宋" w:cs="宋体"/>
          <w:color w:val="auto"/>
          <w:sz w:val="24"/>
        </w:rPr>
        <w:t>不准以任何理由向甲方及其工作人员索要、接受或赠送礼金、有价证券、贵重物品及回扣、好处费、感谢费等。</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w:t>
      </w:r>
      <w:r>
        <w:rPr>
          <w:rFonts w:ascii="仿宋" w:hAnsi="仿宋" w:eastAsia="仿宋" w:cs="宋体"/>
          <w:color w:val="auto"/>
          <w:sz w:val="24"/>
        </w:rPr>
        <w:t>2）</w:t>
      </w:r>
      <w:r>
        <w:rPr>
          <w:rFonts w:hint="eastAsia" w:ascii="仿宋" w:hAnsi="仿宋" w:eastAsia="仿宋" w:cs="宋体"/>
          <w:color w:val="auto"/>
          <w:sz w:val="24"/>
          <w:lang w:val="en-US" w:eastAsia="zh-CN"/>
        </w:rPr>
        <w:t xml:space="preserve">   </w:t>
      </w:r>
      <w:r>
        <w:rPr>
          <w:rFonts w:ascii="仿宋" w:hAnsi="仿宋" w:eastAsia="仿宋" w:cs="宋体"/>
          <w:color w:val="auto"/>
          <w:sz w:val="24"/>
        </w:rPr>
        <w:t>不准以任何理由为甲方和相关单位报销应由对方或个人支付的费用。</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w:t>
      </w:r>
      <w:r>
        <w:rPr>
          <w:rFonts w:ascii="仿宋" w:hAnsi="仿宋" w:eastAsia="仿宋" w:cs="宋体"/>
          <w:color w:val="auto"/>
          <w:sz w:val="24"/>
        </w:rPr>
        <w:t>3）</w:t>
      </w:r>
      <w:r>
        <w:rPr>
          <w:rFonts w:hint="eastAsia" w:ascii="宋体" w:hAnsi="宋体" w:cs="宋体"/>
          <w:color w:val="auto"/>
          <w:sz w:val="24"/>
        </w:rPr>
        <w:t> </w:t>
      </w:r>
      <w:r>
        <w:rPr>
          <w:rFonts w:ascii="仿宋" w:hAnsi="仿宋" w:eastAsia="仿宋"/>
          <w:color w:val="auto"/>
          <w:sz w:val="24"/>
        </w:rPr>
        <w:t xml:space="preserve"> </w:t>
      </w:r>
      <w:r>
        <w:rPr>
          <w:rFonts w:hint="eastAsia" w:ascii="仿宋" w:hAnsi="仿宋" w:eastAsia="仿宋" w:cs="宋体"/>
          <w:color w:val="auto"/>
          <w:sz w:val="24"/>
        </w:rPr>
        <w:t>不准接受或暗示为甲方、相关单位或个人装修住房、婚丧嫁娶、配偶子女的工作安排以及出国（境）旅游等提供方便。</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w:t>
      </w:r>
      <w:r>
        <w:rPr>
          <w:rFonts w:ascii="仿宋" w:hAnsi="仿宋" w:eastAsia="仿宋" w:cs="宋体"/>
          <w:color w:val="auto"/>
          <w:sz w:val="24"/>
        </w:rPr>
        <w:t>4）</w:t>
      </w:r>
      <w:r>
        <w:rPr>
          <w:rFonts w:hint="eastAsia" w:ascii="宋体" w:hAnsi="宋体" w:cs="宋体"/>
          <w:color w:val="auto"/>
          <w:sz w:val="24"/>
        </w:rPr>
        <w:t> </w:t>
      </w:r>
      <w:r>
        <w:rPr>
          <w:rFonts w:ascii="仿宋" w:hAnsi="仿宋" w:eastAsia="仿宋"/>
          <w:color w:val="auto"/>
          <w:sz w:val="24"/>
        </w:rPr>
        <w:t xml:space="preserve"> </w:t>
      </w:r>
      <w:r>
        <w:rPr>
          <w:rFonts w:hint="eastAsia" w:ascii="仿宋" w:hAnsi="仿宋" w:eastAsia="仿宋" w:cs="宋体"/>
          <w:color w:val="auto"/>
          <w:sz w:val="24"/>
        </w:rPr>
        <w:t>不准以任何理由为甲方、相关单位或个人组织有可能影响公正执行公务的宴请、健身、娱乐等活动。</w:t>
      </w:r>
    </w:p>
    <w:p>
      <w:pPr>
        <w:widowControl/>
        <w:spacing w:after="78" w:line="560" w:lineRule="exact"/>
        <w:ind w:right="-227"/>
        <w:rPr>
          <w:rFonts w:ascii="仿宋" w:hAnsi="仿宋" w:eastAsia="仿宋" w:cs="宋体"/>
          <w:color w:val="auto"/>
          <w:sz w:val="24"/>
        </w:rPr>
      </w:pPr>
      <w:r>
        <w:rPr>
          <w:rFonts w:hint="eastAsia" w:ascii="仿宋" w:hAnsi="仿宋" w:eastAsia="仿宋" w:cs="宋体"/>
          <w:color w:val="auto"/>
          <w:sz w:val="24"/>
        </w:rPr>
        <w:t>（</w:t>
      </w:r>
      <w:r>
        <w:rPr>
          <w:rFonts w:ascii="仿宋" w:hAnsi="仿宋" w:eastAsia="仿宋" w:cs="宋体"/>
          <w:color w:val="auto"/>
          <w:sz w:val="24"/>
        </w:rPr>
        <w:t>5）</w:t>
      </w:r>
      <w:r>
        <w:rPr>
          <w:rFonts w:hint="eastAsia" w:ascii="仿宋" w:hAnsi="仿宋" w:eastAsia="仿宋" w:cs="宋体"/>
          <w:color w:val="auto"/>
          <w:sz w:val="24"/>
          <w:lang w:val="en-US" w:eastAsia="zh-CN"/>
        </w:rPr>
        <w:t xml:space="preserve">   </w:t>
      </w:r>
      <w:r>
        <w:rPr>
          <w:rFonts w:ascii="仿宋" w:hAnsi="仿宋" w:eastAsia="仿宋" w:cs="宋体"/>
          <w:color w:val="auto"/>
          <w:sz w:val="24"/>
        </w:rPr>
        <w:t>不得为甲方单位和个人购置或提供通讯工具、交通工具和高档办公用品等。</w:t>
      </w:r>
    </w:p>
    <w:p>
      <w:pPr>
        <w:widowControl/>
        <w:spacing w:after="78" w:line="560" w:lineRule="exact"/>
        <w:jc w:val="center"/>
        <w:rPr>
          <w:rFonts w:ascii="仿宋" w:hAnsi="仿宋" w:eastAsia="仿宋" w:cs="宋体"/>
          <w:color w:val="auto"/>
          <w:sz w:val="24"/>
        </w:rPr>
      </w:pPr>
      <w:r>
        <w:rPr>
          <w:rFonts w:hint="eastAsia" w:ascii="仿宋" w:hAnsi="仿宋" w:eastAsia="仿宋" w:cs="宋体"/>
          <w:color w:val="auto"/>
          <w:sz w:val="24"/>
        </w:rPr>
        <w:t>第四条</w:t>
      </w:r>
      <w:r>
        <w:rPr>
          <w:rFonts w:hint="eastAsia" w:ascii="宋体" w:hAnsi="宋体" w:cs="宋体"/>
          <w:color w:val="auto"/>
          <w:sz w:val="24"/>
        </w:rPr>
        <w:t>  </w:t>
      </w:r>
      <w:r>
        <w:rPr>
          <w:rFonts w:ascii="仿宋" w:hAnsi="仿宋" w:eastAsia="仿宋"/>
          <w:color w:val="auto"/>
          <w:sz w:val="24"/>
        </w:rPr>
        <w:t xml:space="preserve"> </w:t>
      </w:r>
      <w:r>
        <w:rPr>
          <w:rFonts w:hint="eastAsia" w:ascii="仿宋" w:hAnsi="仿宋" w:eastAsia="仿宋" w:cs="宋体"/>
          <w:color w:val="auto"/>
          <w:sz w:val="24"/>
        </w:rPr>
        <w:t>违约责任</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w:t>
      </w:r>
      <w:r>
        <w:rPr>
          <w:rFonts w:ascii="仿宋" w:hAnsi="仿宋" w:eastAsia="仿宋" w:cs="宋体"/>
          <w:color w:val="auto"/>
          <w:sz w:val="24"/>
        </w:rPr>
        <w:t>1）</w:t>
      </w:r>
      <w:r>
        <w:rPr>
          <w:rFonts w:hint="eastAsia" w:ascii="宋体" w:hAnsi="宋体" w:cs="宋体"/>
          <w:color w:val="auto"/>
          <w:sz w:val="24"/>
        </w:rPr>
        <w:t> </w:t>
      </w:r>
      <w:r>
        <w:rPr>
          <w:rFonts w:ascii="仿宋" w:hAnsi="仿宋" w:eastAsia="仿宋"/>
          <w:color w:val="auto"/>
          <w:sz w:val="24"/>
        </w:rPr>
        <w:t xml:space="preserve"> </w:t>
      </w:r>
      <w:r>
        <w:rPr>
          <w:rFonts w:hint="eastAsia" w:ascii="仿宋" w:hAnsi="仿宋" w:eastAsia="仿宋" w:cs="宋体"/>
          <w:color w:val="auto"/>
          <w:sz w:val="24"/>
        </w:rPr>
        <w:t>甲方工作人员有违反本合同第一、二条责任行为的，按照管理权限，依据有关法律法规和规定给予党纪、政纪处分或组织处理；涉嫌犯罪的，移交司法机关追究刑事责任；给乙方单位造成经济损失的，应予以赔偿。</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w:t>
      </w:r>
      <w:r>
        <w:rPr>
          <w:rFonts w:ascii="仿宋" w:hAnsi="仿宋" w:eastAsia="仿宋" w:cs="宋体"/>
          <w:color w:val="auto"/>
          <w:sz w:val="24"/>
        </w:rPr>
        <w:t>2）</w:t>
      </w:r>
      <w:r>
        <w:rPr>
          <w:rFonts w:hint="eastAsia" w:ascii="宋体" w:hAnsi="宋体" w:cs="宋体"/>
          <w:color w:val="auto"/>
          <w:sz w:val="24"/>
        </w:rPr>
        <w:t> </w:t>
      </w:r>
      <w:r>
        <w:rPr>
          <w:rFonts w:ascii="仿宋" w:hAnsi="仿宋" w:eastAsia="仿宋"/>
          <w:color w:val="auto"/>
          <w:sz w:val="24"/>
        </w:rPr>
        <w:t xml:space="preserve"> </w:t>
      </w:r>
      <w:r>
        <w:rPr>
          <w:rFonts w:hint="eastAsia" w:ascii="仿宋" w:hAnsi="仿宋" w:eastAsia="仿宋" w:cs="宋体"/>
          <w:color w:val="auto"/>
          <w:sz w:val="24"/>
        </w:rPr>
        <w:t>乙方工作人员有违反本责任书第一、三条责任行为的，按照管理权限，依据有关法律法规和规定给予党纪、政纪处分或组织处理；涉嫌犯罪的，移交司法机关追究刑事责任；给甲方单位造成经济损失的，应予以赔偿；情节严重的，甲方建议行政主管部门给予乙方一至三年内不得进入其主管的工程设计市场的处罚。</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第五条双方约定：本合同由双方或双方上级单位的纪检监察机关负责监督。由甲方或甲方上级单位的纪检监察机关约请乙方或乙方上级单位纪检监察机关对本合同履行情况进行检查，提出在本合同规定范围内的裁定意见。</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第六条本合同有效期为甲乙双方签署之日起至设计合同失效之日止。</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第七条</w:t>
      </w:r>
      <w:r>
        <w:rPr>
          <w:rFonts w:hint="eastAsia" w:ascii="宋体" w:hAnsi="宋体" w:cs="宋体"/>
          <w:color w:val="auto"/>
          <w:sz w:val="24"/>
        </w:rPr>
        <w:t>  </w:t>
      </w:r>
      <w:r>
        <w:rPr>
          <w:rFonts w:ascii="仿宋" w:hAnsi="仿宋" w:eastAsia="仿宋"/>
          <w:color w:val="auto"/>
          <w:sz w:val="24"/>
        </w:rPr>
        <w:t xml:space="preserve"> </w:t>
      </w:r>
      <w:r>
        <w:rPr>
          <w:rFonts w:hint="eastAsia" w:ascii="仿宋" w:hAnsi="仿宋" w:eastAsia="仿宋" w:cs="宋体"/>
          <w:color w:val="auto"/>
          <w:sz w:val="24"/>
        </w:rPr>
        <w:t>本合同作为</w:t>
      </w:r>
      <w:r>
        <w:rPr>
          <w:rFonts w:hint="eastAsia" w:ascii="仿宋" w:hAnsi="仿宋" w:eastAsia="仿宋" w:cs="宋体"/>
          <w:color w:val="auto"/>
          <w:sz w:val="24"/>
          <w:u w:val="single"/>
          <w:lang w:eastAsia="zh-CN"/>
        </w:rPr>
        <w:t>长流陂水厂改扩建工程</w:t>
      </w:r>
      <w:r>
        <w:rPr>
          <w:rFonts w:hint="eastAsia" w:ascii="仿宋" w:hAnsi="仿宋" w:eastAsia="仿宋" w:cs="宋体"/>
          <w:color w:val="auto"/>
          <w:sz w:val="24"/>
          <w:u w:val="single"/>
        </w:rPr>
        <w:t>占用耕地耕作层剥离再利用方案</w:t>
      </w:r>
      <w:r>
        <w:rPr>
          <w:rFonts w:hint="eastAsia" w:ascii="仿宋" w:hAnsi="仿宋" w:eastAsia="仿宋" w:cs="宋体"/>
          <w:color w:val="auto"/>
          <w:sz w:val="24"/>
          <w:u w:val="single"/>
          <w:lang w:val="en-US" w:eastAsia="zh-CN"/>
        </w:rPr>
        <w:t>编制</w:t>
      </w:r>
      <w:r>
        <w:rPr>
          <w:rFonts w:hint="eastAsia" w:ascii="仿宋" w:hAnsi="仿宋" w:eastAsia="仿宋" w:cs="宋体"/>
          <w:color w:val="auto"/>
          <w:sz w:val="24"/>
          <w:u w:val="single"/>
        </w:rPr>
        <w:t>服务</w:t>
      </w:r>
      <w:r>
        <w:rPr>
          <w:rFonts w:hint="eastAsia" w:ascii="仿宋" w:hAnsi="仿宋" w:eastAsia="仿宋" w:cs="宋体"/>
          <w:color w:val="auto"/>
          <w:sz w:val="24"/>
        </w:rPr>
        <w:t>合同的附件，经合同</w:t>
      </w:r>
      <w:r>
        <w:rPr>
          <w:rFonts w:hint="eastAsia" w:ascii="仿宋" w:hAnsi="仿宋" w:eastAsia="仿宋" w:cs="宋体"/>
          <w:color w:val="auto"/>
          <w:sz w:val="24"/>
          <w:lang w:val="en-US" w:eastAsia="zh-CN"/>
        </w:rPr>
        <w:t>甲乙双</w:t>
      </w:r>
      <w:r>
        <w:rPr>
          <w:rFonts w:hint="eastAsia" w:ascii="仿宋" w:hAnsi="仿宋" w:eastAsia="仿宋" w:cs="宋体"/>
          <w:color w:val="auto"/>
          <w:sz w:val="24"/>
        </w:rPr>
        <w:t>方签署立即生效。</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甲方：（盖章）</w:t>
      </w:r>
      <w:r>
        <w:rPr>
          <w:rFonts w:hint="eastAsia" w:ascii="宋体" w:hAnsi="宋体" w:cs="宋体"/>
          <w:color w:val="auto"/>
          <w:sz w:val="24"/>
          <w:u w:val="single"/>
        </w:rPr>
        <w:t>                  </w:t>
      </w:r>
      <w:r>
        <w:rPr>
          <w:rFonts w:hint="eastAsia" w:ascii="宋体" w:hAnsi="宋体" w:cs="宋体"/>
          <w:color w:val="auto"/>
          <w:sz w:val="24"/>
        </w:rPr>
        <w:t>   </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法定代表人或其授权代理人：（签字）</w:t>
      </w:r>
      <w:r>
        <w:rPr>
          <w:rFonts w:hint="eastAsia" w:ascii="宋体" w:hAnsi="宋体" w:cs="宋体"/>
          <w:color w:val="auto"/>
          <w:sz w:val="24"/>
          <w:u w:val="single"/>
        </w:rPr>
        <w:t>   </w:t>
      </w:r>
      <w:r>
        <w:rPr>
          <w:rFonts w:hint="eastAsia" w:ascii="宋体" w:hAnsi="宋体" w:cs="宋体"/>
          <w:color w:val="auto"/>
          <w:sz w:val="24"/>
        </w:rPr>
        <w:t> </w:t>
      </w:r>
    </w:p>
    <w:p>
      <w:pPr>
        <w:widowControl/>
        <w:spacing w:after="78" w:line="560" w:lineRule="exact"/>
        <w:rPr>
          <w:rFonts w:ascii="仿宋" w:hAnsi="仿宋" w:eastAsia="仿宋" w:cs="宋体"/>
          <w:color w:val="auto"/>
          <w:sz w:val="24"/>
        </w:rPr>
      </w:pP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乙方：（盖章）</w:t>
      </w:r>
      <w:r>
        <w:rPr>
          <w:rFonts w:hint="eastAsia" w:ascii="仿宋" w:hAnsi="仿宋" w:eastAsia="仿宋" w:cs="宋体"/>
          <w:color w:val="auto"/>
          <w:sz w:val="24"/>
          <w:u w:val="single"/>
          <w:lang w:val="en-US" w:eastAsia="zh-CN"/>
        </w:rPr>
        <w:t xml:space="preserve">                              </w:t>
      </w:r>
      <w:r>
        <w:rPr>
          <w:rFonts w:hint="eastAsia" w:ascii="仿宋" w:hAnsi="仿宋" w:eastAsia="仿宋" w:cs="宋体"/>
          <w:color w:val="auto"/>
          <w:sz w:val="24"/>
          <w:u w:val="single"/>
        </w:rPr>
        <w:t xml:space="preserve">  </w:t>
      </w:r>
      <w:r>
        <w:rPr>
          <w:rFonts w:hint="eastAsia" w:ascii="宋体" w:hAnsi="宋体" w:cs="宋体"/>
          <w:color w:val="auto"/>
          <w:sz w:val="24"/>
          <w:u w:val="single"/>
        </w:rPr>
        <w:t>  </w:t>
      </w:r>
    </w:p>
    <w:p>
      <w:pPr>
        <w:widowControl/>
        <w:spacing w:after="78" w:line="560" w:lineRule="exact"/>
        <w:rPr>
          <w:rFonts w:ascii="仿宋" w:hAnsi="仿宋" w:eastAsia="仿宋" w:cs="宋体"/>
          <w:color w:val="auto"/>
          <w:sz w:val="24"/>
        </w:rPr>
      </w:pPr>
      <w:r>
        <w:rPr>
          <w:rFonts w:hint="eastAsia" w:ascii="仿宋" w:hAnsi="仿宋" w:eastAsia="仿宋" w:cs="宋体"/>
          <w:color w:val="auto"/>
          <w:sz w:val="24"/>
        </w:rPr>
        <w:t>法定代表人或其授权代理人：（签字）</w:t>
      </w:r>
      <w:r>
        <w:rPr>
          <w:rFonts w:hint="eastAsia" w:ascii="宋体" w:hAnsi="宋体" w:cs="宋体"/>
          <w:color w:val="auto"/>
          <w:sz w:val="24"/>
          <w:u w:val="single"/>
        </w:rPr>
        <w:t>   </w:t>
      </w:r>
      <w:r>
        <w:rPr>
          <w:rFonts w:hint="eastAsia" w:ascii="宋体" w:hAnsi="宋体" w:cs="宋体"/>
          <w:color w:val="auto"/>
          <w:sz w:val="24"/>
        </w:rPr>
        <w:t> </w:t>
      </w:r>
    </w:p>
    <w:p>
      <w:pPr>
        <w:spacing w:after="78"/>
        <w:rPr>
          <w:rFonts w:ascii="仿宋" w:hAnsi="仿宋" w:eastAsia="仿宋" w:cs="宋体"/>
          <w:color w:val="auto"/>
          <w:sz w:val="24"/>
        </w:rPr>
      </w:pPr>
      <w:r>
        <w:rPr>
          <w:rFonts w:hint="eastAsia" w:ascii="仿宋" w:hAnsi="仿宋" w:eastAsia="仿宋" w:cs="宋体"/>
          <w:color w:val="auto"/>
          <w:sz w:val="24"/>
        </w:rPr>
        <w:t>签订时间：</w:t>
      </w:r>
      <w:r>
        <w:rPr>
          <w:rFonts w:ascii="仿宋" w:hAnsi="仿宋" w:eastAsia="仿宋" w:cs="宋体"/>
          <w:color w:val="auto"/>
          <w:sz w:val="24"/>
        </w:rPr>
        <w:t xml:space="preserve">   </w:t>
      </w:r>
      <w:r>
        <w:rPr>
          <w:rFonts w:hint="eastAsia" w:ascii="仿宋" w:hAnsi="仿宋" w:eastAsia="仿宋" w:cs="宋体"/>
          <w:color w:val="auto"/>
          <w:sz w:val="24"/>
        </w:rPr>
        <w:t>年</w:t>
      </w:r>
      <w:r>
        <w:rPr>
          <w:rFonts w:ascii="仿宋" w:hAnsi="仿宋" w:eastAsia="仿宋" w:cs="宋体"/>
          <w:color w:val="auto"/>
          <w:sz w:val="24"/>
        </w:rPr>
        <w:t xml:space="preserve">   </w:t>
      </w:r>
      <w:r>
        <w:rPr>
          <w:rFonts w:hint="eastAsia" w:ascii="仿宋" w:hAnsi="仿宋" w:eastAsia="仿宋" w:cs="宋体"/>
          <w:color w:val="auto"/>
          <w:sz w:val="24"/>
        </w:rPr>
        <w:t>月</w:t>
      </w:r>
      <w:r>
        <w:rPr>
          <w:rFonts w:ascii="仿宋" w:hAnsi="仿宋" w:eastAsia="仿宋" w:cs="宋体"/>
          <w:color w:val="auto"/>
          <w:sz w:val="24"/>
        </w:rPr>
        <w:t xml:space="preserve">    </w:t>
      </w:r>
      <w:r>
        <w:rPr>
          <w:rFonts w:hint="eastAsia" w:ascii="仿宋" w:hAnsi="仿宋" w:eastAsia="仿宋" w:cs="宋体"/>
          <w:color w:val="auto"/>
          <w:sz w:val="24"/>
        </w:rPr>
        <w:t>日</w:t>
      </w:r>
    </w:p>
    <w:p>
      <w:pPr>
        <w:spacing w:after="78"/>
        <w:rPr>
          <w:rFonts w:ascii="仿宋" w:hAnsi="仿宋" w:eastAsia="仿宋" w:cs="宋体"/>
          <w:color w:val="auto"/>
          <w:sz w:val="24"/>
        </w:rPr>
      </w:pPr>
    </w:p>
    <w:p>
      <w:pPr>
        <w:widowControl/>
        <w:spacing w:after="78"/>
        <w:jc w:val="left"/>
        <w:rPr>
          <w:rFonts w:ascii="仿宋" w:hAnsi="仿宋" w:eastAsia="仿宋"/>
          <w:color w:val="auto"/>
          <w:sz w:val="24"/>
        </w:rPr>
      </w:pPr>
      <w:r>
        <w:rPr>
          <w:rFonts w:ascii="仿宋" w:hAnsi="仿宋" w:eastAsia="仿宋"/>
          <w:color w:val="auto"/>
          <w:sz w:val="24"/>
        </w:rPr>
        <w:br w:type="page"/>
      </w:r>
    </w:p>
    <w:p>
      <w:pPr>
        <w:pStyle w:val="2"/>
        <w:spacing w:after="78"/>
        <w:ind w:left="0" w:leftChars="0" w:firstLine="0" w:firstLineChars="0"/>
        <w:rPr>
          <w:rFonts w:ascii="仿宋" w:hAnsi="仿宋" w:eastAsia="仿宋"/>
          <w:color w:val="auto"/>
          <w:sz w:val="24"/>
        </w:rPr>
      </w:pPr>
      <w:r>
        <w:rPr>
          <w:rFonts w:hint="eastAsia" w:ascii="仿宋" w:hAnsi="仿宋" w:eastAsia="仿宋"/>
          <w:color w:val="auto"/>
          <w:sz w:val="24"/>
        </w:rPr>
        <w:t>附件2</w:t>
      </w:r>
    </w:p>
    <w:p>
      <w:pPr>
        <w:pStyle w:val="2"/>
        <w:spacing w:after="78"/>
        <w:ind w:firstLine="640"/>
        <w:jc w:val="center"/>
        <w:rPr>
          <w:rFonts w:ascii="黑体" w:hAnsi="黑体" w:eastAsia="黑体"/>
          <w:color w:val="auto"/>
          <w:sz w:val="32"/>
          <w:szCs w:val="32"/>
        </w:rPr>
      </w:pPr>
      <w:r>
        <w:rPr>
          <w:rFonts w:hint="eastAsia" w:ascii="黑体" w:hAnsi="黑体" w:eastAsia="黑体"/>
          <w:color w:val="auto"/>
          <w:sz w:val="32"/>
          <w:szCs w:val="32"/>
        </w:rPr>
        <w:t>深圳市生产经营单位主要负责人安全生产</w:t>
      </w:r>
    </w:p>
    <w:p>
      <w:pPr>
        <w:pStyle w:val="2"/>
        <w:spacing w:after="78"/>
        <w:ind w:firstLine="640"/>
        <w:jc w:val="center"/>
        <w:rPr>
          <w:rFonts w:ascii="黑体" w:hAnsi="黑体" w:eastAsia="黑体"/>
          <w:color w:val="auto"/>
          <w:sz w:val="32"/>
          <w:szCs w:val="32"/>
        </w:rPr>
      </w:pPr>
      <w:r>
        <w:rPr>
          <w:rFonts w:hint="eastAsia" w:ascii="黑体" w:hAnsi="黑体" w:eastAsia="黑体"/>
          <w:color w:val="auto"/>
          <w:sz w:val="32"/>
          <w:szCs w:val="32"/>
        </w:rPr>
        <w:t>主体责任承诺书</w:t>
      </w:r>
    </w:p>
    <w:p>
      <w:pPr>
        <w:pStyle w:val="2"/>
        <w:spacing w:after="78"/>
        <w:ind w:firstLine="480"/>
        <w:rPr>
          <w:rFonts w:ascii="仿宋" w:hAnsi="仿宋" w:eastAsia="仿宋"/>
          <w:color w:val="auto"/>
          <w:sz w:val="24"/>
        </w:rPr>
      </w:pPr>
      <w:r>
        <w:rPr>
          <w:rFonts w:hint="eastAsia" w:ascii="仿宋" w:hAnsi="仿宋" w:eastAsia="仿宋"/>
          <w:color w:val="auto"/>
          <w:sz w:val="24"/>
        </w:rPr>
        <w:t>作为生产经营单位主要负责人和安全生产第一责任人，我认识到，生产安全事故的发生，不仅会对员工及员工家庭造成严重的伤害，也会使单位品牌形象和经济利益遭受重大损害，单位负责人还会面临严重的行政和刑事处罚。</w:t>
      </w:r>
    </w:p>
    <w:p>
      <w:pPr>
        <w:pStyle w:val="2"/>
        <w:spacing w:after="78"/>
        <w:ind w:firstLine="480"/>
        <w:rPr>
          <w:rFonts w:ascii="仿宋" w:hAnsi="仿宋" w:eastAsia="仿宋"/>
          <w:color w:val="auto"/>
          <w:sz w:val="24"/>
        </w:rPr>
      </w:pPr>
      <w:r>
        <w:rPr>
          <w:rFonts w:hint="eastAsia" w:ascii="仿宋" w:hAnsi="仿宋" w:eastAsia="仿宋"/>
          <w:color w:val="auto"/>
          <w:sz w:val="24"/>
        </w:rPr>
        <w:t>我清楚，《中华人民共和国安全生产法》、《广东省安全生产条例》、《深圳市安全管理条例》、《深圳市生产经营单位安全生产主体责任规定》等法律法规，对生产经营单位的安全生产主体责任已有全面具体的规定，其中包括以下重要内容：</w:t>
      </w:r>
    </w:p>
    <w:p>
      <w:pPr>
        <w:pStyle w:val="2"/>
        <w:spacing w:after="78"/>
        <w:ind w:firstLine="480"/>
        <w:rPr>
          <w:rFonts w:ascii="仿宋" w:hAnsi="仿宋" w:eastAsia="仿宋"/>
          <w:color w:val="auto"/>
          <w:sz w:val="24"/>
        </w:rPr>
      </w:pPr>
      <w:r>
        <w:rPr>
          <w:rFonts w:ascii="仿宋" w:hAnsi="仿宋" w:eastAsia="仿宋"/>
          <w:color w:val="auto"/>
          <w:sz w:val="24"/>
        </w:rPr>
        <w:t>1.建立健全全员安全生产责任制，确保安全生产规章制度和操作规程执行到位；企业主要负责人定期听取安全生产工作报告，研究安全生产问题，至少每半年组织一次安全生产全面检查。</w:t>
      </w:r>
    </w:p>
    <w:p>
      <w:pPr>
        <w:pStyle w:val="2"/>
        <w:spacing w:after="78"/>
        <w:ind w:firstLine="480"/>
        <w:rPr>
          <w:rFonts w:ascii="仿宋" w:hAnsi="仿宋" w:eastAsia="仿宋"/>
          <w:color w:val="auto"/>
          <w:sz w:val="24"/>
        </w:rPr>
      </w:pPr>
      <w:r>
        <w:rPr>
          <w:rFonts w:ascii="仿宋" w:hAnsi="仿宋" w:eastAsia="仿宋"/>
          <w:color w:val="auto"/>
          <w:sz w:val="24"/>
        </w:rPr>
        <w:t>2.依法设立安全生产管理机构，配备安全生产管理人员，切实保障安全生产管理机构和人员履行安全管理职责。</w:t>
      </w:r>
    </w:p>
    <w:p>
      <w:pPr>
        <w:pStyle w:val="2"/>
        <w:spacing w:after="78"/>
        <w:ind w:firstLine="480"/>
        <w:rPr>
          <w:rFonts w:ascii="仿宋" w:hAnsi="仿宋" w:eastAsia="仿宋"/>
          <w:color w:val="auto"/>
          <w:sz w:val="24"/>
        </w:rPr>
      </w:pPr>
      <w:r>
        <w:rPr>
          <w:rFonts w:ascii="仿宋" w:hAnsi="仿宋" w:eastAsia="仿宋"/>
          <w:color w:val="auto"/>
          <w:sz w:val="24"/>
        </w:rPr>
        <w:t>3.依法保证安全生产资金投入，依法提取和使用安全生产费用，不挤占、不挪用；按规定购买安全生产责任保险。</w:t>
      </w:r>
    </w:p>
    <w:p>
      <w:pPr>
        <w:pStyle w:val="2"/>
        <w:spacing w:after="78"/>
        <w:ind w:firstLine="480"/>
        <w:rPr>
          <w:rFonts w:ascii="仿宋" w:hAnsi="仿宋" w:eastAsia="仿宋"/>
          <w:color w:val="auto"/>
          <w:sz w:val="24"/>
        </w:rPr>
      </w:pPr>
      <w:r>
        <w:rPr>
          <w:rFonts w:ascii="仿宋" w:hAnsi="仿宋" w:eastAsia="仿宋"/>
          <w:color w:val="auto"/>
          <w:sz w:val="24"/>
        </w:rPr>
        <w:t>4.落实全员安全生产培训制度，明确告知从业人员岗位危险因素、防范措施和应急措施，保证安全培训不合格者不得上岗、未持证者不得从事特种作业。</w:t>
      </w:r>
    </w:p>
    <w:p>
      <w:pPr>
        <w:pStyle w:val="2"/>
        <w:spacing w:after="78"/>
        <w:ind w:firstLine="480"/>
        <w:rPr>
          <w:rFonts w:ascii="仿宋" w:hAnsi="仿宋" w:eastAsia="仿宋"/>
          <w:color w:val="auto"/>
          <w:sz w:val="24"/>
        </w:rPr>
      </w:pPr>
      <w:r>
        <w:rPr>
          <w:rFonts w:ascii="仿宋" w:hAnsi="仿宋" w:eastAsia="仿宋"/>
          <w:color w:val="auto"/>
          <w:sz w:val="24"/>
        </w:rPr>
        <w:t>5.确保生产经营场所及有关设备设施、工艺流程符合国家标准或行业标准；依法为从业人员提供劳动防护用品并教育从业人员正确佩带；及时纠正违章操作行为，坚决杜绝违章指挥和强令违章冒险作业。</w:t>
      </w:r>
    </w:p>
    <w:p>
      <w:pPr>
        <w:pStyle w:val="2"/>
        <w:spacing w:after="78"/>
        <w:ind w:firstLine="480"/>
        <w:rPr>
          <w:rFonts w:ascii="仿宋" w:hAnsi="仿宋" w:eastAsia="仿宋"/>
          <w:color w:val="auto"/>
          <w:sz w:val="24"/>
        </w:rPr>
      </w:pPr>
      <w:r>
        <w:rPr>
          <w:rFonts w:ascii="仿宋" w:hAnsi="仿宋" w:eastAsia="仿宋"/>
          <w:color w:val="auto"/>
          <w:sz w:val="24"/>
        </w:rPr>
        <w:t>6.严格依照许可范围从事矿山生产、危险化学品生产经营使用等活动，严禁非法违法生产经营；遵守危险物品生产、经营、储存、运输、使用、处置规定；切实加强对（注：根据生产经营单位的实际列举、补充危险作业，如爆破、吊装、危险品装卸、油罐清洗、高处作业、有限空间）等危险作业的安全管理。</w:t>
      </w:r>
    </w:p>
    <w:p>
      <w:pPr>
        <w:pStyle w:val="2"/>
        <w:spacing w:after="78"/>
        <w:ind w:firstLine="480"/>
        <w:rPr>
          <w:rFonts w:ascii="仿宋" w:hAnsi="仿宋" w:eastAsia="仿宋"/>
          <w:color w:val="auto"/>
          <w:sz w:val="24"/>
        </w:rPr>
      </w:pPr>
      <w:r>
        <w:rPr>
          <w:rFonts w:ascii="仿宋" w:hAnsi="仿宋" w:eastAsia="仿宋"/>
          <w:color w:val="auto"/>
          <w:sz w:val="24"/>
        </w:rPr>
        <w:t>7.每半年至少开展一次风险点危险源排查，全面识别安全风险，有效落实管控措施；定期开展事故隐患排查，及时消除隐患，按规定向当地安全监管部门报告重大事故隐患排查治理情况。</w:t>
      </w:r>
    </w:p>
    <w:p>
      <w:pPr>
        <w:pStyle w:val="2"/>
        <w:spacing w:after="78"/>
        <w:ind w:firstLine="480"/>
        <w:rPr>
          <w:rFonts w:ascii="仿宋" w:hAnsi="仿宋" w:eastAsia="仿宋"/>
          <w:color w:val="auto"/>
          <w:sz w:val="24"/>
        </w:rPr>
      </w:pPr>
      <w:r>
        <w:rPr>
          <w:rFonts w:ascii="仿宋" w:hAnsi="仿宋" w:eastAsia="仿宋"/>
          <w:color w:val="auto"/>
          <w:sz w:val="24"/>
        </w:rPr>
        <w:t>8.严格落实建设项目安全设施“三同时”，做好安全警示和安全设备日常维护，不使用淘汰的或明令禁止的工艺、设备和材料。</w:t>
      </w:r>
    </w:p>
    <w:p>
      <w:pPr>
        <w:pStyle w:val="2"/>
        <w:spacing w:after="78"/>
        <w:ind w:firstLine="480"/>
        <w:rPr>
          <w:rFonts w:ascii="仿宋" w:hAnsi="仿宋" w:eastAsia="仿宋"/>
          <w:color w:val="auto"/>
          <w:sz w:val="24"/>
        </w:rPr>
      </w:pPr>
      <w:r>
        <w:rPr>
          <w:rFonts w:ascii="仿宋" w:hAnsi="仿宋" w:eastAsia="仿宋"/>
          <w:color w:val="auto"/>
          <w:sz w:val="24"/>
        </w:rPr>
        <w:t>9.组织制定并实施本单位生产安全事故应急救援预案，按规定建立应急管理队伍，储备必要应急物资，每年至少组织一次事故应急救援演练；如发生生产安全事故，保证及时、如实报告当地安全监管部门。</w:t>
      </w:r>
    </w:p>
    <w:p>
      <w:pPr>
        <w:pStyle w:val="2"/>
        <w:spacing w:after="78"/>
        <w:ind w:firstLine="480"/>
        <w:rPr>
          <w:rFonts w:ascii="仿宋" w:hAnsi="仿宋" w:eastAsia="仿宋"/>
          <w:color w:val="auto"/>
          <w:sz w:val="24"/>
        </w:rPr>
      </w:pPr>
      <w:r>
        <w:rPr>
          <w:rFonts w:ascii="仿宋" w:hAnsi="仿宋" w:eastAsia="仿宋"/>
          <w:color w:val="auto"/>
          <w:sz w:val="24"/>
        </w:rPr>
        <w:t>10.法律、法规及规章规定的其他安全生产主体责任。</w:t>
      </w:r>
    </w:p>
    <w:p>
      <w:pPr>
        <w:pStyle w:val="2"/>
        <w:spacing w:after="78"/>
        <w:ind w:firstLine="480"/>
        <w:rPr>
          <w:rFonts w:ascii="仿宋" w:hAnsi="仿宋" w:eastAsia="仿宋"/>
          <w:color w:val="auto"/>
          <w:sz w:val="24"/>
        </w:rPr>
      </w:pPr>
      <w:r>
        <w:rPr>
          <w:rFonts w:hint="eastAsia" w:ascii="仿宋" w:hAnsi="仿宋" w:eastAsia="仿宋"/>
          <w:color w:val="auto"/>
          <w:sz w:val="24"/>
        </w:rPr>
        <w:t>我知晓，如本单位未正确履行安全生产主体责任，将承担行政、经济、刑事等方面的法律责任：</w:t>
      </w:r>
    </w:p>
    <w:p>
      <w:pPr>
        <w:pStyle w:val="2"/>
        <w:spacing w:after="78"/>
        <w:ind w:firstLine="480"/>
        <w:rPr>
          <w:rFonts w:ascii="仿宋" w:hAnsi="仿宋" w:eastAsia="仿宋"/>
          <w:color w:val="auto"/>
          <w:sz w:val="24"/>
        </w:rPr>
      </w:pPr>
      <w:r>
        <w:rPr>
          <w:rFonts w:ascii="仿宋" w:hAnsi="仿宋" w:eastAsia="仿宋"/>
          <w:color w:val="auto"/>
          <w:sz w:val="24"/>
        </w:rPr>
        <w:t>1.行政责任：单位将被责令限期整改、停业整顿，直至停产关闭；主要负责人将被警告、记过，直至撤职、开除党籍，终身不得担任本行业生产经营单位主要负责人等；</w:t>
      </w:r>
    </w:p>
    <w:p>
      <w:pPr>
        <w:pStyle w:val="2"/>
        <w:spacing w:after="78"/>
        <w:ind w:firstLine="480"/>
        <w:rPr>
          <w:rFonts w:ascii="仿宋" w:hAnsi="仿宋" w:eastAsia="仿宋"/>
          <w:color w:val="auto"/>
          <w:sz w:val="24"/>
        </w:rPr>
      </w:pPr>
      <w:r>
        <w:rPr>
          <w:rFonts w:ascii="仿宋" w:hAnsi="仿宋" w:eastAsia="仿宋"/>
          <w:color w:val="auto"/>
          <w:sz w:val="24"/>
        </w:rPr>
        <w:t xml:space="preserve">2.经济处罚：发生安全生产违法行为将被处以数额不等的罚款，如发生一般生产安全事故，最高将被处以 50 </w:t>
      </w:r>
      <w:r>
        <w:rPr>
          <w:rFonts w:hint="eastAsia" w:ascii="仿宋" w:hAnsi="仿宋" w:eastAsia="仿宋"/>
          <w:color w:val="auto"/>
          <w:sz w:val="24"/>
        </w:rPr>
        <w:t>万元罚款；如发生特别重大事故，最高将被处以</w:t>
      </w:r>
      <w:r>
        <w:rPr>
          <w:rFonts w:ascii="仿宋" w:hAnsi="仿宋" w:eastAsia="仿宋"/>
          <w:color w:val="auto"/>
          <w:sz w:val="24"/>
        </w:rPr>
        <w:t xml:space="preserve"> 2000 </w:t>
      </w:r>
      <w:r>
        <w:rPr>
          <w:rFonts w:hint="eastAsia" w:ascii="仿宋" w:hAnsi="仿宋" w:eastAsia="仿宋"/>
          <w:color w:val="auto"/>
          <w:sz w:val="24"/>
        </w:rPr>
        <w:t>万元罚款；</w:t>
      </w:r>
    </w:p>
    <w:p>
      <w:pPr>
        <w:pStyle w:val="2"/>
        <w:spacing w:after="78"/>
        <w:ind w:firstLine="480"/>
        <w:rPr>
          <w:rFonts w:ascii="仿宋" w:hAnsi="仿宋" w:eastAsia="仿宋"/>
          <w:color w:val="auto"/>
          <w:sz w:val="24"/>
        </w:rPr>
      </w:pPr>
      <w:r>
        <w:rPr>
          <w:rFonts w:ascii="仿宋" w:hAnsi="仿宋" w:eastAsia="仿宋"/>
          <w:color w:val="auto"/>
          <w:sz w:val="24"/>
        </w:rPr>
        <w:t>3.刑事责任：依照刑法有关规定，如相关违法行为构成重大责任事故罪的，最高将被处以七年有期徒刑；构成非法经营罪及强令违章冒险作业罪的，最高将被处以十五年有期徒刑；如数罪并罚，最高将被处以二十年有期徒刑。</w:t>
      </w:r>
    </w:p>
    <w:p>
      <w:pPr>
        <w:pStyle w:val="2"/>
        <w:spacing w:after="78"/>
        <w:ind w:firstLine="480"/>
        <w:rPr>
          <w:rFonts w:ascii="仿宋" w:hAnsi="仿宋" w:eastAsia="仿宋"/>
          <w:color w:val="auto"/>
          <w:sz w:val="24"/>
        </w:rPr>
      </w:pPr>
      <w:r>
        <w:rPr>
          <w:rFonts w:hint="eastAsia" w:ascii="仿宋" w:hAnsi="仿宋" w:eastAsia="仿宋"/>
          <w:color w:val="auto"/>
          <w:sz w:val="24"/>
        </w:rPr>
        <w:t>我承诺，将严格履行安全生产管理职责，主动认真学习安全生产法律法规，持续分析风险、辨识危害、降低风险，及时消除隐患、防范事故、确保安全。欢迎社会公众对我单位生产安全状况进行监督，如发现隐患可拨打“</w:t>
      </w:r>
      <w:r>
        <w:rPr>
          <w:rFonts w:ascii="仿宋" w:hAnsi="仿宋" w:eastAsia="仿宋"/>
          <w:color w:val="auto"/>
          <w:sz w:val="24"/>
        </w:rPr>
        <w:t>12350”安全生产有奖举报电话。</w:t>
      </w:r>
    </w:p>
    <w:p>
      <w:pPr>
        <w:pStyle w:val="2"/>
        <w:spacing w:after="78"/>
        <w:ind w:firstLine="480"/>
        <w:rPr>
          <w:rFonts w:ascii="仿宋" w:hAnsi="仿宋" w:eastAsia="仿宋"/>
          <w:color w:val="auto"/>
          <w:sz w:val="24"/>
        </w:rPr>
      </w:pPr>
    </w:p>
    <w:p>
      <w:pPr>
        <w:pStyle w:val="2"/>
        <w:spacing w:after="78"/>
        <w:ind w:firstLine="480"/>
        <w:rPr>
          <w:rFonts w:ascii="仿宋" w:hAnsi="仿宋" w:eastAsia="仿宋"/>
          <w:color w:val="auto"/>
          <w:sz w:val="24"/>
        </w:rPr>
      </w:pPr>
    </w:p>
    <w:p>
      <w:pPr>
        <w:pStyle w:val="2"/>
        <w:spacing w:after="78"/>
        <w:ind w:firstLine="480"/>
        <w:rPr>
          <w:rFonts w:ascii="仿宋" w:hAnsi="仿宋" w:eastAsia="仿宋"/>
          <w:color w:val="auto"/>
          <w:sz w:val="24"/>
        </w:rPr>
      </w:pPr>
    </w:p>
    <w:p>
      <w:pPr>
        <w:pStyle w:val="2"/>
        <w:spacing w:after="78"/>
        <w:ind w:firstLineChars="175"/>
        <w:rPr>
          <w:rFonts w:hint="default" w:ascii="仿宋" w:hAnsi="仿宋" w:eastAsia="仿宋"/>
          <w:color w:val="auto"/>
          <w:sz w:val="24"/>
          <w:lang w:val="en-US" w:eastAsia="zh-CN"/>
        </w:rPr>
      </w:pPr>
      <w:r>
        <w:rPr>
          <w:rFonts w:hint="eastAsia" w:ascii="仿宋" w:hAnsi="仿宋" w:eastAsia="仿宋"/>
          <w:color w:val="auto"/>
          <w:sz w:val="24"/>
        </w:rPr>
        <w:t>项目名称：</w:t>
      </w:r>
      <w:r>
        <w:rPr>
          <w:rFonts w:hint="eastAsia" w:ascii="仿宋" w:hAnsi="仿宋" w:eastAsia="仿宋"/>
          <w:color w:val="auto"/>
          <w:sz w:val="24"/>
          <w:lang w:eastAsia="zh-CN"/>
        </w:rPr>
        <w:t>长流陂水厂改扩建工程</w:t>
      </w:r>
      <w:r>
        <w:rPr>
          <w:rFonts w:hint="eastAsia" w:ascii="仿宋" w:hAnsi="仿宋" w:eastAsia="仿宋"/>
          <w:color w:val="auto"/>
          <w:sz w:val="24"/>
        </w:rPr>
        <w:t>占用耕地耕作层剥离再利用方案</w:t>
      </w:r>
      <w:r>
        <w:rPr>
          <w:rFonts w:hint="eastAsia" w:ascii="仿宋" w:hAnsi="仿宋" w:eastAsia="仿宋"/>
          <w:color w:val="auto"/>
          <w:sz w:val="24"/>
          <w:lang w:val="en-US" w:eastAsia="zh-CN"/>
        </w:rPr>
        <w:t>编制服务</w:t>
      </w:r>
    </w:p>
    <w:p>
      <w:pPr>
        <w:pStyle w:val="2"/>
        <w:spacing w:after="78"/>
        <w:ind w:firstLine="480"/>
        <w:rPr>
          <w:rFonts w:ascii="仿宋" w:hAnsi="仿宋" w:eastAsia="仿宋"/>
          <w:color w:val="auto"/>
          <w:sz w:val="24"/>
        </w:rPr>
      </w:pPr>
    </w:p>
    <w:p>
      <w:pPr>
        <w:pStyle w:val="2"/>
        <w:spacing w:after="78"/>
        <w:ind w:firstLineChars="175"/>
        <w:rPr>
          <w:rFonts w:ascii="仿宋" w:hAnsi="仿宋" w:eastAsia="仿宋"/>
          <w:color w:val="auto"/>
          <w:sz w:val="24"/>
        </w:rPr>
      </w:pPr>
      <w:r>
        <w:rPr>
          <w:rFonts w:hint="eastAsia" w:ascii="仿宋" w:hAnsi="仿宋" w:eastAsia="仿宋"/>
          <w:color w:val="auto"/>
          <w:sz w:val="24"/>
        </w:rPr>
        <w:t>主要负责人（签名）：</w:t>
      </w:r>
    </w:p>
    <w:p>
      <w:pPr>
        <w:pStyle w:val="2"/>
        <w:spacing w:after="78"/>
        <w:ind w:firstLine="480"/>
        <w:rPr>
          <w:rFonts w:ascii="仿宋" w:hAnsi="仿宋" w:eastAsia="仿宋"/>
          <w:color w:val="auto"/>
          <w:sz w:val="24"/>
        </w:rPr>
      </w:pPr>
    </w:p>
    <w:p>
      <w:pPr>
        <w:pStyle w:val="2"/>
        <w:spacing w:after="78"/>
        <w:ind w:firstLineChars="175"/>
        <w:rPr>
          <w:rFonts w:ascii="仿宋" w:hAnsi="仿宋" w:eastAsia="仿宋"/>
          <w:color w:val="auto"/>
          <w:sz w:val="24"/>
        </w:rPr>
      </w:pPr>
      <w:r>
        <w:rPr>
          <w:rFonts w:hint="eastAsia" w:ascii="仿宋" w:hAnsi="仿宋" w:eastAsia="仿宋"/>
          <w:color w:val="auto"/>
          <w:sz w:val="24"/>
        </w:rPr>
        <w:t>承诺单位（盖章）：</w:t>
      </w:r>
    </w:p>
    <w:p>
      <w:pPr>
        <w:pStyle w:val="2"/>
        <w:spacing w:after="78"/>
        <w:ind w:firstLine="480"/>
        <w:rPr>
          <w:rFonts w:ascii="仿宋" w:hAnsi="仿宋" w:eastAsia="仿宋"/>
          <w:color w:val="auto"/>
          <w:sz w:val="24"/>
        </w:rPr>
      </w:pPr>
    </w:p>
    <w:p>
      <w:pPr>
        <w:spacing w:after="78"/>
        <w:ind w:firstLine="720" w:firstLineChars="300"/>
        <w:rPr>
          <w:color w:val="auto"/>
        </w:rPr>
      </w:pPr>
      <w:r>
        <w:rPr>
          <w:rFonts w:hint="eastAsia" w:ascii="仿宋" w:hAnsi="仿宋" w:eastAsia="仿宋"/>
          <w:color w:val="auto"/>
          <w:sz w:val="24"/>
        </w:rPr>
        <w:t>承诺日期：202</w:t>
      </w:r>
      <w:r>
        <w:rPr>
          <w:rFonts w:hint="eastAsia" w:ascii="仿宋" w:hAnsi="仿宋" w:eastAsia="仿宋"/>
          <w:color w:val="auto"/>
          <w:sz w:val="24"/>
          <w:lang w:val="en-US" w:eastAsia="zh-CN"/>
        </w:rPr>
        <w:t>4</w:t>
      </w:r>
      <w:r>
        <w:rPr>
          <w:rFonts w:hint="eastAsia" w:ascii="仿宋" w:hAnsi="仿宋" w:eastAsia="仿宋"/>
          <w:color w:val="auto"/>
          <w:sz w:val="24"/>
        </w:rPr>
        <w:t>年    月    日</w:t>
      </w:r>
    </w:p>
    <w:p>
      <w:pPr>
        <w:pStyle w:val="2"/>
        <w:numPr>
          <w:ilvl w:val="-1"/>
          <w:numId w:val="0"/>
        </w:numPr>
        <w:rPr>
          <w:color w:val="auto"/>
        </w:rPr>
      </w:pPr>
    </w:p>
    <w:p>
      <w:pPr>
        <w:rPr>
          <w:rFonts w:hint="eastAsia" w:ascii="仿宋" w:hAnsi="仿宋" w:eastAsia="仿宋" w:cs="仿宋"/>
          <w:b/>
          <w:bCs/>
          <w:color w:val="auto"/>
          <w:sz w:val="32"/>
          <w:szCs w:val="32"/>
          <w:highlight w:val="none"/>
          <w:lang w:val="en-US" w:eastAsia="zh-CN"/>
        </w:rPr>
      </w:pPr>
      <w:bookmarkStart w:id="56" w:name="_Toc24736"/>
      <w:r>
        <w:rPr>
          <w:rFonts w:hint="eastAsia" w:ascii="仿宋" w:hAnsi="仿宋" w:eastAsia="仿宋" w:cs="仿宋"/>
          <w:b/>
          <w:bCs/>
          <w:color w:val="auto"/>
          <w:sz w:val="32"/>
          <w:szCs w:val="32"/>
          <w:highlight w:val="none"/>
          <w:lang w:val="en-US" w:eastAsia="zh-CN"/>
        </w:rPr>
        <w:br w:type="page"/>
      </w:r>
    </w:p>
    <w:p>
      <w:pPr>
        <w:numPr>
          <w:ilvl w:val="0"/>
          <w:numId w:val="0"/>
        </w:numPr>
        <w:autoSpaceDE w:val="0"/>
        <w:autoSpaceDN w:val="0"/>
        <w:adjustRightInd w:val="0"/>
        <w:snapToGrid w:val="0"/>
        <w:spacing w:line="240" w:lineRule="auto"/>
        <w:jc w:val="left"/>
        <w:outlineLvl w:val="0"/>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第九章 响应</w:t>
      </w:r>
      <w:r>
        <w:rPr>
          <w:rFonts w:hint="eastAsia" w:ascii="仿宋" w:hAnsi="仿宋" w:eastAsia="仿宋" w:cs="仿宋"/>
          <w:b/>
          <w:bCs/>
          <w:color w:val="auto"/>
          <w:sz w:val="32"/>
          <w:szCs w:val="32"/>
          <w:highlight w:val="none"/>
        </w:rPr>
        <w:t>文件格式</w:t>
      </w:r>
      <w:bookmarkEnd w:id="56"/>
    </w:p>
    <w:p>
      <w:pPr>
        <w:spacing w:line="360" w:lineRule="auto"/>
        <w:jc w:val="center"/>
        <w:rPr>
          <w:rFonts w:hint="eastAsia" w:ascii="宋体" w:hAnsi="宋体" w:cs="Arial"/>
          <w:b/>
          <w:bCs/>
          <w:color w:val="auto"/>
          <w:sz w:val="28"/>
          <w:szCs w:val="28"/>
          <w:highlight w:val="none"/>
        </w:rPr>
      </w:pPr>
    </w:p>
    <w:p>
      <w:pPr>
        <w:spacing w:line="360" w:lineRule="auto"/>
        <w:jc w:val="center"/>
        <w:rPr>
          <w:rFonts w:hint="eastAsia" w:ascii="宋体" w:hAnsi="宋体" w:cs="Arial"/>
          <w:b/>
          <w:bCs/>
          <w:color w:val="auto"/>
          <w:sz w:val="28"/>
          <w:szCs w:val="28"/>
          <w:highlight w:val="none"/>
        </w:rPr>
      </w:pPr>
    </w:p>
    <w:p>
      <w:pPr>
        <w:spacing w:line="360" w:lineRule="auto"/>
        <w:jc w:val="center"/>
        <w:rPr>
          <w:rFonts w:hint="eastAsia" w:ascii="宋体" w:hAnsi="宋体" w:cs="Arial"/>
          <w:b/>
          <w:bCs/>
          <w:color w:val="auto"/>
          <w:sz w:val="28"/>
          <w:szCs w:val="28"/>
          <w:highlight w:val="none"/>
        </w:rPr>
      </w:pPr>
    </w:p>
    <w:p>
      <w:pPr>
        <w:spacing w:line="360" w:lineRule="auto"/>
        <w:jc w:val="center"/>
        <w:rPr>
          <w:rFonts w:hint="eastAsia" w:ascii="宋体" w:hAnsi="宋体" w:cs="Arial"/>
          <w:b/>
          <w:bCs/>
          <w:color w:val="auto"/>
          <w:sz w:val="28"/>
          <w:szCs w:val="28"/>
          <w:highlight w:val="none"/>
        </w:rPr>
      </w:pPr>
    </w:p>
    <w:p>
      <w:pPr>
        <w:spacing w:line="360" w:lineRule="auto"/>
        <w:jc w:val="center"/>
        <w:outlineLvl w:val="9"/>
        <w:rPr>
          <w:rFonts w:hint="eastAsia" w:ascii="宋体" w:hAnsi="宋体" w:cs="Arial"/>
          <w:b/>
          <w:bCs/>
          <w:color w:val="auto"/>
          <w:sz w:val="52"/>
          <w:szCs w:val="52"/>
          <w:highlight w:val="none"/>
        </w:rPr>
      </w:pPr>
      <w:r>
        <w:rPr>
          <w:rFonts w:hint="eastAsia" w:ascii="宋体" w:hAnsi="宋体" w:cs="Arial"/>
          <w:b/>
          <w:bCs/>
          <w:color w:val="auto"/>
          <w:sz w:val="52"/>
          <w:szCs w:val="52"/>
          <w:highlight w:val="none"/>
          <w:lang w:val="en-US" w:eastAsia="zh-CN"/>
        </w:rPr>
        <w:t>响应</w:t>
      </w:r>
      <w:r>
        <w:rPr>
          <w:rFonts w:hint="eastAsia" w:ascii="宋体" w:hAnsi="宋体" w:cs="Arial"/>
          <w:b/>
          <w:bCs/>
          <w:color w:val="auto"/>
          <w:sz w:val="52"/>
          <w:szCs w:val="52"/>
          <w:highlight w:val="none"/>
        </w:rPr>
        <w:t>文件</w:t>
      </w:r>
    </w:p>
    <w:p>
      <w:pPr>
        <w:spacing w:line="360" w:lineRule="auto"/>
        <w:jc w:val="center"/>
        <w:rPr>
          <w:rFonts w:hint="eastAsia" w:ascii="宋体" w:hAnsi="宋体" w:cs="Arial"/>
          <w:b/>
          <w:bCs/>
          <w:color w:val="auto"/>
          <w:sz w:val="28"/>
          <w:szCs w:val="28"/>
          <w:highlight w:val="none"/>
        </w:rPr>
      </w:pPr>
    </w:p>
    <w:p>
      <w:pPr>
        <w:spacing w:line="360" w:lineRule="auto"/>
        <w:jc w:val="center"/>
        <w:rPr>
          <w:rFonts w:hint="eastAsia" w:ascii="宋体" w:hAnsi="宋体" w:cs="Arial"/>
          <w:b/>
          <w:bCs/>
          <w:color w:val="auto"/>
          <w:sz w:val="28"/>
          <w:szCs w:val="28"/>
          <w:highlight w:val="none"/>
        </w:rPr>
      </w:pPr>
    </w:p>
    <w:p>
      <w:pPr>
        <w:spacing w:line="360" w:lineRule="auto"/>
        <w:jc w:val="center"/>
        <w:rPr>
          <w:rFonts w:hint="eastAsia" w:ascii="宋体" w:hAnsi="宋体" w:cs="Arial"/>
          <w:b/>
          <w:bCs/>
          <w:color w:val="auto"/>
          <w:sz w:val="28"/>
          <w:szCs w:val="28"/>
          <w:highlight w:val="none"/>
        </w:rPr>
      </w:pPr>
    </w:p>
    <w:p>
      <w:pPr>
        <w:spacing w:line="360" w:lineRule="auto"/>
        <w:jc w:val="center"/>
        <w:rPr>
          <w:rFonts w:hint="eastAsia" w:ascii="宋体" w:hAnsi="宋体" w:cs="Arial"/>
          <w:b/>
          <w:bCs/>
          <w:color w:val="auto"/>
          <w:sz w:val="28"/>
          <w:szCs w:val="28"/>
          <w:highlight w:val="none"/>
        </w:rPr>
      </w:pPr>
    </w:p>
    <w:p>
      <w:pPr>
        <w:widowControl/>
        <w:spacing w:line="360" w:lineRule="auto"/>
        <w:jc w:val="left"/>
        <w:rPr>
          <w:rFonts w:hint="eastAsia" w:ascii="宋体" w:hAnsi="宋体" w:cs="Arial"/>
          <w:b/>
          <w:bCs/>
          <w:color w:val="auto"/>
          <w:sz w:val="28"/>
          <w:szCs w:val="28"/>
          <w:highlight w:val="none"/>
          <w:u w:val="single"/>
        </w:rPr>
      </w:pPr>
      <w:r>
        <w:rPr>
          <w:rFonts w:hint="eastAsia" w:ascii="宋体" w:hAnsi="宋体" w:cs="Arial"/>
          <w:b/>
          <w:bCs/>
          <w:color w:val="auto"/>
          <w:sz w:val="28"/>
          <w:szCs w:val="28"/>
          <w:highlight w:val="none"/>
        </w:rPr>
        <w:t>项目名称：</w:t>
      </w:r>
      <w:r>
        <w:rPr>
          <w:rFonts w:hint="eastAsia" w:ascii="宋体" w:hAnsi="宋体" w:cs="Arial"/>
          <w:b/>
          <w:bCs/>
          <w:color w:val="auto"/>
          <w:sz w:val="28"/>
          <w:szCs w:val="28"/>
          <w:highlight w:val="none"/>
          <w:u w:val="single"/>
        </w:rPr>
        <w:t xml:space="preserve"> </w:t>
      </w:r>
      <w:r>
        <w:rPr>
          <w:rFonts w:hint="eastAsia" w:ascii="宋体" w:hAnsi="宋体" w:cs="Arial"/>
          <w:b/>
          <w:bCs/>
          <w:color w:val="FF0000"/>
          <w:sz w:val="28"/>
          <w:szCs w:val="28"/>
          <w:highlight w:val="none"/>
          <w:u w:val="single"/>
          <w:lang w:val="en-US" w:eastAsia="zh-CN"/>
        </w:rPr>
        <w:t>长流陂水厂改扩建工程占用耕地耕作层剥离再利用方案编制服务项目（二次采购 ）</w:t>
      </w:r>
      <w:r>
        <w:rPr>
          <w:rFonts w:hint="eastAsia" w:ascii="宋体" w:hAnsi="宋体" w:cs="Arial"/>
          <w:b/>
          <w:bCs/>
          <w:color w:val="auto"/>
          <w:sz w:val="28"/>
          <w:szCs w:val="28"/>
          <w:highlight w:val="none"/>
          <w:u w:val="single"/>
          <w:lang w:val="en-US" w:eastAsia="zh-CN"/>
        </w:rPr>
        <w:t xml:space="preserve">  </w:t>
      </w:r>
      <w:r>
        <w:rPr>
          <w:rFonts w:hint="eastAsia" w:ascii="宋体" w:hAnsi="宋体" w:cs="Arial"/>
          <w:b/>
          <w:bCs/>
          <w:color w:val="auto"/>
          <w:sz w:val="28"/>
          <w:szCs w:val="28"/>
          <w:highlight w:val="none"/>
          <w:u w:val="single"/>
        </w:rPr>
        <w:t xml:space="preserve"> </w:t>
      </w:r>
    </w:p>
    <w:p>
      <w:pPr>
        <w:spacing w:line="360" w:lineRule="auto"/>
        <w:jc w:val="left"/>
        <w:rPr>
          <w:rFonts w:hint="eastAsia" w:ascii="宋体" w:hAnsi="宋体" w:cs="Arial"/>
          <w:b/>
          <w:bCs/>
          <w:color w:val="auto"/>
          <w:sz w:val="28"/>
          <w:szCs w:val="28"/>
          <w:highlight w:val="none"/>
        </w:rPr>
      </w:pPr>
      <w:r>
        <w:rPr>
          <w:rFonts w:hint="eastAsia" w:ascii="宋体" w:hAnsi="宋体" w:cs="Arial"/>
          <w:b/>
          <w:bCs/>
          <w:color w:val="auto"/>
          <w:sz w:val="28"/>
          <w:szCs w:val="28"/>
          <w:highlight w:val="none"/>
        </w:rPr>
        <w:t>项目编号：</w:t>
      </w:r>
      <w:r>
        <w:rPr>
          <w:rFonts w:hint="eastAsia" w:ascii="宋体" w:hAnsi="宋体" w:cs="Arial"/>
          <w:b/>
          <w:bCs/>
          <w:color w:val="auto"/>
          <w:sz w:val="28"/>
          <w:szCs w:val="28"/>
          <w:highlight w:val="none"/>
          <w:u w:val="single"/>
        </w:rPr>
        <w:t xml:space="preserve">  </w:t>
      </w:r>
    </w:p>
    <w:p>
      <w:pPr>
        <w:spacing w:line="360" w:lineRule="auto"/>
        <w:jc w:val="left"/>
        <w:rPr>
          <w:rFonts w:hint="eastAsia" w:ascii="宋体" w:hAnsi="宋体" w:cs="Arial"/>
          <w:b/>
          <w:bCs/>
          <w:color w:val="auto"/>
          <w:sz w:val="28"/>
          <w:szCs w:val="28"/>
          <w:highlight w:val="none"/>
        </w:rPr>
      </w:pPr>
      <w:r>
        <w:rPr>
          <w:rFonts w:hint="eastAsia" w:ascii="宋体" w:hAnsi="宋体" w:cs="Arial"/>
          <w:b/>
          <w:bCs/>
          <w:color w:val="auto"/>
          <w:sz w:val="28"/>
          <w:szCs w:val="28"/>
          <w:highlight w:val="none"/>
          <w:lang w:val="en-US" w:eastAsia="zh-CN"/>
        </w:rPr>
        <w:t>响应</w:t>
      </w:r>
      <w:r>
        <w:rPr>
          <w:rFonts w:hint="eastAsia" w:ascii="宋体" w:hAnsi="宋体" w:cs="Arial"/>
          <w:b/>
          <w:bCs/>
          <w:color w:val="auto"/>
          <w:sz w:val="28"/>
          <w:szCs w:val="28"/>
          <w:highlight w:val="none"/>
        </w:rPr>
        <w:t>单位：</w:t>
      </w:r>
      <w:r>
        <w:rPr>
          <w:rFonts w:hint="eastAsia" w:ascii="宋体" w:hAnsi="宋体" w:cs="Arial"/>
          <w:b/>
          <w:bCs/>
          <w:color w:val="auto"/>
          <w:sz w:val="28"/>
          <w:szCs w:val="28"/>
          <w:highlight w:val="none"/>
          <w:u w:val="single"/>
        </w:rPr>
        <w:t xml:space="preserve">                                           （加盖公章）</w:t>
      </w:r>
    </w:p>
    <w:p>
      <w:pPr>
        <w:spacing w:line="360" w:lineRule="auto"/>
        <w:jc w:val="left"/>
        <w:rPr>
          <w:rFonts w:hint="eastAsia" w:ascii="宋体" w:hAnsi="宋体" w:cs="Arial"/>
          <w:b/>
          <w:bCs/>
          <w:color w:val="auto"/>
          <w:sz w:val="28"/>
          <w:szCs w:val="28"/>
          <w:highlight w:val="none"/>
        </w:rPr>
      </w:pPr>
      <w:r>
        <w:rPr>
          <w:rFonts w:hint="eastAsia" w:ascii="宋体" w:hAnsi="宋体" w:cs="Arial"/>
          <w:b/>
          <w:bCs/>
          <w:color w:val="auto"/>
          <w:sz w:val="28"/>
          <w:szCs w:val="28"/>
          <w:highlight w:val="none"/>
        </w:rPr>
        <w:t>单位地址：</w:t>
      </w:r>
      <w:r>
        <w:rPr>
          <w:rFonts w:hint="eastAsia" w:ascii="宋体" w:hAnsi="宋体" w:cs="Arial"/>
          <w:b/>
          <w:bCs/>
          <w:color w:val="auto"/>
          <w:sz w:val="28"/>
          <w:szCs w:val="28"/>
          <w:highlight w:val="none"/>
          <w:u w:val="single"/>
        </w:rPr>
        <w:t xml:space="preserve">                                                       </w:t>
      </w:r>
    </w:p>
    <w:p>
      <w:pPr>
        <w:spacing w:line="360" w:lineRule="auto"/>
        <w:jc w:val="left"/>
        <w:rPr>
          <w:rFonts w:hint="eastAsia" w:ascii="宋体" w:hAnsi="宋体" w:cs="Arial"/>
          <w:b/>
          <w:bCs/>
          <w:color w:val="auto"/>
          <w:sz w:val="28"/>
          <w:szCs w:val="28"/>
          <w:highlight w:val="none"/>
          <w:u w:val="single"/>
        </w:rPr>
      </w:pPr>
      <w:r>
        <w:rPr>
          <w:rFonts w:hint="eastAsia" w:ascii="宋体" w:hAnsi="宋体" w:cs="Arial"/>
          <w:b/>
          <w:bCs/>
          <w:color w:val="auto"/>
          <w:sz w:val="28"/>
          <w:szCs w:val="28"/>
          <w:highlight w:val="none"/>
        </w:rPr>
        <w:t>法定代表人/被授权人：</w:t>
      </w:r>
      <w:r>
        <w:rPr>
          <w:rFonts w:hint="eastAsia" w:ascii="宋体" w:hAnsi="宋体" w:cs="Arial"/>
          <w:b/>
          <w:bCs/>
          <w:color w:val="auto"/>
          <w:sz w:val="28"/>
          <w:szCs w:val="28"/>
          <w:highlight w:val="none"/>
          <w:u w:val="single"/>
        </w:rPr>
        <w:t xml:space="preserve">                                            </w:t>
      </w:r>
    </w:p>
    <w:p>
      <w:pPr>
        <w:spacing w:line="360" w:lineRule="auto"/>
        <w:jc w:val="left"/>
        <w:rPr>
          <w:rFonts w:hint="eastAsia" w:ascii="宋体" w:hAnsi="宋体" w:cs="Arial"/>
          <w:b/>
          <w:bCs/>
          <w:color w:val="auto"/>
          <w:sz w:val="28"/>
          <w:szCs w:val="28"/>
          <w:highlight w:val="none"/>
        </w:rPr>
      </w:pPr>
      <w:r>
        <w:rPr>
          <w:rFonts w:hint="eastAsia" w:ascii="宋体" w:hAnsi="宋体" w:cs="Arial"/>
          <w:b/>
          <w:bCs/>
          <w:color w:val="auto"/>
          <w:sz w:val="28"/>
          <w:szCs w:val="28"/>
          <w:highlight w:val="none"/>
        </w:rPr>
        <w:t>联系电话：</w:t>
      </w:r>
      <w:r>
        <w:rPr>
          <w:rFonts w:hint="eastAsia" w:ascii="宋体" w:hAnsi="宋体" w:cs="Arial"/>
          <w:b/>
          <w:bCs/>
          <w:color w:val="auto"/>
          <w:sz w:val="28"/>
          <w:szCs w:val="28"/>
          <w:highlight w:val="none"/>
          <w:u w:val="single"/>
        </w:rPr>
        <w:t xml:space="preserve">                                                       </w:t>
      </w:r>
    </w:p>
    <w:p>
      <w:pPr>
        <w:spacing w:line="360" w:lineRule="auto"/>
        <w:jc w:val="center"/>
        <w:rPr>
          <w:rFonts w:hint="eastAsia" w:ascii="宋体" w:hAnsi="宋体" w:cs="Arial"/>
          <w:b/>
          <w:bCs/>
          <w:color w:val="auto"/>
          <w:sz w:val="28"/>
          <w:szCs w:val="28"/>
          <w:highlight w:val="none"/>
        </w:rPr>
      </w:pPr>
      <w:r>
        <w:rPr>
          <w:rFonts w:hint="eastAsia" w:ascii="宋体" w:hAnsi="宋体" w:cs="Arial"/>
          <w:b/>
          <w:bCs/>
          <w:color w:val="auto"/>
          <w:sz w:val="28"/>
          <w:szCs w:val="28"/>
          <w:highlight w:val="none"/>
        </w:rPr>
        <w:t>【</w:t>
      </w:r>
      <w:r>
        <w:rPr>
          <w:rFonts w:hint="eastAsia" w:ascii="宋体" w:hAnsi="宋体" w:cs="Arial"/>
          <w:b/>
          <w:bCs/>
          <w:color w:val="auto"/>
          <w:sz w:val="28"/>
          <w:szCs w:val="28"/>
          <w:highlight w:val="none"/>
          <w:u w:val="single"/>
        </w:rPr>
        <w:t>202</w:t>
      </w:r>
      <w:r>
        <w:rPr>
          <w:rFonts w:hint="eastAsia" w:ascii="宋体" w:hAnsi="宋体" w:cs="Arial"/>
          <w:b/>
          <w:bCs/>
          <w:color w:val="auto"/>
          <w:sz w:val="28"/>
          <w:szCs w:val="28"/>
          <w:highlight w:val="none"/>
          <w:u w:val="single"/>
          <w:lang w:val="en-US" w:eastAsia="zh-CN"/>
        </w:rPr>
        <w:t>4</w:t>
      </w:r>
      <w:r>
        <w:rPr>
          <w:rFonts w:hint="eastAsia" w:ascii="宋体" w:hAnsi="宋体" w:cs="Arial"/>
          <w:b/>
          <w:bCs/>
          <w:color w:val="auto"/>
          <w:sz w:val="28"/>
          <w:szCs w:val="28"/>
          <w:highlight w:val="none"/>
        </w:rPr>
        <w:t>年</w:t>
      </w:r>
      <w:r>
        <w:rPr>
          <w:rFonts w:ascii="宋体" w:hAnsi="宋体" w:cs="Arial"/>
          <w:b/>
          <w:bCs/>
          <w:color w:val="auto"/>
          <w:sz w:val="28"/>
          <w:szCs w:val="28"/>
          <w:highlight w:val="none"/>
          <w:u w:val="single"/>
        </w:rPr>
        <w:t xml:space="preserve">   </w:t>
      </w:r>
      <w:r>
        <w:rPr>
          <w:rFonts w:hint="eastAsia" w:ascii="宋体" w:hAnsi="宋体" w:cs="Arial"/>
          <w:b/>
          <w:bCs/>
          <w:color w:val="auto"/>
          <w:sz w:val="28"/>
          <w:szCs w:val="28"/>
          <w:highlight w:val="none"/>
        </w:rPr>
        <w:t>月</w:t>
      </w:r>
      <w:r>
        <w:rPr>
          <w:rFonts w:hint="eastAsia" w:ascii="宋体" w:hAnsi="宋体" w:cs="Arial"/>
          <w:b/>
          <w:bCs/>
          <w:color w:val="auto"/>
          <w:sz w:val="28"/>
          <w:szCs w:val="28"/>
          <w:highlight w:val="none"/>
          <w:u w:val="single"/>
        </w:rPr>
        <w:t xml:space="preserve"> </w:t>
      </w:r>
      <w:r>
        <w:rPr>
          <w:rFonts w:ascii="宋体" w:hAnsi="宋体" w:cs="Arial"/>
          <w:b/>
          <w:bCs/>
          <w:color w:val="auto"/>
          <w:sz w:val="28"/>
          <w:szCs w:val="28"/>
          <w:highlight w:val="none"/>
          <w:u w:val="single"/>
        </w:rPr>
        <w:t xml:space="preserve"> </w:t>
      </w:r>
      <w:r>
        <w:rPr>
          <w:rFonts w:hint="eastAsia" w:ascii="宋体" w:hAnsi="宋体" w:cs="Arial"/>
          <w:b/>
          <w:bCs/>
          <w:color w:val="auto"/>
          <w:sz w:val="28"/>
          <w:szCs w:val="28"/>
          <w:highlight w:val="none"/>
          <w:u w:val="single"/>
        </w:rPr>
        <w:t xml:space="preserve"> </w:t>
      </w:r>
      <w:r>
        <w:rPr>
          <w:rFonts w:hint="eastAsia" w:ascii="宋体" w:hAnsi="宋体" w:cs="Arial"/>
          <w:b/>
          <w:bCs/>
          <w:color w:val="auto"/>
          <w:sz w:val="28"/>
          <w:szCs w:val="28"/>
          <w:highlight w:val="none"/>
        </w:rPr>
        <w:t>日</w:t>
      </w:r>
      <w:r>
        <w:rPr>
          <w:rFonts w:hint="eastAsia" w:ascii="宋体" w:hAnsi="宋体" w:cs="Arial"/>
          <w:b/>
          <w:bCs/>
          <w:color w:val="auto"/>
          <w:sz w:val="28"/>
          <w:szCs w:val="28"/>
          <w:highlight w:val="none"/>
          <w:u w:val="single"/>
        </w:rPr>
        <w:t xml:space="preserve"> </w:t>
      </w:r>
      <w:r>
        <w:rPr>
          <w:rFonts w:ascii="宋体" w:hAnsi="宋体" w:cs="Arial"/>
          <w:b/>
          <w:bCs/>
          <w:color w:val="auto"/>
          <w:sz w:val="28"/>
          <w:szCs w:val="28"/>
          <w:highlight w:val="none"/>
          <w:u w:val="single"/>
        </w:rPr>
        <w:t xml:space="preserve"> </w:t>
      </w:r>
      <w:r>
        <w:rPr>
          <w:rFonts w:hint="eastAsia" w:ascii="宋体" w:hAnsi="宋体" w:cs="Arial"/>
          <w:b/>
          <w:bCs/>
          <w:color w:val="auto"/>
          <w:sz w:val="28"/>
          <w:szCs w:val="28"/>
          <w:highlight w:val="none"/>
          <w:u w:val="single"/>
        </w:rPr>
        <w:t xml:space="preserve"> </w:t>
      </w:r>
      <w:r>
        <w:rPr>
          <w:rFonts w:hint="eastAsia" w:ascii="宋体" w:hAnsi="宋体" w:cs="Arial"/>
          <w:b/>
          <w:bCs/>
          <w:color w:val="auto"/>
          <w:sz w:val="28"/>
          <w:szCs w:val="28"/>
          <w:highlight w:val="none"/>
        </w:rPr>
        <w:t>时</w:t>
      </w:r>
      <w:r>
        <w:rPr>
          <w:rFonts w:hint="eastAsia" w:ascii="宋体" w:hAnsi="宋体" w:cs="Arial"/>
          <w:b/>
          <w:bCs/>
          <w:color w:val="auto"/>
          <w:sz w:val="28"/>
          <w:szCs w:val="28"/>
          <w:highlight w:val="none"/>
          <w:u w:val="single"/>
        </w:rPr>
        <w:t xml:space="preserve"> </w:t>
      </w:r>
      <w:r>
        <w:rPr>
          <w:rFonts w:ascii="宋体" w:hAnsi="宋体" w:cs="Arial"/>
          <w:b/>
          <w:bCs/>
          <w:color w:val="auto"/>
          <w:sz w:val="28"/>
          <w:szCs w:val="28"/>
          <w:highlight w:val="none"/>
          <w:u w:val="single"/>
        </w:rPr>
        <w:t xml:space="preserve"> </w:t>
      </w:r>
      <w:r>
        <w:rPr>
          <w:rFonts w:hint="eastAsia" w:ascii="宋体" w:hAnsi="宋体" w:cs="Arial"/>
          <w:b/>
          <w:bCs/>
          <w:color w:val="auto"/>
          <w:sz w:val="28"/>
          <w:szCs w:val="28"/>
          <w:highlight w:val="none"/>
          <w:u w:val="single"/>
        </w:rPr>
        <w:t xml:space="preserve"> </w:t>
      </w:r>
      <w:r>
        <w:rPr>
          <w:rFonts w:hint="eastAsia" w:ascii="宋体" w:hAnsi="宋体" w:cs="Arial"/>
          <w:b/>
          <w:bCs/>
          <w:color w:val="auto"/>
          <w:sz w:val="28"/>
          <w:szCs w:val="28"/>
          <w:highlight w:val="none"/>
        </w:rPr>
        <w:t>分之前不得启封。】</w:t>
      </w:r>
    </w:p>
    <w:p>
      <w:pPr>
        <w:spacing w:line="360" w:lineRule="auto"/>
        <w:rPr>
          <w:rFonts w:hint="eastAsia" w:ascii="宋体" w:hAnsi="宋体" w:cs="Arial"/>
          <w:bCs/>
          <w:color w:val="auto"/>
          <w:sz w:val="28"/>
          <w:szCs w:val="28"/>
          <w:highlight w:val="none"/>
        </w:rPr>
      </w:pPr>
    </w:p>
    <w:p>
      <w:pPr>
        <w:spacing w:line="360" w:lineRule="auto"/>
        <w:rPr>
          <w:rFonts w:hint="eastAsia" w:ascii="宋体" w:hAnsi="宋体" w:cs="Arial"/>
          <w:bCs/>
          <w:color w:val="auto"/>
          <w:sz w:val="28"/>
          <w:szCs w:val="28"/>
          <w:highlight w:val="none"/>
        </w:rPr>
      </w:pPr>
      <w:r>
        <w:rPr>
          <w:rFonts w:hint="eastAsia" w:ascii="宋体" w:hAnsi="宋体" w:cs="Arial"/>
          <w:bCs/>
          <w:color w:val="auto"/>
          <w:sz w:val="28"/>
          <w:szCs w:val="28"/>
          <w:highlight w:val="none"/>
        </w:rPr>
        <w:t>备注：本封条应粘贴在</w:t>
      </w:r>
      <w:r>
        <w:rPr>
          <w:rFonts w:hint="eastAsia" w:ascii="宋体" w:hAnsi="宋体" w:cs="Arial"/>
          <w:bCs/>
          <w:color w:val="auto"/>
          <w:sz w:val="28"/>
          <w:szCs w:val="28"/>
          <w:highlight w:val="none"/>
          <w:lang w:val="en-US" w:eastAsia="zh-CN"/>
        </w:rPr>
        <w:t>响应</w:t>
      </w:r>
      <w:r>
        <w:rPr>
          <w:rFonts w:hint="eastAsia" w:ascii="宋体" w:hAnsi="宋体" w:cs="Arial"/>
          <w:bCs/>
          <w:color w:val="auto"/>
          <w:sz w:val="28"/>
          <w:szCs w:val="28"/>
          <w:highlight w:val="none"/>
        </w:rPr>
        <w:t>文件的密封袋封面。</w:t>
      </w:r>
    </w:p>
    <w:p>
      <w:pPr>
        <w:spacing w:line="360" w:lineRule="auto"/>
        <w:rPr>
          <w:rFonts w:ascii="宋体" w:hAnsi="宋体" w:cs="Arial"/>
          <w:bCs/>
          <w:color w:val="auto"/>
          <w:sz w:val="24"/>
          <w:highlight w:val="none"/>
        </w:rPr>
      </w:pPr>
    </w:p>
    <w:p>
      <w:pPr>
        <w:spacing w:line="360" w:lineRule="auto"/>
        <w:jc w:val="center"/>
        <w:rPr>
          <w:rFonts w:hint="eastAsia" w:ascii="宋体" w:hAnsi="宋体"/>
          <w:bCs/>
          <w:color w:val="auto"/>
          <w:sz w:val="24"/>
          <w:highlight w:val="none"/>
        </w:rPr>
      </w:pPr>
      <w:r>
        <w:rPr>
          <w:rFonts w:ascii="宋体" w:hAnsi="宋体"/>
          <w:bCs/>
          <w:color w:val="auto"/>
          <w:sz w:val="24"/>
          <w:highlight w:val="none"/>
        </w:rPr>
        <w:br w:type="page"/>
      </w:r>
      <w:r>
        <w:rPr>
          <w:rFonts w:hint="eastAsia" w:eastAsia="黑体"/>
          <w:color w:val="auto"/>
          <w:sz w:val="44"/>
          <w:highlight w:val="none"/>
        </w:rPr>
        <w:t>目   录</w:t>
      </w:r>
    </w:p>
    <w:p>
      <w:pPr>
        <w:spacing w:line="360" w:lineRule="auto"/>
        <w:rPr>
          <w:rFonts w:hint="eastAsia"/>
          <w:bCs/>
          <w:snapToGrid w:val="0"/>
          <w:color w:val="auto"/>
          <w:kern w:val="0"/>
          <w:sz w:val="28"/>
          <w:highlight w:val="none"/>
        </w:rPr>
      </w:pPr>
      <w:r>
        <w:rPr>
          <w:rFonts w:hint="eastAsia"/>
          <w:bCs/>
          <w:snapToGrid w:val="0"/>
          <w:color w:val="auto"/>
          <w:kern w:val="0"/>
          <w:sz w:val="28"/>
          <w:highlight w:val="none"/>
        </w:rPr>
        <w:t>一、</w:t>
      </w:r>
      <w:r>
        <w:rPr>
          <w:rFonts w:hint="eastAsia"/>
          <w:bCs/>
          <w:snapToGrid w:val="0"/>
          <w:color w:val="auto"/>
          <w:kern w:val="0"/>
          <w:sz w:val="28"/>
          <w:highlight w:val="none"/>
          <w:lang w:val="en-US" w:eastAsia="zh-CN"/>
        </w:rPr>
        <w:t>报价</w:t>
      </w:r>
      <w:r>
        <w:rPr>
          <w:rFonts w:hint="eastAsia"/>
          <w:bCs/>
          <w:snapToGrid w:val="0"/>
          <w:color w:val="auto"/>
          <w:kern w:val="0"/>
          <w:sz w:val="28"/>
          <w:highlight w:val="none"/>
        </w:rPr>
        <w:t>函</w:t>
      </w:r>
    </w:p>
    <w:p>
      <w:pPr>
        <w:spacing w:line="360" w:lineRule="auto"/>
        <w:rPr>
          <w:rFonts w:hint="eastAsia"/>
          <w:bCs/>
          <w:snapToGrid w:val="0"/>
          <w:color w:val="auto"/>
          <w:kern w:val="0"/>
          <w:sz w:val="28"/>
          <w:highlight w:val="none"/>
        </w:rPr>
      </w:pPr>
      <w:r>
        <w:rPr>
          <w:rFonts w:hint="eastAsia"/>
          <w:bCs/>
          <w:snapToGrid w:val="0"/>
          <w:color w:val="auto"/>
          <w:kern w:val="0"/>
          <w:sz w:val="28"/>
          <w:highlight w:val="none"/>
        </w:rPr>
        <w:t>二、法定代表人资格证明书</w:t>
      </w:r>
    </w:p>
    <w:p>
      <w:pPr>
        <w:spacing w:line="360" w:lineRule="auto"/>
        <w:rPr>
          <w:rFonts w:hint="eastAsia"/>
          <w:bCs/>
          <w:snapToGrid w:val="0"/>
          <w:color w:val="auto"/>
          <w:kern w:val="0"/>
          <w:sz w:val="28"/>
          <w:highlight w:val="none"/>
        </w:rPr>
      </w:pPr>
      <w:r>
        <w:rPr>
          <w:rFonts w:hint="eastAsia"/>
          <w:bCs/>
          <w:snapToGrid w:val="0"/>
          <w:color w:val="auto"/>
          <w:kern w:val="0"/>
          <w:sz w:val="28"/>
          <w:highlight w:val="none"/>
        </w:rPr>
        <w:t>三、法定代表人授权书</w:t>
      </w:r>
    </w:p>
    <w:p>
      <w:pPr>
        <w:pStyle w:val="2"/>
        <w:ind w:left="0" w:leftChars="0" w:firstLine="0" w:firstLineChars="0"/>
        <w:rPr>
          <w:rFonts w:hint="default" w:eastAsiaTheme="minorEastAsia"/>
          <w:color w:val="auto"/>
          <w:lang w:val="en-US" w:eastAsia="zh-CN"/>
        </w:rPr>
      </w:pPr>
      <w:r>
        <w:rPr>
          <w:rFonts w:hint="eastAsia"/>
          <w:color w:val="auto"/>
          <w:lang w:val="en-US" w:eastAsia="zh-CN"/>
        </w:rPr>
        <w:t>四、授权代表承诺函</w:t>
      </w:r>
    </w:p>
    <w:p>
      <w:pPr>
        <w:spacing w:line="360" w:lineRule="auto"/>
        <w:rPr>
          <w:rFonts w:hint="eastAsia"/>
          <w:bCs/>
          <w:snapToGrid w:val="0"/>
          <w:color w:val="auto"/>
          <w:kern w:val="0"/>
          <w:sz w:val="28"/>
          <w:highlight w:val="none"/>
          <w:lang w:val="en-US" w:eastAsia="zh-CN"/>
        </w:rPr>
      </w:pPr>
      <w:r>
        <w:rPr>
          <w:rFonts w:hint="eastAsia"/>
          <w:bCs/>
          <w:snapToGrid w:val="0"/>
          <w:color w:val="auto"/>
          <w:kern w:val="0"/>
          <w:sz w:val="28"/>
          <w:highlight w:val="none"/>
          <w:lang w:val="en-US" w:eastAsia="zh-CN"/>
        </w:rPr>
        <w:t>五</w:t>
      </w:r>
      <w:r>
        <w:rPr>
          <w:rFonts w:hint="eastAsia"/>
          <w:bCs/>
          <w:snapToGrid w:val="0"/>
          <w:color w:val="auto"/>
          <w:kern w:val="0"/>
          <w:sz w:val="28"/>
          <w:highlight w:val="none"/>
        </w:rPr>
        <w:t>、</w:t>
      </w:r>
      <w:r>
        <w:rPr>
          <w:rFonts w:hint="eastAsia"/>
          <w:bCs/>
          <w:snapToGrid w:val="0"/>
          <w:color w:val="auto"/>
          <w:kern w:val="0"/>
          <w:sz w:val="28"/>
          <w:highlight w:val="none"/>
          <w:lang w:val="en-US" w:eastAsia="zh-CN"/>
        </w:rPr>
        <w:t>响应报价及履约承诺函</w:t>
      </w:r>
    </w:p>
    <w:p>
      <w:pPr>
        <w:pStyle w:val="2"/>
        <w:ind w:left="0" w:leftChars="0" w:firstLine="0" w:firstLineChars="0"/>
        <w:rPr>
          <w:rFonts w:hint="default"/>
          <w:color w:val="auto"/>
          <w:lang w:val="en-US" w:eastAsia="zh-CN"/>
        </w:rPr>
      </w:pPr>
      <w:r>
        <w:rPr>
          <w:rFonts w:hint="eastAsia"/>
          <w:bCs/>
          <w:snapToGrid w:val="0"/>
          <w:color w:val="auto"/>
          <w:kern w:val="0"/>
          <w:sz w:val="28"/>
          <w:highlight w:val="none"/>
          <w:lang w:val="en-US" w:eastAsia="zh-CN"/>
        </w:rPr>
        <w:t>六、供应商情况介绍（如需）</w:t>
      </w:r>
    </w:p>
    <w:p>
      <w:pPr>
        <w:spacing w:line="360" w:lineRule="auto"/>
        <w:rPr>
          <w:rFonts w:hint="eastAsia"/>
          <w:bCs/>
          <w:snapToGrid w:val="0"/>
          <w:color w:val="auto"/>
          <w:kern w:val="0"/>
          <w:sz w:val="28"/>
          <w:highlight w:val="none"/>
          <w:lang w:val="en-US" w:eastAsia="zh-CN"/>
        </w:rPr>
      </w:pPr>
      <w:r>
        <w:rPr>
          <w:rFonts w:hint="eastAsia"/>
          <w:bCs/>
          <w:snapToGrid w:val="0"/>
          <w:color w:val="auto"/>
          <w:kern w:val="0"/>
          <w:sz w:val="28"/>
          <w:highlight w:val="none"/>
          <w:lang w:val="en-US" w:eastAsia="zh-CN"/>
        </w:rPr>
        <w:t>七</w:t>
      </w:r>
      <w:r>
        <w:rPr>
          <w:rFonts w:hint="eastAsia"/>
          <w:bCs/>
          <w:snapToGrid w:val="0"/>
          <w:color w:val="auto"/>
          <w:kern w:val="0"/>
          <w:sz w:val="28"/>
          <w:highlight w:val="none"/>
        </w:rPr>
        <w:t>、</w:t>
      </w:r>
      <w:r>
        <w:rPr>
          <w:rFonts w:hint="eastAsia"/>
          <w:bCs/>
          <w:snapToGrid w:val="0"/>
          <w:color w:val="auto"/>
          <w:kern w:val="0"/>
          <w:sz w:val="28"/>
          <w:highlight w:val="none"/>
          <w:lang w:val="en-US" w:eastAsia="zh-CN"/>
        </w:rPr>
        <w:t>供应商报价清单表</w:t>
      </w:r>
    </w:p>
    <w:p>
      <w:pPr>
        <w:spacing w:line="360" w:lineRule="auto"/>
        <w:rPr>
          <w:rFonts w:hint="default" w:eastAsiaTheme="minorEastAsia"/>
          <w:bCs/>
          <w:snapToGrid w:val="0"/>
          <w:color w:val="auto"/>
          <w:kern w:val="0"/>
          <w:sz w:val="28"/>
          <w:highlight w:val="none"/>
          <w:lang w:val="en-US" w:eastAsia="zh-CN"/>
        </w:rPr>
      </w:pPr>
      <w:r>
        <w:rPr>
          <w:rFonts w:hint="eastAsia"/>
          <w:bCs/>
          <w:snapToGrid w:val="0"/>
          <w:color w:val="auto"/>
          <w:kern w:val="0"/>
          <w:sz w:val="28"/>
          <w:highlight w:val="none"/>
          <w:lang w:val="en-US" w:eastAsia="zh-CN"/>
        </w:rPr>
        <w:t>八</w:t>
      </w:r>
      <w:r>
        <w:rPr>
          <w:rFonts w:hint="eastAsia"/>
          <w:bCs/>
          <w:snapToGrid w:val="0"/>
          <w:color w:val="auto"/>
          <w:kern w:val="0"/>
          <w:sz w:val="28"/>
          <w:highlight w:val="none"/>
        </w:rPr>
        <w:t>、</w:t>
      </w:r>
      <w:r>
        <w:rPr>
          <w:rFonts w:hint="eastAsia"/>
          <w:bCs/>
          <w:snapToGrid w:val="0"/>
          <w:color w:val="auto"/>
          <w:kern w:val="0"/>
          <w:sz w:val="28"/>
          <w:highlight w:val="none"/>
          <w:lang w:val="en-US" w:eastAsia="zh-CN"/>
        </w:rPr>
        <w:t>商务响应文件（如需）</w:t>
      </w:r>
    </w:p>
    <w:p>
      <w:pPr>
        <w:spacing w:line="360" w:lineRule="auto"/>
        <w:rPr>
          <w:rFonts w:hint="default" w:eastAsiaTheme="minorEastAsia"/>
          <w:bCs/>
          <w:snapToGrid w:val="0"/>
          <w:color w:val="auto"/>
          <w:kern w:val="0"/>
          <w:sz w:val="28"/>
          <w:highlight w:val="none"/>
          <w:lang w:val="en-US" w:eastAsia="zh-CN"/>
        </w:rPr>
      </w:pPr>
      <w:r>
        <w:rPr>
          <w:rFonts w:hint="eastAsia"/>
          <w:bCs/>
          <w:snapToGrid w:val="0"/>
          <w:color w:val="auto"/>
          <w:kern w:val="0"/>
          <w:sz w:val="28"/>
          <w:highlight w:val="none"/>
          <w:lang w:val="en-US" w:eastAsia="zh-CN"/>
        </w:rPr>
        <w:t>九</w:t>
      </w:r>
      <w:r>
        <w:rPr>
          <w:rFonts w:hint="eastAsia"/>
          <w:bCs/>
          <w:snapToGrid w:val="0"/>
          <w:color w:val="auto"/>
          <w:kern w:val="0"/>
          <w:sz w:val="28"/>
          <w:highlight w:val="none"/>
        </w:rPr>
        <w:t>、</w:t>
      </w:r>
      <w:r>
        <w:rPr>
          <w:rFonts w:hint="eastAsia"/>
          <w:bCs/>
          <w:snapToGrid w:val="0"/>
          <w:color w:val="auto"/>
          <w:kern w:val="0"/>
          <w:sz w:val="28"/>
          <w:highlight w:val="none"/>
          <w:lang w:val="en-US" w:eastAsia="zh-CN"/>
        </w:rPr>
        <w:t>技术方案（如需）</w:t>
      </w:r>
    </w:p>
    <w:p>
      <w:pPr>
        <w:spacing w:line="360" w:lineRule="auto"/>
        <w:rPr>
          <w:rFonts w:hint="eastAsia"/>
          <w:bCs/>
          <w:snapToGrid w:val="0"/>
          <w:color w:val="auto"/>
          <w:kern w:val="0"/>
          <w:sz w:val="28"/>
          <w:highlight w:val="none"/>
        </w:rPr>
      </w:pPr>
      <w:r>
        <w:rPr>
          <w:rFonts w:hint="eastAsia"/>
          <w:bCs/>
          <w:snapToGrid w:val="0"/>
          <w:color w:val="auto"/>
          <w:kern w:val="0"/>
          <w:sz w:val="28"/>
          <w:highlight w:val="none"/>
          <w:lang w:val="en-US" w:eastAsia="zh-CN"/>
        </w:rPr>
        <w:t>十、其他</w:t>
      </w:r>
    </w:p>
    <w:p>
      <w:pPr>
        <w:widowControl/>
        <w:rPr>
          <w:rFonts w:hint="eastAsia" w:ascii="宋体" w:hAnsi="宋体"/>
          <w:bCs/>
          <w:color w:val="auto"/>
          <w:sz w:val="24"/>
          <w:highlight w:val="none"/>
        </w:rPr>
      </w:pPr>
    </w:p>
    <w:p>
      <w:pPr>
        <w:widowControl/>
        <w:rPr>
          <w:rFonts w:hint="eastAsia" w:ascii="宋体" w:hAnsi="宋体"/>
          <w:bCs/>
          <w:color w:val="auto"/>
          <w:sz w:val="24"/>
          <w:highlight w:val="none"/>
        </w:rPr>
      </w:pPr>
    </w:p>
    <w:p>
      <w:pPr>
        <w:widowControl/>
        <w:rPr>
          <w:rFonts w:hint="eastAsia" w:ascii="宋体" w:hAnsi="宋体"/>
          <w:bCs/>
          <w:color w:val="auto"/>
          <w:sz w:val="24"/>
          <w:highlight w:val="none"/>
        </w:rPr>
      </w:pPr>
    </w:p>
    <w:p>
      <w:pPr>
        <w:widowControl/>
        <w:rPr>
          <w:rFonts w:hint="eastAsia" w:ascii="宋体" w:hAnsi="宋体"/>
          <w:bCs/>
          <w:color w:val="auto"/>
          <w:sz w:val="24"/>
          <w:highlight w:val="none"/>
        </w:rPr>
      </w:pPr>
    </w:p>
    <w:p>
      <w:pPr>
        <w:widowControl/>
        <w:rPr>
          <w:rFonts w:hint="eastAsia" w:ascii="宋体" w:hAnsi="宋体"/>
          <w:bCs/>
          <w:color w:val="auto"/>
          <w:sz w:val="24"/>
          <w:highlight w:val="none"/>
        </w:rPr>
      </w:pPr>
    </w:p>
    <w:p>
      <w:pPr>
        <w:widowControl/>
        <w:rPr>
          <w:rFonts w:hint="eastAsia" w:ascii="宋体" w:hAnsi="宋体"/>
          <w:bCs/>
          <w:color w:val="auto"/>
          <w:sz w:val="24"/>
          <w:highlight w:val="none"/>
        </w:rPr>
      </w:pPr>
    </w:p>
    <w:p>
      <w:pPr>
        <w:widowControl/>
        <w:rPr>
          <w:rFonts w:hint="eastAsia" w:ascii="宋体" w:hAnsi="宋体"/>
          <w:bCs/>
          <w:color w:val="auto"/>
          <w:sz w:val="24"/>
          <w:highlight w:val="none"/>
        </w:rPr>
      </w:pPr>
    </w:p>
    <w:p>
      <w:pPr>
        <w:widowControl/>
        <w:rPr>
          <w:rFonts w:hint="eastAsia" w:ascii="宋体" w:hAnsi="宋体"/>
          <w:bCs/>
          <w:color w:val="auto"/>
          <w:sz w:val="24"/>
          <w:highlight w:val="none"/>
        </w:rPr>
      </w:pPr>
    </w:p>
    <w:p>
      <w:pPr>
        <w:widowControl/>
        <w:rPr>
          <w:rFonts w:hint="eastAsia" w:ascii="宋体" w:hAnsi="宋体"/>
          <w:bCs/>
          <w:color w:val="auto"/>
          <w:sz w:val="24"/>
          <w:highlight w:val="none"/>
        </w:rPr>
      </w:pPr>
    </w:p>
    <w:p>
      <w:pPr>
        <w:widowControl/>
        <w:rPr>
          <w:rFonts w:hint="eastAsia" w:ascii="宋体" w:hAnsi="宋体"/>
          <w:bCs/>
          <w:color w:val="auto"/>
          <w:sz w:val="24"/>
          <w:highlight w:val="none"/>
        </w:rPr>
      </w:pPr>
    </w:p>
    <w:p>
      <w:pPr>
        <w:widowControl/>
        <w:rPr>
          <w:rFonts w:hint="eastAsia" w:ascii="宋体" w:hAnsi="宋体"/>
          <w:bCs/>
          <w:color w:val="auto"/>
          <w:sz w:val="24"/>
          <w:highlight w:val="none"/>
        </w:rPr>
      </w:pPr>
    </w:p>
    <w:p>
      <w:pPr>
        <w:widowControl/>
        <w:rPr>
          <w:rFonts w:hint="eastAsia" w:ascii="宋体" w:hAnsi="宋体"/>
          <w:bCs/>
          <w:color w:val="auto"/>
          <w:sz w:val="24"/>
          <w:highlight w:val="none"/>
        </w:rPr>
      </w:pPr>
    </w:p>
    <w:p>
      <w:pPr>
        <w:widowControl/>
        <w:rPr>
          <w:rFonts w:hint="eastAsia" w:ascii="宋体" w:hAnsi="宋体"/>
          <w:bCs/>
          <w:color w:val="auto"/>
          <w:sz w:val="24"/>
          <w:highlight w:val="none"/>
        </w:rPr>
      </w:pPr>
    </w:p>
    <w:p>
      <w:pPr>
        <w:widowControl/>
        <w:rPr>
          <w:rFonts w:hint="eastAsia" w:ascii="宋体" w:hAnsi="宋体"/>
          <w:bCs/>
          <w:color w:val="auto"/>
          <w:sz w:val="24"/>
          <w:highlight w:val="none"/>
        </w:rPr>
      </w:pPr>
    </w:p>
    <w:p>
      <w:pPr>
        <w:widowControl/>
        <w:rPr>
          <w:rFonts w:hint="eastAsia" w:ascii="宋体" w:hAnsi="宋体"/>
          <w:bCs/>
          <w:color w:val="auto"/>
          <w:sz w:val="24"/>
          <w:highlight w:val="none"/>
        </w:rPr>
      </w:pPr>
    </w:p>
    <w:p>
      <w:pPr>
        <w:widowControl/>
        <w:rPr>
          <w:rFonts w:hint="eastAsia" w:ascii="宋体" w:hAnsi="宋体"/>
          <w:bCs/>
          <w:color w:val="auto"/>
          <w:sz w:val="24"/>
          <w:highlight w:val="none"/>
        </w:rPr>
      </w:pPr>
    </w:p>
    <w:p>
      <w:pPr>
        <w:widowControl/>
        <w:rPr>
          <w:rFonts w:hint="eastAsia" w:ascii="宋体" w:hAnsi="宋体"/>
          <w:bCs/>
          <w:color w:val="auto"/>
          <w:sz w:val="24"/>
          <w:highlight w:val="none"/>
        </w:rPr>
      </w:pPr>
    </w:p>
    <w:p>
      <w:pPr>
        <w:widowControl/>
        <w:rPr>
          <w:rFonts w:ascii="Arial" w:hAnsi="Arial" w:eastAsia="黑体" w:cs="Arial"/>
          <w:bCs/>
          <w:color w:val="auto"/>
          <w:sz w:val="24"/>
          <w:szCs w:val="32"/>
          <w:highlight w:val="none"/>
        </w:rPr>
        <w:sectPr>
          <w:headerReference r:id="rId3" w:type="default"/>
          <w:footerReference r:id="rId4" w:type="default"/>
          <w:footerReference r:id="rId5" w:type="even"/>
          <w:pgSz w:w="11906" w:h="16838"/>
          <w:pgMar w:top="1871" w:right="1531" w:bottom="1701" w:left="1588" w:header="851" w:footer="992" w:gutter="0"/>
          <w:cols w:space="720" w:num="1"/>
          <w:docGrid w:type="lines" w:linePitch="312" w:charSpace="0"/>
        </w:sectPr>
      </w:pPr>
    </w:p>
    <w:p>
      <w:pPr>
        <w:spacing w:before="120" w:after="120"/>
        <w:jc w:val="center"/>
        <w:outlineLvl w:val="2"/>
        <w:rPr>
          <w:rFonts w:hint="eastAsia" w:ascii="仿宋" w:hAnsi="仿宋" w:eastAsia="仿宋" w:cs="仿宋"/>
          <w:color w:val="auto"/>
          <w:sz w:val="32"/>
          <w:szCs w:val="32"/>
          <w:highlight w:val="none"/>
        </w:rPr>
      </w:pPr>
      <w:bookmarkStart w:id="57" w:name="_Toc12528"/>
      <w:bookmarkStart w:id="58" w:name="_Toc21600"/>
      <w:bookmarkStart w:id="59" w:name="_Toc18267"/>
      <w:bookmarkStart w:id="60" w:name="_Toc16779"/>
      <w:bookmarkStart w:id="61" w:name="_Toc511647386"/>
      <w:bookmarkStart w:id="62" w:name="_Toc14581"/>
      <w:bookmarkStart w:id="63" w:name="_Toc2923"/>
      <w:bookmarkStart w:id="64" w:name="_Toc30820"/>
      <w:bookmarkStart w:id="65" w:name="_Toc31200"/>
      <w:bookmarkStart w:id="66" w:name="_Toc4739"/>
      <w:bookmarkStart w:id="67" w:name="_Toc15006"/>
      <w:bookmarkStart w:id="68" w:name="_Toc27333"/>
      <w:bookmarkStart w:id="69" w:name="_Toc11765"/>
      <w:r>
        <w:rPr>
          <w:rFonts w:hint="eastAsia" w:ascii="仿宋" w:hAnsi="仿宋" w:eastAsia="仿宋" w:cs="仿宋"/>
          <w:color w:val="auto"/>
          <w:sz w:val="32"/>
          <w:szCs w:val="32"/>
          <w:highlight w:val="none"/>
        </w:rPr>
        <w:t xml:space="preserve">一、 </w:t>
      </w:r>
      <w:r>
        <w:rPr>
          <w:rFonts w:hint="eastAsia" w:ascii="仿宋" w:hAnsi="仿宋" w:eastAsia="仿宋" w:cs="仿宋"/>
          <w:color w:val="auto"/>
          <w:sz w:val="32"/>
          <w:szCs w:val="32"/>
          <w:highlight w:val="none"/>
          <w:lang w:val="en-US" w:eastAsia="zh-CN"/>
        </w:rPr>
        <w:t>报价</w:t>
      </w:r>
      <w:r>
        <w:rPr>
          <w:rFonts w:hint="eastAsia" w:ascii="仿宋" w:hAnsi="仿宋" w:eastAsia="仿宋" w:cs="仿宋"/>
          <w:color w:val="auto"/>
          <w:sz w:val="32"/>
          <w:szCs w:val="32"/>
          <w:highlight w:val="none"/>
        </w:rPr>
        <w:t>函</w:t>
      </w:r>
      <w:bookmarkEnd w:id="57"/>
      <w:bookmarkEnd w:id="58"/>
      <w:bookmarkEnd w:id="59"/>
      <w:bookmarkEnd w:id="60"/>
      <w:bookmarkEnd w:id="61"/>
      <w:bookmarkEnd w:id="62"/>
      <w:bookmarkEnd w:id="63"/>
      <w:bookmarkEnd w:id="64"/>
      <w:bookmarkEnd w:id="65"/>
      <w:bookmarkEnd w:id="66"/>
      <w:bookmarkEnd w:id="67"/>
      <w:bookmarkEnd w:id="68"/>
      <w:bookmarkEnd w:id="69"/>
    </w:p>
    <w:p>
      <w:pPr>
        <w:tabs>
          <w:tab w:val="left" w:pos="7560"/>
        </w:tabs>
        <w:spacing w:line="560" w:lineRule="exact"/>
        <w:jc w:val="center"/>
        <w:rPr>
          <w:rFonts w:hint="eastAsia" w:ascii="宋体" w:hAnsi="宋体"/>
          <w:b/>
          <w:color w:val="auto"/>
          <w:sz w:val="32"/>
          <w:szCs w:val="44"/>
          <w:highlight w:val="none"/>
        </w:rPr>
      </w:pPr>
      <w:r>
        <w:rPr>
          <w:rFonts w:hint="eastAsia" w:ascii="宋体" w:hAnsi="宋体"/>
          <w:b/>
          <w:color w:val="auto"/>
          <w:sz w:val="32"/>
          <w:szCs w:val="44"/>
          <w:highlight w:val="none"/>
          <w:lang w:val="en-US" w:eastAsia="zh-CN"/>
        </w:rPr>
        <w:t>报价</w:t>
      </w:r>
      <w:r>
        <w:rPr>
          <w:rFonts w:hint="eastAsia" w:ascii="宋体" w:hAnsi="宋体"/>
          <w:b/>
          <w:color w:val="auto"/>
          <w:sz w:val="32"/>
          <w:szCs w:val="44"/>
          <w:highlight w:val="none"/>
        </w:rPr>
        <w:t>函</w:t>
      </w:r>
    </w:p>
    <w:p>
      <w:pPr>
        <w:tabs>
          <w:tab w:val="left" w:pos="7560"/>
        </w:tabs>
        <w:adjustRightInd w:val="0"/>
        <w:snapToGrid w:val="0"/>
        <w:rPr>
          <w:rFonts w:hint="default" w:ascii="宋体" w:hAnsi="宋体" w:eastAsiaTheme="minorEastAsia"/>
          <w:color w:val="auto"/>
          <w:sz w:val="24"/>
          <w:highlight w:val="none"/>
          <w:lang w:val="en-US" w:eastAsia="zh-CN"/>
        </w:rPr>
      </w:pPr>
      <w:r>
        <w:rPr>
          <w:rFonts w:hint="eastAsia" w:ascii="宋体" w:hAnsi="宋体"/>
          <w:color w:val="auto"/>
          <w:sz w:val="24"/>
          <w:highlight w:val="none"/>
        </w:rPr>
        <w:t>致：</w:t>
      </w:r>
      <w:r>
        <w:rPr>
          <w:rFonts w:hint="eastAsia" w:ascii="宋体" w:hAnsi="宋体"/>
          <w:color w:val="auto"/>
          <w:sz w:val="24"/>
          <w:highlight w:val="none"/>
          <w:lang w:val="en-US" w:eastAsia="zh-CN"/>
        </w:rPr>
        <w:t>深圳市深水宝安水务集团有限公司</w:t>
      </w:r>
    </w:p>
    <w:p>
      <w:pPr>
        <w:tabs>
          <w:tab w:val="left" w:pos="7560"/>
        </w:tabs>
        <w:adjustRightInd w:val="0"/>
        <w:snapToGrid w:val="0"/>
        <w:ind w:firstLine="480" w:firstLineChars="200"/>
        <w:rPr>
          <w:rFonts w:hint="eastAsia" w:ascii="宋体" w:hAnsi="宋体"/>
          <w:color w:val="auto"/>
          <w:sz w:val="24"/>
          <w:highlight w:val="none"/>
        </w:rPr>
      </w:pPr>
      <w:r>
        <w:rPr>
          <w:rFonts w:hint="eastAsia" w:ascii="宋体" w:hAnsi="宋体"/>
          <w:color w:val="auto"/>
          <w:sz w:val="24"/>
          <w:highlight w:val="none"/>
        </w:rPr>
        <w:t>我方决定参加贵方组织的</w:t>
      </w:r>
      <w:r>
        <w:rPr>
          <w:rFonts w:hint="eastAsia" w:ascii="宋体" w:hAnsi="宋体"/>
          <w:color w:val="FF0000"/>
          <w:sz w:val="24"/>
          <w:highlight w:val="none"/>
          <w:u w:val="single"/>
          <w:lang w:val="en-US" w:eastAsia="zh-CN"/>
        </w:rPr>
        <w:t>长流陂水厂改扩建工程占用耕地耕作层剥离再利用方案编制服务项目（二次采购）</w:t>
      </w:r>
      <w:r>
        <w:rPr>
          <w:rFonts w:hint="eastAsia" w:ascii="宋体" w:hAnsi="宋体"/>
          <w:color w:val="auto"/>
          <w:sz w:val="24"/>
          <w:highlight w:val="none"/>
          <w:lang w:val="en-US" w:eastAsia="zh-CN"/>
        </w:rPr>
        <w:t>询价</w:t>
      </w:r>
      <w:r>
        <w:rPr>
          <w:rFonts w:hint="eastAsia" w:ascii="宋体" w:hAnsi="宋体"/>
          <w:color w:val="auto"/>
          <w:sz w:val="24"/>
          <w:highlight w:val="none"/>
        </w:rPr>
        <w:t>，并完全接受贵方发出的该</w:t>
      </w:r>
      <w:r>
        <w:rPr>
          <w:rFonts w:hint="eastAsia" w:ascii="宋体" w:hAnsi="宋体"/>
          <w:color w:val="auto"/>
          <w:sz w:val="24"/>
          <w:highlight w:val="none"/>
          <w:lang w:eastAsia="zh-CN"/>
        </w:rPr>
        <w:t>询价文件</w:t>
      </w:r>
      <w:r>
        <w:rPr>
          <w:rFonts w:hint="eastAsia" w:ascii="宋体" w:hAnsi="宋体"/>
          <w:color w:val="auto"/>
          <w:sz w:val="24"/>
          <w:highlight w:val="none"/>
        </w:rPr>
        <w:t>中的所有内容、条件和规定，为此,我方作出如下承诺：</w:t>
      </w:r>
    </w:p>
    <w:p>
      <w:pPr>
        <w:tabs>
          <w:tab w:val="left" w:pos="7560"/>
        </w:tabs>
        <w:adjustRightInd w:val="0"/>
        <w:snapToGrid w:val="0"/>
        <w:ind w:firstLine="480" w:firstLineChars="200"/>
        <w:rPr>
          <w:rFonts w:hint="eastAsia" w:ascii="宋体" w:hAnsi="宋体"/>
          <w:color w:val="auto"/>
          <w:sz w:val="24"/>
          <w:highlight w:val="none"/>
        </w:rPr>
      </w:pPr>
      <w:r>
        <w:rPr>
          <w:rFonts w:hint="eastAsia" w:ascii="宋体" w:hAnsi="宋体"/>
          <w:color w:val="auto"/>
          <w:sz w:val="24"/>
          <w:highlight w:val="none"/>
        </w:rPr>
        <w:t>1、根据已收到贵方的编号为</w:t>
      </w:r>
      <w:r>
        <w:rPr>
          <w:rFonts w:hint="eastAsia" w:ascii="宋体" w:hAnsi="宋体"/>
          <w:color w:val="auto"/>
          <w:sz w:val="24"/>
          <w:highlight w:val="none"/>
          <w:u w:val="single"/>
          <w:lang w:val="en-US" w:eastAsia="zh-CN"/>
        </w:rPr>
        <w:t xml:space="preserve"> </w:t>
      </w:r>
      <w:r>
        <w:rPr>
          <w:rFonts w:hint="eastAsia" w:ascii="宋体" w:hAnsi="宋体"/>
          <w:color w:val="FF0000"/>
          <w:sz w:val="24"/>
          <w:highlight w:val="none"/>
          <w:u w:val="single"/>
          <w:lang w:val="en-US" w:eastAsia="zh-CN"/>
        </w:rPr>
        <w:t xml:space="preserve">GC12724011-1 </w:t>
      </w:r>
      <w:r>
        <w:rPr>
          <w:rFonts w:hint="eastAsia" w:ascii="宋体" w:hAnsi="宋体"/>
          <w:color w:val="auto"/>
          <w:sz w:val="24"/>
          <w:highlight w:val="none"/>
        </w:rPr>
        <w:t>的</w:t>
      </w:r>
      <w:r>
        <w:rPr>
          <w:rFonts w:hint="eastAsia" w:ascii="宋体" w:hAnsi="宋体"/>
          <w:color w:val="FF0000"/>
          <w:sz w:val="24"/>
          <w:highlight w:val="none"/>
          <w:u w:val="single"/>
          <w:lang w:val="en-US" w:eastAsia="zh-CN"/>
        </w:rPr>
        <w:t>长流陂水厂改扩建工程占用耕地耕作层剥离再利用方案编制服务项目（二次采购）</w:t>
      </w:r>
      <w:r>
        <w:rPr>
          <w:rFonts w:hint="eastAsia" w:ascii="宋体" w:hAnsi="宋体"/>
          <w:color w:val="auto"/>
          <w:sz w:val="24"/>
          <w:highlight w:val="none"/>
        </w:rPr>
        <w:t>的</w:t>
      </w:r>
      <w:r>
        <w:rPr>
          <w:rFonts w:hint="eastAsia" w:ascii="宋体" w:hAnsi="宋体"/>
          <w:color w:val="auto"/>
          <w:sz w:val="24"/>
          <w:highlight w:val="none"/>
          <w:lang w:eastAsia="zh-CN"/>
        </w:rPr>
        <w:t>询价文件</w:t>
      </w:r>
      <w:r>
        <w:rPr>
          <w:rFonts w:hint="eastAsia" w:ascii="宋体" w:hAnsi="宋体"/>
          <w:color w:val="auto"/>
          <w:sz w:val="24"/>
          <w:highlight w:val="none"/>
        </w:rPr>
        <w:t>，并已详细审阅了全部</w:t>
      </w:r>
      <w:r>
        <w:rPr>
          <w:rFonts w:hint="eastAsia" w:ascii="宋体" w:hAnsi="宋体"/>
          <w:color w:val="auto"/>
          <w:sz w:val="24"/>
          <w:highlight w:val="none"/>
          <w:lang w:eastAsia="zh-CN"/>
        </w:rPr>
        <w:t>询价文件</w:t>
      </w:r>
      <w:r>
        <w:rPr>
          <w:rFonts w:hint="eastAsia" w:ascii="宋体" w:hAnsi="宋体"/>
          <w:color w:val="auto"/>
          <w:sz w:val="24"/>
          <w:highlight w:val="none"/>
        </w:rPr>
        <w:t>及有关附表、附件。</w:t>
      </w:r>
    </w:p>
    <w:p>
      <w:pPr>
        <w:tabs>
          <w:tab w:val="left" w:pos="7560"/>
        </w:tabs>
        <w:adjustRightInd w:val="0"/>
        <w:snapToGrid w:val="0"/>
        <w:ind w:firstLine="480" w:firstLineChars="200"/>
        <w:rPr>
          <w:rFonts w:hint="eastAsia" w:ascii="宋体" w:hAnsi="宋体"/>
          <w:color w:val="auto"/>
          <w:sz w:val="24"/>
          <w:szCs w:val="28"/>
          <w:highlight w:val="none"/>
        </w:rPr>
      </w:pPr>
      <w:r>
        <w:rPr>
          <w:rFonts w:hint="eastAsia" w:ascii="宋体" w:hAnsi="宋体"/>
          <w:color w:val="auto"/>
          <w:sz w:val="24"/>
          <w:highlight w:val="none"/>
        </w:rPr>
        <w:t>2、遵照《中华人民共和国招标投标法》及其他相关法律法规规定，经研究上述</w:t>
      </w:r>
      <w:r>
        <w:rPr>
          <w:rFonts w:hint="eastAsia" w:ascii="宋体" w:hAnsi="宋体"/>
          <w:color w:val="auto"/>
          <w:sz w:val="24"/>
          <w:highlight w:val="none"/>
          <w:lang w:eastAsia="zh-CN"/>
        </w:rPr>
        <w:t>询价文件</w:t>
      </w:r>
      <w:r>
        <w:rPr>
          <w:rFonts w:hint="eastAsia" w:ascii="宋体" w:hAnsi="宋体"/>
          <w:color w:val="auto"/>
          <w:sz w:val="24"/>
          <w:highlight w:val="none"/>
        </w:rPr>
        <w:t>的项目需求及其他有关文件和考察现场(如适用)后，我方同意</w:t>
      </w:r>
      <w:r>
        <w:rPr>
          <w:rFonts w:hint="eastAsia" w:ascii="宋体" w:hAnsi="宋体"/>
          <w:color w:val="auto"/>
          <w:sz w:val="24"/>
          <w:szCs w:val="28"/>
          <w:highlight w:val="none"/>
        </w:rPr>
        <w:t>以：</w:t>
      </w:r>
    </w:p>
    <w:p>
      <w:pPr>
        <w:tabs>
          <w:tab w:val="left" w:pos="7560"/>
        </w:tabs>
        <w:adjustRightInd w:val="0"/>
        <w:snapToGrid w:val="0"/>
        <w:ind w:firstLine="482" w:firstLineChars="200"/>
        <w:rPr>
          <w:rFonts w:hint="eastAsia" w:ascii="宋体" w:hAnsi="宋体"/>
          <w:b/>
          <w:color w:val="auto"/>
          <w:sz w:val="24"/>
          <w:highlight w:val="none"/>
        </w:rPr>
      </w:pPr>
      <w:r>
        <w:rPr>
          <w:rFonts w:hint="eastAsia" w:ascii="宋体" w:hAnsi="宋体"/>
          <w:b/>
          <w:color w:val="auto"/>
          <w:sz w:val="24"/>
          <w:szCs w:val="28"/>
          <w:highlight w:val="none"/>
        </w:rPr>
        <w:t xml:space="preserve">人民币大写          元（即小写：￥            </w:t>
      </w:r>
      <w:r>
        <w:rPr>
          <w:rFonts w:ascii="宋体" w:hAnsi="宋体"/>
          <w:b/>
          <w:color w:val="auto"/>
          <w:sz w:val="24"/>
          <w:szCs w:val="28"/>
          <w:highlight w:val="none"/>
        </w:rPr>
        <w:t>）</w:t>
      </w:r>
      <w:r>
        <w:rPr>
          <w:rFonts w:hint="eastAsia" w:ascii="宋体" w:hAnsi="宋体"/>
          <w:b/>
          <w:color w:val="auto"/>
          <w:sz w:val="24"/>
          <w:szCs w:val="28"/>
          <w:highlight w:val="none"/>
        </w:rPr>
        <w:t>的报价参与项目</w:t>
      </w:r>
      <w:r>
        <w:rPr>
          <w:rFonts w:hint="eastAsia" w:ascii="宋体" w:hAnsi="宋体"/>
          <w:b/>
          <w:color w:val="auto"/>
          <w:sz w:val="24"/>
          <w:szCs w:val="28"/>
          <w:highlight w:val="none"/>
          <w:lang w:val="en-US" w:eastAsia="zh-CN"/>
        </w:rPr>
        <w:t>询价</w:t>
      </w:r>
      <w:r>
        <w:rPr>
          <w:rFonts w:hint="eastAsia" w:ascii="宋体" w:hAnsi="宋体"/>
          <w:b/>
          <w:color w:val="auto"/>
          <w:sz w:val="24"/>
          <w:highlight w:val="none"/>
        </w:rPr>
        <w:t>。</w:t>
      </w:r>
    </w:p>
    <w:p>
      <w:pPr>
        <w:tabs>
          <w:tab w:val="left" w:pos="7560"/>
        </w:tabs>
        <w:adjustRightInd w:val="0"/>
        <w:snapToGrid w:val="0"/>
        <w:ind w:firstLine="480" w:firstLineChars="200"/>
        <w:rPr>
          <w:rFonts w:hint="eastAsia" w:ascii="宋体" w:hAnsi="宋体"/>
          <w:color w:val="auto"/>
          <w:sz w:val="24"/>
          <w:highlight w:val="none"/>
        </w:rPr>
      </w:pPr>
      <w:r>
        <w:rPr>
          <w:rFonts w:hint="eastAsia" w:ascii="宋体" w:hAnsi="宋体"/>
          <w:color w:val="auto"/>
          <w:sz w:val="24"/>
          <w:highlight w:val="none"/>
        </w:rPr>
        <w:t>3、我方同意所递交的</w:t>
      </w:r>
      <w:r>
        <w:rPr>
          <w:rFonts w:hint="eastAsia" w:ascii="宋体" w:hAnsi="宋体"/>
          <w:color w:val="auto"/>
          <w:sz w:val="24"/>
          <w:highlight w:val="none"/>
          <w:lang w:eastAsia="zh-CN"/>
        </w:rPr>
        <w:t>响应文件</w:t>
      </w:r>
      <w:r>
        <w:rPr>
          <w:rFonts w:hint="eastAsia" w:ascii="宋体" w:hAnsi="宋体"/>
          <w:color w:val="auto"/>
          <w:sz w:val="24"/>
          <w:highlight w:val="none"/>
        </w:rPr>
        <w:t>在</w:t>
      </w:r>
      <w:r>
        <w:rPr>
          <w:rFonts w:hint="eastAsia" w:ascii="宋体" w:hAnsi="宋体"/>
          <w:color w:val="auto"/>
          <w:sz w:val="24"/>
          <w:highlight w:val="none"/>
          <w:lang w:val="en-US" w:eastAsia="zh-CN"/>
        </w:rPr>
        <w:t>供应商</w:t>
      </w:r>
      <w:r>
        <w:rPr>
          <w:rFonts w:hint="default" w:ascii="宋体" w:hAnsi="宋体"/>
          <w:color w:val="auto"/>
          <w:sz w:val="24"/>
          <w:highlight w:val="none"/>
          <w:lang w:val="en-US"/>
        </w:rPr>
        <w:t>须知</w:t>
      </w:r>
      <w:r>
        <w:rPr>
          <w:rFonts w:hint="eastAsia" w:ascii="宋体" w:hAnsi="宋体"/>
          <w:color w:val="auto"/>
          <w:sz w:val="24"/>
          <w:highlight w:val="none"/>
        </w:rPr>
        <w:t>规定的</w:t>
      </w:r>
      <w:r>
        <w:rPr>
          <w:rFonts w:hint="eastAsia" w:ascii="宋体" w:hAnsi="宋体"/>
          <w:color w:val="auto"/>
          <w:sz w:val="24"/>
          <w:highlight w:val="none"/>
          <w:lang w:val="en-US" w:eastAsia="zh-CN"/>
        </w:rPr>
        <w:t>询价</w:t>
      </w:r>
      <w:r>
        <w:rPr>
          <w:rFonts w:hint="eastAsia" w:ascii="宋体" w:hAnsi="宋体"/>
          <w:color w:val="auto"/>
          <w:sz w:val="24"/>
          <w:highlight w:val="none"/>
        </w:rPr>
        <w:t>有效期内有效，在此期间内我方的</w:t>
      </w:r>
      <w:r>
        <w:rPr>
          <w:rFonts w:hint="eastAsia" w:ascii="宋体" w:hAnsi="宋体"/>
          <w:color w:val="auto"/>
          <w:sz w:val="24"/>
          <w:highlight w:val="none"/>
          <w:lang w:val="en-US" w:eastAsia="zh-CN"/>
        </w:rPr>
        <w:t>报价</w:t>
      </w:r>
      <w:r>
        <w:rPr>
          <w:rFonts w:hint="eastAsia" w:ascii="宋体" w:hAnsi="宋体"/>
          <w:color w:val="auto"/>
          <w:sz w:val="24"/>
          <w:highlight w:val="none"/>
        </w:rPr>
        <w:t>有可能</w:t>
      </w:r>
      <w:r>
        <w:rPr>
          <w:rFonts w:hint="eastAsia" w:ascii="宋体" w:hAnsi="宋体"/>
          <w:color w:val="auto"/>
          <w:sz w:val="24"/>
          <w:highlight w:val="none"/>
          <w:lang w:eastAsia="zh-CN"/>
        </w:rPr>
        <w:t>中选</w:t>
      </w:r>
      <w:r>
        <w:rPr>
          <w:rFonts w:hint="eastAsia" w:ascii="宋体" w:hAnsi="宋体"/>
          <w:color w:val="auto"/>
          <w:sz w:val="24"/>
          <w:highlight w:val="none"/>
        </w:rPr>
        <w:t>，我方将受此约束。如果在</w:t>
      </w:r>
      <w:r>
        <w:rPr>
          <w:rFonts w:hint="eastAsia" w:ascii="宋体" w:hAnsi="宋体"/>
          <w:color w:val="auto"/>
          <w:sz w:val="24"/>
          <w:highlight w:val="none"/>
          <w:lang w:val="en-US" w:eastAsia="zh-CN"/>
        </w:rPr>
        <w:t>询价</w:t>
      </w:r>
      <w:r>
        <w:rPr>
          <w:rFonts w:hint="eastAsia" w:ascii="宋体" w:hAnsi="宋体"/>
          <w:color w:val="auto"/>
          <w:sz w:val="24"/>
          <w:highlight w:val="none"/>
        </w:rPr>
        <w:t>有效期内撤回</w:t>
      </w:r>
      <w:r>
        <w:rPr>
          <w:rFonts w:hint="eastAsia" w:ascii="宋体" w:hAnsi="宋体"/>
          <w:color w:val="auto"/>
          <w:sz w:val="24"/>
          <w:highlight w:val="none"/>
          <w:lang w:val="en-US" w:eastAsia="zh-CN"/>
        </w:rPr>
        <w:t>报价</w:t>
      </w:r>
      <w:r>
        <w:rPr>
          <w:rFonts w:hint="eastAsia" w:ascii="宋体" w:hAnsi="宋体"/>
          <w:color w:val="auto"/>
          <w:sz w:val="24"/>
          <w:highlight w:val="none"/>
        </w:rPr>
        <w:t>或放弃</w:t>
      </w:r>
      <w:r>
        <w:rPr>
          <w:rFonts w:hint="eastAsia" w:ascii="宋体" w:hAnsi="宋体"/>
          <w:color w:val="auto"/>
          <w:sz w:val="24"/>
          <w:highlight w:val="none"/>
          <w:lang w:eastAsia="zh-CN"/>
        </w:rPr>
        <w:t>中选人</w:t>
      </w:r>
      <w:r>
        <w:rPr>
          <w:rFonts w:hint="eastAsia" w:ascii="宋体" w:hAnsi="宋体"/>
          <w:color w:val="auto"/>
          <w:sz w:val="24"/>
          <w:highlight w:val="none"/>
        </w:rPr>
        <w:t>资格，或</w:t>
      </w:r>
      <w:r>
        <w:rPr>
          <w:rFonts w:hint="eastAsia" w:ascii="宋体" w:hAnsi="宋体"/>
          <w:color w:val="auto"/>
          <w:sz w:val="24"/>
          <w:highlight w:val="none"/>
          <w:lang w:eastAsia="zh-CN"/>
        </w:rPr>
        <w:t>中选</w:t>
      </w:r>
      <w:r>
        <w:rPr>
          <w:rFonts w:hint="eastAsia" w:ascii="宋体" w:hAnsi="宋体"/>
          <w:color w:val="auto"/>
          <w:sz w:val="24"/>
          <w:highlight w:val="none"/>
        </w:rPr>
        <w:t>后不按时与贵方签订合同，则贵方有权废除</w:t>
      </w:r>
      <w:r>
        <w:rPr>
          <w:rFonts w:hint="eastAsia" w:ascii="宋体" w:hAnsi="宋体"/>
          <w:color w:val="auto"/>
          <w:sz w:val="24"/>
          <w:highlight w:val="none"/>
          <w:lang w:eastAsia="zh-CN"/>
        </w:rPr>
        <w:t>中选</w:t>
      </w:r>
      <w:r>
        <w:rPr>
          <w:rFonts w:hint="eastAsia" w:ascii="宋体" w:hAnsi="宋体"/>
          <w:color w:val="auto"/>
          <w:sz w:val="24"/>
          <w:highlight w:val="none"/>
        </w:rPr>
        <w:t>，同时，我方承担：（1）支付该项目预算价的百分之五的补偿金给</w:t>
      </w:r>
      <w:r>
        <w:rPr>
          <w:rFonts w:hint="eastAsia" w:ascii="宋体" w:hAnsi="宋体"/>
          <w:color w:val="auto"/>
          <w:sz w:val="24"/>
          <w:highlight w:val="none"/>
          <w:lang w:eastAsia="zh-CN"/>
        </w:rPr>
        <w:t>采购人</w:t>
      </w:r>
      <w:r>
        <w:rPr>
          <w:rFonts w:hint="eastAsia" w:ascii="宋体" w:hAnsi="宋体"/>
          <w:color w:val="auto"/>
          <w:sz w:val="24"/>
          <w:highlight w:val="none"/>
        </w:rPr>
        <w:t>或（2）若我方提交了保证金的,同意保证金按</w:t>
      </w:r>
      <w:r>
        <w:rPr>
          <w:rFonts w:hint="eastAsia" w:ascii="宋体" w:hAnsi="宋体"/>
          <w:color w:val="auto"/>
          <w:sz w:val="24"/>
          <w:highlight w:val="none"/>
          <w:lang w:eastAsia="zh-CN"/>
        </w:rPr>
        <w:t>询价文件</w:t>
      </w:r>
      <w:r>
        <w:rPr>
          <w:rFonts w:hint="eastAsia" w:ascii="宋体" w:hAnsi="宋体"/>
          <w:color w:val="auto"/>
          <w:sz w:val="24"/>
          <w:highlight w:val="none"/>
        </w:rPr>
        <w:t>规定没收，两者以数额大的为准。</w:t>
      </w:r>
    </w:p>
    <w:p>
      <w:pPr>
        <w:tabs>
          <w:tab w:val="left" w:pos="7560"/>
        </w:tabs>
        <w:adjustRightInd w:val="0"/>
        <w:snapToGrid w:val="0"/>
        <w:ind w:firstLine="480" w:firstLineChars="200"/>
        <w:rPr>
          <w:rFonts w:hint="eastAsia" w:ascii="宋体" w:hAnsi="宋体"/>
          <w:color w:val="auto"/>
          <w:sz w:val="24"/>
          <w:highlight w:val="none"/>
        </w:rPr>
      </w:pPr>
      <w:r>
        <w:rPr>
          <w:rFonts w:hint="eastAsia" w:ascii="宋体" w:hAnsi="宋体"/>
          <w:color w:val="auto"/>
          <w:sz w:val="24"/>
          <w:highlight w:val="none"/>
        </w:rPr>
        <w:t>另外，若造成贵方的损失超过上述（1）、（2）金额（以数额大的为准）的，贵方还有权要求我方对超过部分进行赔偿。</w:t>
      </w:r>
    </w:p>
    <w:p>
      <w:pPr>
        <w:tabs>
          <w:tab w:val="left" w:pos="7560"/>
        </w:tabs>
        <w:adjustRightInd w:val="0"/>
        <w:snapToGrid w:val="0"/>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4</w:t>
      </w:r>
      <w:r>
        <w:rPr>
          <w:rFonts w:hint="eastAsia" w:ascii="宋体" w:hAnsi="宋体"/>
          <w:color w:val="auto"/>
          <w:sz w:val="24"/>
          <w:highlight w:val="none"/>
        </w:rPr>
        <w:t>、一旦我方</w:t>
      </w:r>
      <w:r>
        <w:rPr>
          <w:rFonts w:hint="eastAsia" w:ascii="宋体" w:hAnsi="宋体"/>
          <w:color w:val="auto"/>
          <w:sz w:val="24"/>
          <w:highlight w:val="none"/>
          <w:lang w:eastAsia="zh-CN"/>
        </w:rPr>
        <w:t>中选</w:t>
      </w:r>
      <w:r>
        <w:rPr>
          <w:rFonts w:hint="eastAsia" w:ascii="宋体" w:hAnsi="宋体"/>
          <w:color w:val="auto"/>
          <w:sz w:val="24"/>
          <w:highlight w:val="none"/>
        </w:rPr>
        <w:t>，我方保证在收到</w:t>
      </w:r>
      <w:r>
        <w:rPr>
          <w:rFonts w:hint="eastAsia" w:ascii="宋体" w:hAnsi="宋体"/>
          <w:color w:val="auto"/>
          <w:sz w:val="24"/>
          <w:highlight w:val="none"/>
          <w:lang w:eastAsia="zh-CN"/>
        </w:rPr>
        <w:t>中选</w:t>
      </w:r>
      <w:r>
        <w:rPr>
          <w:rFonts w:hint="eastAsia" w:ascii="宋体" w:hAnsi="宋体"/>
          <w:color w:val="auto"/>
          <w:sz w:val="24"/>
          <w:highlight w:val="none"/>
        </w:rPr>
        <w:t>通知书后15日历天内按照本</w:t>
      </w:r>
      <w:r>
        <w:rPr>
          <w:rFonts w:hint="eastAsia" w:ascii="宋体" w:hAnsi="宋体"/>
          <w:color w:val="auto"/>
          <w:sz w:val="24"/>
          <w:highlight w:val="none"/>
          <w:lang w:eastAsia="zh-CN"/>
        </w:rPr>
        <w:t>询价文件</w:t>
      </w:r>
      <w:r>
        <w:rPr>
          <w:rFonts w:hint="eastAsia" w:ascii="宋体" w:hAnsi="宋体"/>
          <w:color w:val="auto"/>
          <w:sz w:val="24"/>
          <w:highlight w:val="none"/>
        </w:rPr>
        <w:t>规定与</w:t>
      </w:r>
      <w:r>
        <w:rPr>
          <w:rFonts w:hint="eastAsia" w:ascii="宋体" w:hAnsi="宋体"/>
          <w:color w:val="auto"/>
          <w:sz w:val="24"/>
          <w:highlight w:val="none"/>
          <w:lang w:eastAsia="zh-CN"/>
        </w:rPr>
        <w:t>甲方</w:t>
      </w:r>
      <w:r>
        <w:rPr>
          <w:rFonts w:hint="eastAsia" w:ascii="宋体" w:hAnsi="宋体"/>
          <w:color w:val="auto"/>
          <w:sz w:val="24"/>
          <w:highlight w:val="none"/>
        </w:rPr>
        <w:t>签定合同,并按合同约定履行合同；如未按合同约定履行的，愿意承担违约责任。</w:t>
      </w:r>
    </w:p>
    <w:p>
      <w:pPr>
        <w:tabs>
          <w:tab w:val="left" w:pos="7560"/>
        </w:tabs>
        <w:adjustRightInd w:val="0"/>
        <w:snapToGrid w:val="0"/>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5</w:t>
      </w:r>
      <w:r>
        <w:rPr>
          <w:rFonts w:hint="eastAsia" w:ascii="宋体" w:hAnsi="宋体"/>
          <w:color w:val="auto"/>
          <w:sz w:val="24"/>
          <w:highlight w:val="none"/>
        </w:rPr>
        <w:t>、我方保证严格执行有关法律、法规、规章、规范性文件的规定，决不挂靠、转包、违法分包。</w:t>
      </w:r>
    </w:p>
    <w:p>
      <w:pPr>
        <w:tabs>
          <w:tab w:val="left" w:pos="7560"/>
        </w:tabs>
        <w:adjustRightInd w:val="0"/>
        <w:snapToGrid w:val="0"/>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6</w:t>
      </w:r>
      <w:r>
        <w:rPr>
          <w:rFonts w:hint="eastAsia" w:ascii="宋体" w:hAnsi="宋体"/>
          <w:color w:val="auto"/>
          <w:sz w:val="24"/>
          <w:highlight w:val="none"/>
        </w:rPr>
        <w:t>、一旦我方</w:t>
      </w:r>
      <w:r>
        <w:rPr>
          <w:rFonts w:hint="eastAsia" w:ascii="宋体" w:hAnsi="宋体"/>
          <w:color w:val="auto"/>
          <w:sz w:val="24"/>
          <w:highlight w:val="none"/>
          <w:lang w:eastAsia="zh-CN"/>
        </w:rPr>
        <w:t>中选</w:t>
      </w:r>
      <w:r>
        <w:rPr>
          <w:rFonts w:hint="eastAsia" w:ascii="宋体" w:hAnsi="宋体"/>
          <w:color w:val="auto"/>
          <w:sz w:val="24"/>
          <w:highlight w:val="none"/>
        </w:rPr>
        <w:t>，在本项目实施过程中出现的技术问题及时解决，并保证本项目负责人随时能到现场、出席贵方召开的与本项目有关的各种会议。</w:t>
      </w:r>
    </w:p>
    <w:p>
      <w:pPr>
        <w:tabs>
          <w:tab w:val="left" w:pos="7560"/>
        </w:tabs>
        <w:adjustRightInd w:val="0"/>
        <w:snapToGrid w:val="0"/>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7</w:t>
      </w:r>
      <w:r>
        <w:rPr>
          <w:rFonts w:hint="eastAsia" w:ascii="宋体" w:hAnsi="宋体"/>
          <w:color w:val="auto"/>
          <w:sz w:val="24"/>
          <w:highlight w:val="none"/>
        </w:rPr>
        <w:t>、我方若违反上述承诺之一的,愿承担一切责任并接受有关处罚。同时我方申明接受本</w:t>
      </w:r>
      <w:r>
        <w:rPr>
          <w:rFonts w:hint="eastAsia" w:ascii="宋体" w:hAnsi="宋体"/>
          <w:color w:val="auto"/>
          <w:sz w:val="24"/>
          <w:highlight w:val="none"/>
          <w:lang w:eastAsia="zh-CN"/>
        </w:rPr>
        <w:t>询价文件</w:t>
      </w:r>
      <w:r>
        <w:rPr>
          <w:rFonts w:hint="eastAsia" w:ascii="宋体" w:hAnsi="宋体"/>
          <w:color w:val="auto"/>
          <w:sz w:val="24"/>
          <w:highlight w:val="none"/>
        </w:rPr>
        <w:t>所有条件和规定，否则我方</w:t>
      </w:r>
      <w:r>
        <w:rPr>
          <w:rFonts w:hint="eastAsia" w:ascii="宋体" w:hAnsi="宋体"/>
          <w:color w:val="auto"/>
          <w:sz w:val="24"/>
          <w:highlight w:val="none"/>
          <w:lang w:val="en-US" w:eastAsia="zh-CN"/>
        </w:rPr>
        <w:t>报价</w:t>
      </w:r>
      <w:r>
        <w:rPr>
          <w:rFonts w:hint="eastAsia" w:ascii="宋体" w:hAnsi="宋体"/>
          <w:color w:val="auto"/>
          <w:sz w:val="24"/>
          <w:highlight w:val="none"/>
        </w:rPr>
        <w:t>将视为</w:t>
      </w:r>
      <w:r>
        <w:rPr>
          <w:rFonts w:hint="eastAsia" w:ascii="宋体" w:hAnsi="宋体"/>
          <w:color w:val="auto"/>
          <w:sz w:val="24"/>
          <w:highlight w:val="none"/>
          <w:lang w:val="en-US" w:eastAsia="zh-CN"/>
        </w:rPr>
        <w:t>无效报价</w:t>
      </w:r>
      <w:r>
        <w:rPr>
          <w:rFonts w:hint="eastAsia" w:ascii="宋体" w:hAnsi="宋体"/>
          <w:color w:val="auto"/>
          <w:sz w:val="24"/>
          <w:highlight w:val="none"/>
        </w:rPr>
        <w:t>。</w:t>
      </w:r>
    </w:p>
    <w:p>
      <w:pPr>
        <w:tabs>
          <w:tab w:val="left" w:pos="7560"/>
        </w:tabs>
        <w:adjustRightInd w:val="0"/>
        <w:snapToGrid w:val="0"/>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8</w:t>
      </w:r>
      <w:r>
        <w:rPr>
          <w:rFonts w:hint="eastAsia" w:ascii="宋体" w:hAnsi="宋体"/>
          <w:color w:val="auto"/>
          <w:sz w:val="24"/>
          <w:highlight w:val="none"/>
        </w:rPr>
        <w:t>、除非另外达成协议并生效，贵方的</w:t>
      </w:r>
      <w:r>
        <w:rPr>
          <w:rFonts w:hint="eastAsia" w:ascii="宋体" w:hAnsi="宋体"/>
          <w:color w:val="auto"/>
          <w:sz w:val="24"/>
          <w:highlight w:val="none"/>
          <w:lang w:eastAsia="zh-CN"/>
        </w:rPr>
        <w:t>中选</w:t>
      </w:r>
      <w:r>
        <w:rPr>
          <w:rFonts w:hint="eastAsia" w:ascii="宋体" w:hAnsi="宋体"/>
          <w:color w:val="auto"/>
          <w:sz w:val="24"/>
          <w:highlight w:val="none"/>
        </w:rPr>
        <w:t>通知书和本</w:t>
      </w:r>
      <w:r>
        <w:rPr>
          <w:rFonts w:hint="eastAsia" w:ascii="宋体" w:hAnsi="宋体"/>
          <w:color w:val="auto"/>
          <w:sz w:val="24"/>
          <w:highlight w:val="none"/>
          <w:lang w:eastAsia="zh-CN"/>
        </w:rPr>
        <w:t>响应文件</w:t>
      </w:r>
      <w:r>
        <w:rPr>
          <w:rFonts w:hint="eastAsia" w:ascii="宋体" w:hAnsi="宋体"/>
          <w:color w:val="auto"/>
          <w:sz w:val="24"/>
          <w:highlight w:val="none"/>
        </w:rPr>
        <w:t>将成为约束双方的合同文件的组成部分。</w:t>
      </w:r>
    </w:p>
    <w:p>
      <w:pPr>
        <w:tabs>
          <w:tab w:val="left" w:pos="7560"/>
        </w:tabs>
        <w:adjustRightInd w:val="0"/>
        <w:snapToGrid w:val="0"/>
        <w:rPr>
          <w:rFonts w:hint="eastAsia" w:ascii="宋体" w:hAnsi="宋体"/>
          <w:color w:val="auto"/>
          <w:sz w:val="24"/>
          <w:highlight w:val="none"/>
        </w:rPr>
      </w:pPr>
    </w:p>
    <w:p>
      <w:pPr>
        <w:tabs>
          <w:tab w:val="left" w:pos="7560"/>
        </w:tabs>
        <w:adjustRightInd w:val="0"/>
        <w:snapToGrid w:val="0"/>
        <w:rPr>
          <w:rFonts w:hint="eastAsia" w:ascii="宋体" w:hAnsi="宋体"/>
          <w:color w:val="auto"/>
          <w:sz w:val="24"/>
          <w:highlight w:val="none"/>
        </w:rPr>
      </w:pPr>
      <w:r>
        <w:rPr>
          <w:rFonts w:hint="eastAsia" w:ascii="宋体" w:hAnsi="宋体"/>
          <w:color w:val="auto"/>
          <w:sz w:val="24"/>
          <w:highlight w:val="none"/>
          <w:lang w:eastAsia="zh-CN"/>
        </w:rPr>
        <w:t>供应商</w:t>
      </w:r>
      <w:r>
        <w:rPr>
          <w:rFonts w:hint="eastAsia" w:ascii="宋体" w:hAnsi="宋体"/>
          <w:color w:val="auto"/>
          <w:sz w:val="24"/>
          <w:highlight w:val="none"/>
        </w:rPr>
        <w:t>（盖章）：</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tabs>
          <w:tab w:val="left" w:pos="7560"/>
        </w:tabs>
        <w:adjustRightInd w:val="0"/>
        <w:snapToGrid w:val="0"/>
        <w:rPr>
          <w:rFonts w:hint="eastAsia" w:ascii="宋体" w:hAnsi="宋体"/>
          <w:color w:val="auto"/>
          <w:sz w:val="24"/>
          <w:highlight w:val="none"/>
        </w:rPr>
      </w:pPr>
      <w:r>
        <w:rPr>
          <w:rFonts w:hint="eastAsia" w:ascii="宋体" w:hAnsi="宋体"/>
          <w:color w:val="auto"/>
          <w:sz w:val="24"/>
          <w:highlight w:val="none"/>
        </w:rPr>
        <w:t>单位地址：</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tabs>
          <w:tab w:val="left" w:pos="7560"/>
        </w:tabs>
        <w:adjustRightInd w:val="0"/>
        <w:snapToGrid w:val="0"/>
        <w:rPr>
          <w:rFonts w:hint="eastAsia" w:ascii="宋体" w:hAnsi="宋体"/>
          <w:color w:val="auto"/>
          <w:sz w:val="24"/>
          <w:highlight w:val="none"/>
        </w:rPr>
      </w:pPr>
      <w:r>
        <w:rPr>
          <w:rFonts w:hint="eastAsia" w:ascii="宋体" w:hAnsi="宋体"/>
          <w:color w:val="auto"/>
          <w:sz w:val="24"/>
          <w:highlight w:val="none"/>
        </w:rPr>
        <w:t>法定代表人或其授权委托人（签字或盖章）：</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tabs>
          <w:tab w:val="left" w:pos="7560"/>
        </w:tabs>
        <w:adjustRightInd w:val="0"/>
        <w:snapToGrid w:val="0"/>
        <w:rPr>
          <w:rFonts w:hint="eastAsia" w:ascii="宋体" w:hAnsi="宋体"/>
          <w:color w:val="auto"/>
          <w:sz w:val="24"/>
          <w:highlight w:val="none"/>
        </w:rPr>
      </w:pPr>
      <w:r>
        <w:rPr>
          <w:rFonts w:hint="eastAsia" w:ascii="宋体" w:hAnsi="宋体"/>
          <w:color w:val="auto"/>
          <w:sz w:val="24"/>
          <w:highlight w:val="none"/>
        </w:rPr>
        <w:t>邮政编码：</w:t>
      </w:r>
      <w:r>
        <w:rPr>
          <w:rFonts w:hint="eastAsia" w:ascii="宋体" w:hAnsi="宋体"/>
          <w:color w:val="auto"/>
          <w:sz w:val="24"/>
          <w:highlight w:val="none"/>
          <w:u w:val="single"/>
        </w:rPr>
        <w:t xml:space="preserve">        </w:t>
      </w:r>
      <w:r>
        <w:rPr>
          <w:rFonts w:hint="eastAsia" w:ascii="宋体" w:hAnsi="宋体"/>
          <w:color w:val="auto"/>
          <w:sz w:val="24"/>
          <w:highlight w:val="none"/>
        </w:rPr>
        <w:t>电话：</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传真：</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tabs>
          <w:tab w:val="left" w:pos="7560"/>
        </w:tabs>
        <w:adjustRightInd w:val="0"/>
        <w:snapToGrid w:val="0"/>
        <w:rPr>
          <w:rFonts w:hint="eastAsia" w:ascii="宋体" w:hAnsi="宋体"/>
          <w:color w:val="auto"/>
          <w:sz w:val="24"/>
          <w:highlight w:val="none"/>
        </w:rPr>
      </w:pPr>
      <w:r>
        <w:rPr>
          <w:rFonts w:hint="eastAsia" w:ascii="宋体" w:hAnsi="宋体"/>
          <w:color w:val="auto"/>
          <w:sz w:val="24"/>
          <w:highlight w:val="none"/>
        </w:rPr>
        <w:t>开户银行名称：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tabs>
          <w:tab w:val="left" w:pos="7560"/>
        </w:tabs>
        <w:adjustRightInd w:val="0"/>
        <w:snapToGrid w:val="0"/>
        <w:rPr>
          <w:rFonts w:hint="eastAsia" w:ascii="宋体" w:hAnsi="宋体"/>
          <w:color w:val="auto"/>
          <w:sz w:val="24"/>
          <w:highlight w:val="none"/>
        </w:rPr>
      </w:pPr>
      <w:r>
        <w:rPr>
          <w:rFonts w:hint="eastAsia" w:ascii="宋体" w:hAnsi="宋体"/>
          <w:color w:val="auto"/>
          <w:sz w:val="24"/>
          <w:highlight w:val="none"/>
        </w:rPr>
        <w:t>开户银行帐号：</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tabs>
          <w:tab w:val="left" w:pos="7560"/>
        </w:tabs>
        <w:adjustRightInd w:val="0"/>
        <w:snapToGrid w:val="0"/>
        <w:rPr>
          <w:rFonts w:hint="eastAsia" w:ascii="宋体" w:hAnsi="宋体"/>
          <w:color w:val="auto"/>
          <w:sz w:val="24"/>
          <w:highlight w:val="none"/>
        </w:rPr>
      </w:pPr>
      <w:r>
        <w:rPr>
          <w:rFonts w:hint="eastAsia" w:ascii="宋体" w:hAnsi="宋体"/>
          <w:color w:val="auto"/>
          <w:sz w:val="24"/>
          <w:highlight w:val="none"/>
        </w:rPr>
        <w:t>开户银行地址：</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tabs>
          <w:tab w:val="left" w:pos="7560"/>
        </w:tabs>
        <w:adjustRightInd w:val="0"/>
        <w:snapToGrid w:val="0"/>
        <w:rPr>
          <w:rFonts w:hint="eastAsia" w:ascii="宋体" w:hAnsi="宋体"/>
          <w:color w:val="auto"/>
          <w:sz w:val="24"/>
          <w:highlight w:val="none"/>
        </w:rPr>
      </w:pPr>
      <w:r>
        <w:rPr>
          <w:rFonts w:hint="eastAsia" w:ascii="宋体" w:hAnsi="宋体"/>
          <w:color w:val="auto"/>
          <w:sz w:val="24"/>
          <w:highlight w:val="none"/>
        </w:rPr>
        <w:t>开户银行电话：</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tabs>
          <w:tab w:val="left" w:pos="7560"/>
        </w:tabs>
        <w:adjustRightInd w:val="0"/>
        <w:snapToGrid w:val="0"/>
        <w:rPr>
          <w:rFonts w:hint="eastAsia" w:ascii="宋体" w:hAnsi="宋体"/>
          <w:color w:val="auto"/>
          <w:sz w:val="24"/>
          <w:highlight w:val="none"/>
        </w:rPr>
      </w:pPr>
      <w:r>
        <w:rPr>
          <w:rFonts w:hint="eastAsia" w:ascii="宋体" w:hAnsi="宋体"/>
          <w:color w:val="auto"/>
          <w:sz w:val="24"/>
          <w:highlight w:val="none"/>
        </w:rPr>
        <w:t>日期：</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日 </w:t>
      </w:r>
    </w:p>
    <w:p>
      <w:pPr>
        <w:spacing w:before="0" w:after="0"/>
        <w:jc w:val="left"/>
        <w:rPr>
          <w:rFonts w:hint="eastAsia"/>
          <w:color w:val="auto"/>
          <w:highlight w:val="none"/>
        </w:rPr>
      </w:pPr>
      <w:bookmarkStart w:id="70" w:name="_Toc511647387"/>
      <w:r>
        <w:rPr>
          <w:rFonts w:hint="eastAsia"/>
          <w:color w:val="auto"/>
          <w:highlight w:val="none"/>
        </w:rPr>
        <w:br w:type="page"/>
      </w:r>
    </w:p>
    <w:p>
      <w:pPr>
        <w:spacing w:before="120" w:after="120"/>
        <w:jc w:val="center"/>
        <w:outlineLvl w:val="2"/>
        <w:rPr>
          <w:rFonts w:hint="eastAsia" w:ascii="仿宋" w:hAnsi="仿宋" w:eastAsia="仿宋" w:cs="仿宋"/>
          <w:color w:val="auto"/>
          <w:sz w:val="32"/>
          <w:szCs w:val="32"/>
          <w:highlight w:val="none"/>
        </w:rPr>
      </w:pPr>
      <w:bookmarkStart w:id="71" w:name="_Toc22482"/>
      <w:bookmarkStart w:id="72" w:name="_Toc17982"/>
      <w:bookmarkStart w:id="73" w:name="_Toc13902"/>
      <w:bookmarkStart w:id="74" w:name="_Toc32165"/>
      <w:bookmarkStart w:id="75" w:name="_Toc4609"/>
      <w:bookmarkStart w:id="76" w:name="_Toc14336"/>
      <w:bookmarkStart w:id="77" w:name="_Toc10962"/>
      <w:bookmarkStart w:id="78" w:name="_Toc10402"/>
      <w:bookmarkStart w:id="79" w:name="_Toc11461"/>
      <w:bookmarkStart w:id="80" w:name="_Toc30375"/>
      <w:bookmarkStart w:id="81" w:name="_Toc11407"/>
      <w:bookmarkStart w:id="82" w:name="_Toc15778"/>
      <w:r>
        <w:rPr>
          <w:rFonts w:hint="eastAsia" w:ascii="仿宋" w:hAnsi="仿宋" w:eastAsia="仿宋" w:cs="仿宋"/>
          <w:color w:val="auto"/>
          <w:sz w:val="32"/>
          <w:szCs w:val="32"/>
          <w:highlight w:val="none"/>
        </w:rPr>
        <w:t>二、法定代表人资格证明书</w:t>
      </w:r>
      <w:bookmarkEnd w:id="70"/>
      <w:bookmarkEnd w:id="71"/>
      <w:bookmarkEnd w:id="72"/>
      <w:bookmarkEnd w:id="73"/>
      <w:bookmarkEnd w:id="74"/>
      <w:bookmarkEnd w:id="75"/>
      <w:bookmarkEnd w:id="76"/>
      <w:bookmarkEnd w:id="77"/>
      <w:bookmarkEnd w:id="78"/>
      <w:bookmarkEnd w:id="79"/>
      <w:bookmarkEnd w:id="80"/>
      <w:bookmarkEnd w:id="81"/>
      <w:bookmarkEnd w:id="82"/>
    </w:p>
    <w:p>
      <w:pPr>
        <w:spacing w:line="480" w:lineRule="exact"/>
        <w:rPr>
          <w:rFonts w:ascii="宋体" w:hAnsi="宋体"/>
          <w:color w:val="auto"/>
          <w:sz w:val="24"/>
          <w:highlight w:val="none"/>
        </w:rPr>
      </w:pPr>
    </w:p>
    <w:p>
      <w:pPr>
        <w:spacing w:line="480" w:lineRule="exact"/>
        <w:rPr>
          <w:rFonts w:hint="default" w:ascii="宋体" w:hAnsi="宋体" w:eastAsiaTheme="minorEastAsia"/>
          <w:color w:val="auto"/>
          <w:sz w:val="24"/>
          <w:highlight w:val="none"/>
          <w:lang w:val="en-US" w:eastAsia="zh-CN"/>
        </w:rPr>
      </w:pPr>
      <w:r>
        <w:rPr>
          <w:rFonts w:hint="eastAsia" w:ascii="宋体" w:hAnsi="宋体"/>
          <w:color w:val="auto"/>
          <w:sz w:val="24"/>
          <w:highlight w:val="none"/>
        </w:rPr>
        <w:t>致：</w:t>
      </w:r>
      <w:r>
        <w:rPr>
          <w:rFonts w:hint="eastAsia" w:ascii="宋体" w:hAnsi="宋体"/>
          <w:color w:val="auto"/>
          <w:kern w:val="0"/>
          <w:sz w:val="24"/>
          <w:highlight w:val="none"/>
          <w:lang w:val="en-US" w:eastAsia="zh-CN"/>
        </w:rPr>
        <w:t>深圳市深水宝安水务集团有限公司</w:t>
      </w:r>
    </w:p>
    <w:p>
      <w:pPr>
        <w:spacing w:line="480" w:lineRule="exact"/>
        <w:rPr>
          <w:rFonts w:ascii="宋体" w:hAnsi="宋体"/>
          <w:color w:val="auto"/>
          <w:sz w:val="24"/>
          <w:highlight w:val="none"/>
        </w:rPr>
      </w:pPr>
    </w:p>
    <w:p>
      <w:pPr>
        <w:spacing w:line="440" w:lineRule="exact"/>
        <w:ind w:firstLine="1680" w:firstLineChars="700"/>
        <w:rPr>
          <w:rFonts w:ascii="宋体" w:hAnsi="宋体"/>
          <w:color w:val="auto"/>
          <w:sz w:val="24"/>
          <w:highlight w:val="none"/>
        </w:rPr>
      </w:pPr>
      <w:r>
        <w:rPr>
          <w:rFonts w:hint="eastAsia" w:ascii="宋体" w:hAnsi="宋体"/>
          <w:color w:val="auto"/>
          <w:sz w:val="24"/>
          <w:highlight w:val="none"/>
          <w:u w:val="single"/>
        </w:rPr>
        <w:t>XXX</w:t>
      </w:r>
      <w:r>
        <w:rPr>
          <w:rFonts w:hint="eastAsia" w:ascii="宋体" w:hAnsi="宋体"/>
          <w:color w:val="auto"/>
          <w:sz w:val="24"/>
          <w:highlight w:val="none"/>
        </w:rPr>
        <w:t>同志，现任我</w:t>
      </w:r>
      <w:r>
        <w:rPr>
          <w:rFonts w:hint="eastAsia" w:ascii="宋体" w:hAnsi="宋体"/>
          <w:color w:val="auto"/>
          <w:sz w:val="24"/>
          <w:highlight w:val="none"/>
          <w:u w:val="single"/>
        </w:rPr>
        <w:t>XXX</w:t>
      </w:r>
      <w:r>
        <w:rPr>
          <w:rFonts w:hint="eastAsia" w:ascii="宋体" w:hAnsi="宋体"/>
          <w:color w:val="auto"/>
          <w:sz w:val="24"/>
          <w:highlight w:val="none"/>
        </w:rPr>
        <w:t>单位职务，为法定代表人，特此证明。</w:t>
      </w:r>
    </w:p>
    <w:p>
      <w:pPr>
        <w:spacing w:line="440" w:lineRule="exact"/>
        <w:ind w:firstLine="240" w:firstLineChars="100"/>
        <w:rPr>
          <w:rFonts w:ascii="宋体" w:hAnsi="宋体"/>
          <w:color w:val="auto"/>
          <w:sz w:val="24"/>
          <w:highlight w:val="none"/>
        </w:rPr>
      </w:pPr>
      <w:r>
        <w:rPr>
          <w:rFonts w:hint="eastAsia" w:ascii="宋体" w:hAnsi="宋体"/>
          <w:color w:val="auto"/>
          <w:sz w:val="24"/>
          <w:highlight w:val="none"/>
        </w:rPr>
        <w:t>签发日期：           单位：           （盖章）</w:t>
      </w:r>
    </w:p>
    <w:p>
      <w:pPr>
        <w:spacing w:line="440" w:lineRule="exact"/>
        <w:ind w:firstLine="240" w:firstLineChars="100"/>
        <w:rPr>
          <w:rFonts w:ascii="宋体" w:hAnsi="宋体"/>
          <w:color w:val="auto"/>
          <w:sz w:val="24"/>
          <w:highlight w:val="none"/>
        </w:rPr>
      </w:pPr>
      <w:r>
        <w:rPr>
          <w:rFonts w:hint="eastAsia" w:ascii="宋体" w:hAnsi="宋体"/>
          <w:color w:val="auto"/>
          <w:sz w:val="24"/>
          <w:highlight w:val="none"/>
        </w:rPr>
        <w:t>附：代表人性别：            年龄：           身份证号码：</w:t>
      </w:r>
    </w:p>
    <w:p>
      <w:pPr>
        <w:spacing w:line="440" w:lineRule="exact"/>
        <w:ind w:firstLine="240" w:firstLineChars="100"/>
        <w:rPr>
          <w:rFonts w:ascii="宋体" w:hAnsi="宋体"/>
          <w:color w:val="auto"/>
          <w:sz w:val="24"/>
          <w:highlight w:val="none"/>
        </w:rPr>
      </w:pPr>
      <w:r>
        <w:rPr>
          <w:rFonts w:hint="eastAsia" w:ascii="宋体" w:hAnsi="宋体"/>
          <w:color w:val="auto"/>
          <w:sz w:val="24"/>
          <w:highlight w:val="none"/>
        </w:rPr>
        <w:t>联系电话：</w:t>
      </w:r>
    </w:p>
    <w:p>
      <w:pPr>
        <w:spacing w:line="440" w:lineRule="exact"/>
        <w:ind w:firstLine="240" w:firstLineChars="100"/>
        <w:rPr>
          <w:rFonts w:ascii="宋体" w:hAnsi="宋体"/>
          <w:color w:val="auto"/>
          <w:sz w:val="24"/>
          <w:highlight w:val="none"/>
        </w:rPr>
      </w:pPr>
      <w:r>
        <w:rPr>
          <w:rFonts w:hint="eastAsia" w:ascii="宋体" w:hAnsi="宋体"/>
          <w:color w:val="auto"/>
          <w:sz w:val="24"/>
          <w:highlight w:val="none"/>
        </w:rPr>
        <w:t>营业执照号码：                       经济性质：</w:t>
      </w:r>
    </w:p>
    <w:p>
      <w:pPr>
        <w:spacing w:line="440" w:lineRule="exact"/>
        <w:ind w:firstLine="240" w:firstLineChars="100"/>
        <w:rPr>
          <w:rFonts w:ascii="宋体" w:hAnsi="宋体"/>
          <w:color w:val="auto"/>
          <w:sz w:val="24"/>
          <w:highlight w:val="none"/>
        </w:rPr>
      </w:pPr>
      <w:r>
        <w:rPr>
          <w:rFonts w:hint="eastAsia" w:ascii="宋体" w:hAnsi="宋体"/>
          <w:color w:val="auto"/>
          <w:sz w:val="24"/>
          <w:highlight w:val="none"/>
        </w:rPr>
        <w:t>主营（产）：</w:t>
      </w:r>
    </w:p>
    <w:p>
      <w:pPr>
        <w:spacing w:line="440" w:lineRule="exact"/>
        <w:ind w:firstLine="240" w:firstLineChars="100"/>
        <w:rPr>
          <w:rFonts w:ascii="宋体" w:hAnsi="宋体"/>
          <w:color w:val="auto"/>
          <w:sz w:val="24"/>
          <w:highlight w:val="none"/>
        </w:rPr>
      </w:pPr>
      <w:r>
        <w:rPr>
          <w:rFonts w:hint="eastAsia" w:ascii="宋体" w:hAnsi="宋体"/>
          <w:color w:val="auto"/>
          <w:sz w:val="24"/>
          <w:highlight w:val="none"/>
        </w:rPr>
        <w:t>兼营（产）：</w:t>
      </w:r>
    </w:p>
    <w:p>
      <w:pPr>
        <w:spacing w:line="440" w:lineRule="exact"/>
        <w:ind w:firstLine="240" w:firstLineChars="100"/>
        <w:rPr>
          <w:rFonts w:ascii="宋体" w:hAnsi="宋体"/>
          <w:color w:val="auto"/>
          <w:sz w:val="24"/>
          <w:highlight w:val="none"/>
        </w:rPr>
      </w:pPr>
      <w:r>
        <w:rPr>
          <w:rFonts w:hint="eastAsia" w:ascii="宋体" w:hAnsi="宋体"/>
          <w:color w:val="auto"/>
          <w:sz w:val="24"/>
          <w:highlight w:val="none"/>
        </w:rPr>
        <w:t>进口物品经营许可证号码：</w:t>
      </w:r>
    </w:p>
    <w:p>
      <w:pPr>
        <w:spacing w:line="440" w:lineRule="exact"/>
        <w:ind w:firstLine="240" w:firstLineChars="100"/>
        <w:rPr>
          <w:rFonts w:ascii="宋体" w:hAnsi="宋体"/>
          <w:color w:val="auto"/>
          <w:sz w:val="24"/>
          <w:highlight w:val="none"/>
        </w:rPr>
      </w:pPr>
      <w:r>
        <w:rPr>
          <w:rFonts w:hint="eastAsia" w:ascii="宋体" w:hAnsi="宋体"/>
          <w:color w:val="auto"/>
          <w:sz w:val="24"/>
          <w:highlight w:val="none"/>
        </w:rPr>
        <w:t>主营：</w:t>
      </w:r>
    </w:p>
    <w:p>
      <w:pPr>
        <w:spacing w:line="440" w:lineRule="exact"/>
        <w:ind w:firstLine="240" w:firstLineChars="100"/>
        <w:rPr>
          <w:rFonts w:ascii="宋体" w:hAnsi="宋体"/>
          <w:color w:val="auto"/>
          <w:sz w:val="24"/>
          <w:highlight w:val="none"/>
        </w:rPr>
      </w:pPr>
      <w:r>
        <w:rPr>
          <w:rFonts w:hint="eastAsia" w:ascii="宋体" w:hAnsi="宋体"/>
          <w:color w:val="auto"/>
          <w:sz w:val="24"/>
          <w:highlight w:val="none"/>
        </w:rPr>
        <w:t>兼营：</w:t>
      </w:r>
    </w:p>
    <w:p>
      <w:pPr>
        <w:spacing w:line="440" w:lineRule="exact"/>
        <w:rPr>
          <w:rFonts w:ascii="宋体" w:hAnsi="宋体"/>
          <w:color w:val="auto"/>
          <w:sz w:val="24"/>
          <w:highlight w:val="none"/>
        </w:rPr>
      </w:pPr>
      <w:r>
        <w:rPr>
          <w:rFonts w:hint="eastAsia" w:ascii="宋体" w:hAnsi="宋体"/>
          <w:color w:val="auto"/>
          <w:sz w:val="24"/>
          <w:highlight w:val="none"/>
        </w:rPr>
        <w:t>说明：1、法定代表人为企业事业单位、国家机关、社会团体的主要行政负责人。</w:t>
      </w:r>
    </w:p>
    <w:p>
      <w:pPr>
        <w:spacing w:line="440" w:lineRule="exact"/>
        <w:rPr>
          <w:rFonts w:ascii="宋体" w:hAnsi="宋体"/>
          <w:color w:val="auto"/>
          <w:sz w:val="24"/>
          <w:highlight w:val="none"/>
        </w:rPr>
      </w:pPr>
      <w:r>
        <w:rPr>
          <w:rFonts w:hint="eastAsia" w:ascii="宋体" w:hAnsi="宋体"/>
          <w:color w:val="auto"/>
          <w:sz w:val="24"/>
          <w:highlight w:val="none"/>
        </w:rPr>
        <w:t xml:space="preserve">      2、内容必须填写真实、清楚、涂改无效，不得转让、买卖。</w:t>
      </w:r>
    </w:p>
    <w:p>
      <w:pPr>
        <w:spacing w:line="440" w:lineRule="exact"/>
        <w:ind w:firstLine="720" w:firstLineChars="300"/>
        <w:rPr>
          <w:rFonts w:ascii="宋体" w:hAnsi="宋体"/>
          <w:color w:val="auto"/>
          <w:sz w:val="24"/>
          <w:highlight w:val="none"/>
        </w:rPr>
      </w:pPr>
      <w:r>
        <w:rPr>
          <w:rFonts w:hint="eastAsia" w:ascii="宋体" w:hAnsi="宋体"/>
          <w:color w:val="auto"/>
          <w:sz w:val="24"/>
          <w:highlight w:val="none"/>
        </w:rPr>
        <w:t>3、将此证明书提交对方作为合同附件</w:t>
      </w:r>
      <w:r>
        <w:rPr>
          <w:rFonts w:hint="eastAsia" w:ascii="宋体" w:hAnsi="宋体"/>
          <w:b/>
          <w:color w:val="auto"/>
          <w:sz w:val="24"/>
          <w:highlight w:val="none"/>
        </w:rPr>
        <w:t>。</w:t>
      </w:r>
    </w:p>
    <w:p>
      <w:pPr>
        <w:spacing w:before="120" w:after="120"/>
        <w:jc w:val="center"/>
        <w:outlineLvl w:val="2"/>
        <w:rPr>
          <w:rFonts w:ascii="宋体"/>
          <w:b w:val="0"/>
          <w:sz w:val="28"/>
          <w:highlight w:val="none"/>
        </w:rPr>
      </w:pPr>
      <w:r>
        <w:rPr>
          <w:rFonts w:ascii="宋体" w:hAnsi="宋体"/>
          <w:color w:val="auto"/>
          <w:sz w:val="24"/>
          <w:highlight w:val="none"/>
        </w:rPr>
        <w:br w:type="page"/>
      </w:r>
      <w:bookmarkStart w:id="83" w:name="_Toc13523"/>
      <w:bookmarkStart w:id="84" w:name="_Toc17268"/>
      <w:bookmarkStart w:id="85" w:name="_Toc19457"/>
      <w:bookmarkStart w:id="86" w:name="_Toc22554"/>
      <w:bookmarkStart w:id="87" w:name="_Toc30505"/>
      <w:bookmarkStart w:id="88" w:name="_Toc2439"/>
      <w:bookmarkStart w:id="89" w:name="_Toc17744"/>
      <w:bookmarkStart w:id="90" w:name="_Toc511647388"/>
      <w:bookmarkStart w:id="91" w:name="_Toc15343"/>
      <w:bookmarkStart w:id="92" w:name="_Toc15786"/>
      <w:bookmarkStart w:id="93" w:name="_Toc31489"/>
      <w:bookmarkStart w:id="94" w:name="_Toc18957"/>
      <w:bookmarkStart w:id="95" w:name="_Toc17467"/>
      <w:r>
        <w:rPr>
          <w:rFonts w:hint="eastAsia" w:ascii="仿宋" w:hAnsi="仿宋" w:eastAsia="仿宋" w:cs="仿宋"/>
          <w:sz w:val="32"/>
          <w:szCs w:val="32"/>
          <w:highlight w:val="none"/>
        </w:rPr>
        <w:t>三、法定代表人授权书</w:t>
      </w:r>
      <w:bookmarkEnd w:id="83"/>
      <w:bookmarkEnd w:id="84"/>
      <w:bookmarkEnd w:id="85"/>
      <w:bookmarkEnd w:id="86"/>
      <w:bookmarkEnd w:id="87"/>
      <w:bookmarkEnd w:id="88"/>
      <w:bookmarkEnd w:id="89"/>
      <w:bookmarkEnd w:id="90"/>
      <w:bookmarkEnd w:id="91"/>
      <w:bookmarkEnd w:id="92"/>
      <w:bookmarkEnd w:id="93"/>
      <w:bookmarkEnd w:id="94"/>
      <w:bookmarkEnd w:id="95"/>
    </w:p>
    <w:p>
      <w:pPr>
        <w:rPr>
          <w:rFonts w:ascii="宋体" w:hAnsi="宋体" w:cs="Arial"/>
          <w:bCs/>
          <w:sz w:val="24"/>
          <w:highlight w:val="none"/>
        </w:rPr>
      </w:pPr>
    </w:p>
    <w:p>
      <w:pPr>
        <w:spacing w:line="360" w:lineRule="auto"/>
        <w:rPr>
          <w:rFonts w:hint="default" w:ascii="宋体" w:hAnsi="宋体" w:eastAsiaTheme="minorEastAsia"/>
          <w:sz w:val="24"/>
          <w:highlight w:val="none"/>
          <w:lang w:val="en-US" w:eastAsia="zh-CN"/>
        </w:rPr>
      </w:pPr>
      <w:r>
        <w:rPr>
          <w:rFonts w:hint="eastAsia" w:ascii="宋体" w:hAnsi="宋体"/>
          <w:sz w:val="24"/>
          <w:highlight w:val="none"/>
        </w:rPr>
        <w:t>致：</w:t>
      </w:r>
      <w:r>
        <w:rPr>
          <w:rFonts w:hint="eastAsia" w:ascii="宋体" w:hAnsi="宋体"/>
          <w:kern w:val="0"/>
          <w:sz w:val="24"/>
          <w:highlight w:val="none"/>
          <w:lang w:val="en-US" w:eastAsia="zh-CN"/>
        </w:rPr>
        <w:t>深圳市深水宝安水务集团有限公司</w:t>
      </w:r>
    </w:p>
    <w:p>
      <w:pPr>
        <w:spacing w:line="360" w:lineRule="auto"/>
        <w:rPr>
          <w:rFonts w:ascii="宋体" w:hAnsi="宋体"/>
          <w:sz w:val="24"/>
          <w:highlight w:val="none"/>
        </w:rPr>
      </w:pPr>
    </w:p>
    <w:p>
      <w:pPr>
        <w:spacing w:line="480" w:lineRule="exact"/>
        <w:ind w:firstLine="720" w:firstLineChars="300"/>
        <w:rPr>
          <w:rFonts w:ascii="宋体" w:hAnsi="宋体"/>
          <w:color w:val="auto"/>
          <w:sz w:val="24"/>
          <w:highlight w:val="none"/>
        </w:rPr>
      </w:pPr>
      <w:r>
        <w:rPr>
          <w:rFonts w:hint="eastAsia" w:ascii="宋体" w:hAnsi="宋体"/>
          <w:sz w:val="24"/>
          <w:highlight w:val="none"/>
        </w:rPr>
        <w:t>兹授权</w:t>
      </w:r>
      <w:r>
        <w:rPr>
          <w:rFonts w:hint="eastAsia" w:ascii="宋体" w:hAnsi="宋体"/>
          <w:sz w:val="24"/>
          <w:highlight w:val="none"/>
          <w:u w:val="single"/>
        </w:rPr>
        <w:t>XXX</w:t>
      </w:r>
      <w:r>
        <w:rPr>
          <w:rFonts w:hint="eastAsia" w:ascii="宋体" w:hAnsi="宋体"/>
          <w:sz w:val="24"/>
          <w:highlight w:val="none"/>
        </w:rPr>
        <w:t xml:space="preserve"> 同志，为我方参与贵单位组织</w:t>
      </w:r>
      <w:r>
        <w:rPr>
          <w:rFonts w:hint="eastAsia" w:ascii="宋体" w:hAnsi="宋体"/>
          <w:sz w:val="24"/>
          <w:highlight w:val="none"/>
          <w:lang w:val="en-US" w:eastAsia="zh-CN"/>
        </w:rPr>
        <w:t>询价</w:t>
      </w:r>
      <w:r>
        <w:rPr>
          <w:rFonts w:hint="eastAsia" w:ascii="宋体" w:hAnsi="宋体"/>
          <w:sz w:val="24"/>
          <w:highlight w:val="none"/>
        </w:rPr>
        <w:t>的代表，其权限是全权代表本公司参与</w:t>
      </w:r>
      <w:r>
        <w:rPr>
          <w:rFonts w:hint="eastAsia" w:ascii="宋体" w:hAnsi="宋体"/>
          <w:color w:val="FF0000"/>
          <w:sz w:val="24"/>
          <w:highlight w:val="none"/>
          <w:u w:val="single"/>
          <w:lang w:val="en-US" w:eastAsia="zh-CN"/>
        </w:rPr>
        <w:t>长流陂水厂改扩建工程占用耕地耕作层剥离再利用方案编制服务项目（二次采购）</w:t>
      </w:r>
      <w:r>
        <w:rPr>
          <w:rFonts w:hint="eastAsia" w:ascii="宋体" w:hAnsi="宋体"/>
          <w:color w:val="FF0000"/>
          <w:sz w:val="24"/>
          <w:highlight w:val="none"/>
        </w:rPr>
        <w:t>（</w:t>
      </w:r>
      <w:r>
        <w:rPr>
          <w:rFonts w:hint="eastAsia" w:ascii="宋体" w:hAnsi="宋体"/>
          <w:color w:val="FF0000"/>
          <w:sz w:val="24"/>
          <w:highlight w:val="none"/>
          <w:u w:val="single"/>
          <w:lang w:val="en-US" w:eastAsia="zh-CN"/>
        </w:rPr>
        <w:t>项目编号 GC12724011-1</w:t>
      </w:r>
      <w:r>
        <w:rPr>
          <w:rFonts w:hint="eastAsia" w:ascii="宋体" w:hAnsi="宋体"/>
          <w:color w:val="FF0000"/>
          <w:sz w:val="24"/>
          <w:highlight w:val="none"/>
        </w:rPr>
        <w:t>）</w:t>
      </w:r>
      <w:r>
        <w:rPr>
          <w:rFonts w:hint="eastAsia" w:ascii="宋体" w:hAnsi="宋体"/>
          <w:color w:val="auto"/>
          <w:sz w:val="24"/>
          <w:highlight w:val="none"/>
        </w:rPr>
        <w:t>的</w:t>
      </w:r>
      <w:r>
        <w:rPr>
          <w:rFonts w:hint="eastAsia" w:ascii="宋体" w:hAnsi="宋体"/>
          <w:color w:val="auto"/>
          <w:sz w:val="24"/>
          <w:highlight w:val="none"/>
          <w:lang w:val="en-US" w:eastAsia="zh-CN"/>
        </w:rPr>
        <w:t>响应</w:t>
      </w:r>
      <w:r>
        <w:rPr>
          <w:rFonts w:hint="eastAsia" w:ascii="宋体" w:hAnsi="宋体"/>
          <w:color w:val="auto"/>
          <w:sz w:val="24"/>
          <w:highlight w:val="none"/>
        </w:rPr>
        <w:t>，负责提供与签署确认一切文书资料，以及向贵方递交的任何补充承诺。</w:t>
      </w:r>
    </w:p>
    <w:p>
      <w:pPr>
        <w:spacing w:line="480" w:lineRule="exact"/>
        <w:rPr>
          <w:rFonts w:ascii="宋体" w:hAnsi="宋体"/>
          <w:color w:val="auto"/>
          <w:sz w:val="24"/>
          <w:highlight w:val="none"/>
        </w:rPr>
      </w:pPr>
      <w:r>
        <w:rPr>
          <w:rFonts w:hint="eastAsia" w:ascii="宋体" w:hAnsi="宋体"/>
          <w:color w:val="auto"/>
          <w:sz w:val="24"/>
          <w:highlight w:val="none"/>
        </w:rPr>
        <w:t>授权单位：          （盖章）     法定代表人              （签名或盖私章）</w:t>
      </w:r>
    </w:p>
    <w:p>
      <w:pPr>
        <w:spacing w:line="480" w:lineRule="exact"/>
        <w:rPr>
          <w:rFonts w:ascii="宋体" w:hAnsi="宋体"/>
          <w:color w:val="auto"/>
          <w:sz w:val="24"/>
          <w:highlight w:val="none"/>
        </w:rPr>
      </w:pPr>
      <w:r>
        <w:rPr>
          <w:rFonts w:hint="eastAsia" w:ascii="宋体" w:hAnsi="宋体"/>
          <w:color w:val="auto"/>
          <w:sz w:val="24"/>
          <w:highlight w:val="none"/>
        </w:rPr>
        <w:t>有效期限：至        年       月      日       签发日期：</w:t>
      </w:r>
    </w:p>
    <w:p>
      <w:pPr>
        <w:spacing w:line="480" w:lineRule="exact"/>
        <w:rPr>
          <w:rFonts w:ascii="宋体" w:hAnsi="宋体"/>
          <w:color w:val="auto"/>
          <w:sz w:val="24"/>
          <w:highlight w:val="none"/>
        </w:rPr>
      </w:pPr>
      <w:r>
        <w:rPr>
          <w:rFonts w:hint="eastAsia" w:ascii="宋体" w:hAnsi="宋体"/>
          <w:color w:val="auto"/>
          <w:sz w:val="24"/>
          <w:highlight w:val="none"/>
        </w:rPr>
        <w:t>附：代理人性别：        年龄：       职务：         身份证号码：</w:t>
      </w:r>
    </w:p>
    <w:p>
      <w:pPr>
        <w:spacing w:line="480" w:lineRule="exact"/>
        <w:rPr>
          <w:rFonts w:ascii="宋体" w:hAnsi="宋体"/>
          <w:color w:val="auto"/>
          <w:sz w:val="24"/>
          <w:highlight w:val="none"/>
        </w:rPr>
      </w:pPr>
      <w:r>
        <w:rPr>
          <w:rFonts w:hint="eastAsia" w:ascii="宋体" w:hAnsi="宋体"/>
          <w:color w:val="auto"/>
          <w:sz w:val="24"/>
          <w:highlight w:val="none"/>
        </w:rPr>
        <w:t xml:space="preserve">  联系电话：</w:t>
      </w:r>
    </w:p>
    <w:p>
      <w:pPr>
        <w:spacing w:line="480" w:lineRule="exact"/>
        <w:ind w:firstLine="240" w:firstLineChars="100"/>
        <w:rPr>
          <w:rFonts w:ascii="宋体" w:hAnsi="宋体"/>
          <w:color w:val="auto"/>
          <w:sz w:val="24"/>
          <w:highlight w:val="none"/>
        </w:rPr>
      </w:pPr>
      <w:r>
        <w:rPr>
          <w:rFonts w:hint="eastAsia" w:ascii="宋体" w:hAnsi="宋体"/>
          <w:color w:val="auto"/>
          <w:sz w:val="24"/>
          <w:highlight w:val="none"/>
        </w:rPr>
        <w:t>营业执照号码：                         经济性质：</w:t>
      </w:r>
    </w:p>
    <w:p>
      <w:pPr>
        <w:spacing w:line="480" w:lineRule="exact"/>
        <w:ind w:firstLine="240" w:firstLineChars="100"/>
        <w:rPr>
          <w:rFonts w:ascii="宋体" w:hAnsi="宋体"/>
          <w:color w:val="auto"/>
          <w:sz w:val="24"/>
          <w:highlight w:val="none"/>
        </w:rPr>
      </w:pPr>
      <w:r>
        <w:rPr>
          <w:rFonts w:hint="eastAsia" w:ascii="宋体" w:hAnsi="宋体"/>
          <w:color w:val="auto"/>
          <w:sz w:val="24"/>
          <w:highlight w:val="none"/>
        </w:rPr>
        <w:t>主营（产）：</w:t>
      </w:r>
    </w:p>
    <w:p>
      <w:pPr>
        <w:spacing w:line="480" w:lineRule="exact"/>
        <w:ind w:firstLine="240" w:firstLineChars="100"/>
        <w:rPr>
          <w:rFonts w:ascii="宋体" w:hAnsi="宋体"/>
          <w:color w:val="auto"/>
          <w:sz w:val="24"/>
          <w:highlight w:val="none"/>
        </w:rPr>
      </w:pPr>
      <w:r>
        <w:rPr>
          <w:rFonts w:hint="eastAsia" w:ascii="宋体" w:hAnsi="宋体"/>
          <w:color w:val="auto"/>
          <w:sz w:val="24"/>
          <w:highlight w:val="none"/>
        </w:rPr>
        <w:t>兼营（产）：</w:t>
      </w:r>
    </w:p>
    <w:p>
      <w:pPr>
        <w:spacing w:line="480" w:lineRule="exact"/>
        <w:ind w:firstLine="240" w:firstLineChars="100"/>
        <w:rPr>
          <w:rFonts w:ascii="宋体" w:hAnsi="宋体"/>
          <w:color w:val="auto"/>
          <w:sz w:val="24"/>
          <w:highlight w:val="none"/>
        </w:rPr>
      </w:pPr>
      <w:r>
        <w:rPr>
          <w:rFonts w:hint="eastAsia" w:ascii="宋体" w:hAnsi="宋体"/>
          <w:color w:val="auto"/>
          <w:sz w:val="24"/>
          <w:highlight w:val="none"/>
        </w:rPr>
        <w:t>进口物品经营许可证号码：</w:t>
      </w:r>
    </w:p>
    <w:p>
      <w:pPr>
        <w:spacing w:line="480" w:lineRule="exact"/>
        <w:ind w:firstLine="240" w:firstLineChars="100"/>
        <w:rPr>
          <w:rFonts w:ascii="宋体" w:hAnsi="宋体"/>
          <w:color w:val="auto"/>
          <w:sz w:val="24"/>
          <w:highlight w:val="none"/>
        </w:rPr>
      </w:pPr>
      <w:r>
        <w:rPr>
          <w:rFonts w:hint="eastAsia" w:ascii="宋体" w:hAnsi="宋体"/>
          <w:color w:val="auto"/>
          <w:sz w:val="24"/>
          <w:highlight w:val="none"/>
        </w:rPr>
        <w:t>主营：</w:t>
      </w:r>
    </w:p>
    <w:p>
      <w:pPr>
        <w:spacing w:line="480" w:lineRule="exact"/>
        <w:ind w:firstLine="240" w:firstLineChars="100"/>
        <w:rPr>
          <w:rFonts w:ascii="宋体" w:hAnsi="宋体"/>
          <w:color w:val="auto"/>
          <w:sz w:val="24"/>
          <w:highlight w:val="none"/>
        </w:rPr>
      </w:pPr>
      <w:r>
        <w:rPr>
          <w:rFonts w:hint="eastAsia" w:ascii="宋体" w:hAnsi="宋体"/>
          <w:color w:val="auto"/>
          <w:sz w:val="24"/>
          <w:highlight w:val="none"/>
        </w:rPr>
        <w:t>兼营：</w:t>
      </w:r>
    </w:p>
    <w:p>
      <w:pPr>
        <w:spacing w:line="480" w:lineRule="exact"/>
        <w:rPr>
          <w:rFonts w:ascii="宋体" w:hAnsi="宋体"/>
          <w:color w:val="auto"/>
          <w:sz w:val="24"/>
          <w:highlight w:val="none"/>
        </w:rPr>
      </w:pPr>
      <w:r>
        <w:rPr>
          <w:rFonts w:hint="eastAsia" w:ascii="宋体" w:hAnsi="宋体"/>
          <w:color w:val="auto"/>
          <w:sz w:val="24"/>
          <w:highlight w:val="none"/>
        </w:rPr>
        <w:t>说明：1、法定代表人为企业事业单位、国家机关、社会团体的主要行政负责人。</w:t>
      </w:r>
    </w:p>
    <w:p>
      <w:pPr>
        <w:spacing w:line="480" w:lineRule="exact"/>
        <w:rPr>
          <w:rFonts w:ascii="宋体" w:hAnsi="宋体"/>
          <w:color w:val="auto"/>
          <w:sz w:val="24"/>
          <w:highlight w:val="none"/>
        </w:rPr>
      </w:pPr>
      <w:r>
        <w:rPr>
          <w:rFonts w:hint="eastAsia" w:ascii="宋体" w:hAnsi="宋体"/>
          <w:color w:val="auto"/>
          <w:sz w:val="24"/>
          <w:highlight w:val="none"/>
        </w:rPr>
        <w:t xml:space="preserve">      2、内容必须填写真实、清楚、涂改无效，不得转让、买卖。</w:t>
      </w:r>
    </w:p>
    <w:p>
      <w:pPr>
        <w:spacing w:line="480" w:lineRule="exact"/>
        <w:ind w:firstLine="720" w:firstLineChars="300"/>
        <w:rPr>
          <w:rFonts w:ascii="宋体" w:hAnsi="宋体"/>
          <w:b/>
          <w:color w:val="auto"/>
          <w:sz w:val="24"/>
          <w:highlight w:val="none"/>
        </w:rPr>
      </w:pPr>
      <w:r>
        <w:rPr>
          <w:rFonts w:hint="eastAsia" w:ascii="宋体" w:hAnsi="宋体"/>
          <w:color w:val="auto"/>
          <w:sz w:val="24"/>
          <w:highlight w:val="none"/>
        </w:rPr>
        <w:t>3、将此证明书提交对方作为合同附件</w:t>
      </w:r>
      <w:r>
        <w:rPr>
          <w:rFonts w:hint="eastAsia" w:ascii="宋体" w:hAnsi="宋体"/>
          <w:b/>
          <w:color w:val="auto"/>
          <w:sz w:val="24"/>
          <w:highlight w:val="none"/>
        </w:rPr>
        <w:t>。</w:t>
      </w:r>
    </w:p>
    <w:p>
      <w:pPr>
        <w:spacing w:line="480" w:lineRule="exact"/>
        <w:ind w:firstLine="720" w:firstLineChars="300"/>
        <w:rPr>
          <w:rFonts w:ascii="宋体" w:hAnsi="宋体"/>
          <w:color w:val="auto"/>
          <w:sz w:val="24"/>
          <w:highlight w:val="none"/>
        </w:rPr>
      </w:pPr>
      <w:r>
        <w:rPr>
          <w:rFonts w:hint="eastAsia" w:ascii="宋体" w:hAnsi="宋体"/>
          <w:color w:val="auto"/>
          <w:sz w:val="24"/>
          <w:highlight w:val="none"/>
        </w:rPr>
        <w:t>4、授权权限：全权代表本公司参与上述采购项目的</w:t>
      </w:r>
      <w:r>
        <w:rPr>
          <w:rFonts w:hint="eastAsia" w:ascii="宋体" w:hAnsi="宋体"/>
          <w:color w:val="auto"/>
          <w:sz w:val="24"/>
          <w:highlight w:val="none"/>
          <w:lang w:val="en-US" w:eastAsia="zh-CN"/>
        </w:rPr>
        <w:t>报价</w:t>
      </w:r>
      <w:r>
        <w:rPr>
          <w:rFonts w:hint="eastAsia" w:ascii="宋体" w:hAnsi="宋体"/>
          <w:color w:val="auto"/>
          <w:sz w:val="24"/>
          <w:highlight w:val="none"/>
        </w:rPr>
        <w:t>，负责提供与签署确认一切文书资料，以及向贵方递交的任何补充承诺。</w:t>
      </w:r>
    </w:p>
    <w:p>
      <w:pPr>
        <w:spacing w:line="440" w:lineRule="exact"/>
        <w:ind w:firstLine="736" w:firstLineChars="307"/>
        <w:rPr>
          <w:rFonts w:ascii="宋体" w:hAnsi="宋体"/>
          <w:color w:val="auto"/>
          <w:sz w:val="24"/>
          <w:highlight w:val="none"/>
        </w:rPr>
      </w:pPr>
      <w:r>
        <w:rPr>
          <w:rFonts w:hint="eastAsia" w:ascii="宋体" w:hAnsi="宋体"/>
          <w:color w:val="auto"/>
          <w:sz w:val="24"/>
          <w:highlight w:val="none"/>
        </w:rPr>
        <w:t>5、有效期限：与本公司响应文件</w:t>
      </w:r>
      <w:r>
        <w:rPr>
          <w:rFonts w:hint="eastAsia" w:ascii="宋体" w:hAnsi="宋体"/>
          <w:color w:val="auto"/>
          <w:sz w:val="24"/>
          <w:highlight w:val="none"/>
          <w:lang w:val="en-US" w:eastAsia="zh-CN"/>
        </w:rPr>
        <w:t>中</w:t>
      </w:r>
      <w:r>
        <w:rPr>
          <w:rFonts w:hint="eastAsia" w:ascii="宋体" w:hAnsi="宋体"/>
          <w:color w:val="auto"/>
          <w:sz w:val="24"/>
          <w:highlight w:val="none"/>
        </w:rPr>
        <w:t>的</w:t>
      </w:r>
      <w:r>
        <w:rPr>
          <w:rFonts w:hint="eastAsia" w:ascii="宋体" w:hAnsi="宋体"/>
          <w:color w:val="auto"/>
          <w:sz w:val="24"/>
          <w:highlight w:val="none"/>
          <w:lang w:val="en-US" w:eastAsia="zh-CN"/>
        </w:rPr>
        <w:t>报价</w:t>
      </w:r>
      <w:r>
        <w:rPr>
          <w:rFonts w:hint="eastAsia" w:ascii="宋体" w:hAnsi="宋体"/>
          <w:color w:val="auto"/>
          <w:sz w:val="24"/>
          <w:highlight w:val="none"/>
        </w:rPr>
        <w:t>有效期相同，自本单位盖公章之日起生效。</w:t>
      </w:r>
    </w:p>
    <w:p>
      <w:pPr>
        <w:spacing w:line="360" w:lineRule="auto"/>
        <w:ind w:firstLine="720" w:firstLineChars="300"/>
        <w:rPr>
          <w:rFonts w:hint="eastAsia" w:ascii="宋体" w:hAnsi="宋体"/>
          <w:color w:val="auto"/>
          <w:sz w:val="24"/>
          <w:highlight w:val="none"/>
        </w:rPr>
      </w:pPr>
      <w:r>
        <w:rPr>
          <w:rFonts w:hint="eastAsia" w:ascii="宋体" w:hAnsi="宋体"/>
          <w:color w:val="auto"/>
          <w:sz w:val="24"/>
          <w:highlight w:val="none"/>
        </w:rPr>
        <w:t>6、签字代表为法定代表人，则本表不适用。</w:t>
      </w:r>
    </w:p>
    <w:p>
      <w:pPr>
        <w:spacing w:before="120" w:after="120"/>
        <w:jc w:val="center"/>
        <w:outlineLvl w:val="2"/>
        <w:rPr>
          <w:rFonts w:hint="eastAsia" w:ascii="仿宋" w:hAnsi="仿宋" w:eastAsia="仿宋" w:cs="仿宋"/>
          <w:color w:val="auto"/>
          <w:sz w:val="32"/>
          <w:szCs w:val="32"/>
          <w:highlight w:val="none"/>
          <w:lang w:val="en-US" w:eastAsia="zh-CN"/>
        </w:rPr>
      </w:pPr>
      <w:r>
        <w:rPr>
          <w:color w:val="auto"/>
          <w:highlight w:val="none"/>
        </w:rPr>
        <w:br w:type="page"/>
      </w:r>
      <w:bookmarkStart w:id="96" w:name="_Toc22904"/>
      <w:bookmarkStart w:id="97" w:name="_Toc13483"/>
      <w:bookmarkStart w:id="98" w:name="_Toc23128"/>
      <w:bookmarkStart w:id="99" w:name="_Toc30842"/>
      <w:bookmarkStart w:id="100" w:name="_Toc13227"/>
      <w:bookmarkStart w:id="101" w:name="_Toc3928"/>
      <w:bookmarkStart w:id="102" w:name="_Toc15665"/>
      <w:bookmarkStart w:id="103" w:name="_Toc7751"/>
      <w:bookmarkStart w:id="104" w:name="_Toc511647389"/>
      <w:bookmarkStart w:id="105" w:name="_Toc3603"/>
      <w:bookmarkStart w:id="106" w:name="_Toc30145"/>
      <w:bookmarkStart w:id="107" w:name="_Toc2293"/>
      <w:bookmarkStart w:id="108" w:name="_Toc18521"/>
      <w:r>
        <w:rPr>
          <w:rFonts w:hint="eastAsia" w:ascii="仿宋" w:hAnsi="仿宋" w:eastAsia="仿宋" w:cs="仿宋"/>
          <w:color w:val="auto"/>
          <w:sz w:val="32"/>
          <w:szCs w:val="32"/>
          <w:highlight w:val="none"/>
          <w:lang w:val="en-US" w:eastAsia="zh-CN"/>
        </w:rPr>
        <w:t>四、授权代表承诺函</w:t>
      </w:r>
    </w:p>
    <w:p>
      <w:pPr>
        <w:rPr>
          <w:rFonts w:ascii="宋体" w:hAnsi="宋体" w:cs="Arial"/>
          <w:bCs/>
          <w:color w:val="auto"/>
          <w:sz w:val="24"/>
          <w:highlight w:val="none"/>
        </w:rPr>
      </w:pPr>
    </w:p>
    <w:p>
      <w:pPr>
        <w:spacing w:line="360" w:lineRule="auto"/>
        <w:rPr>
          <w:rFonts w:hint="default" w:ascii="宋体" w:hAnsi="宋体" w:eastAsiaTheme="minorEastAsia"/>
          <w:color w:val="auto"/>
          <w:sz w:val="24"/>
          <w:highlight w:val="none"/>
          <w:lang w:val="en-US" w:eastAsia="zh-CN"/>
        </w:rPr>
      </w:pPr>
      <w:r>
        <w:rPr>
          <w:rFonts w:hint="eastAsia" w:ascii="宋体" w:hAnsi="宋体"/>
          <w:color w:val="auto"/>
          <w:sz w:val="24"/>
          <w:highlight w:val="none"/>
        </w:rPr>
        <w:t>致：</w:t>
      </w:r>
      <w:r>
        <w:rPr>
          <w:rFonts w:hint="eastAsia" w:ascii="宋体" w:hAnsi="宋体"/>
          <w:color w:val="auto"/>
          <w:kern w:val="0"/>
          <w:sz w:val="24"/>
          <w:highlight w:val="none"/>
          <w:lang w:val="en-US" w:eastAsia="zh-CN"/>
        </w:rPr>
        <w:t>深圳市深水宝安水务集团有限公司</w:t>
      </w:r>
    </w:p>
    <w:p>
      <w:pPr>
        <w:spacing w:line="360" w:lineRule="auto"/>
        <w:rPr>
          <w:rFonts w:ascii="宋体" w:hAnsi="宋体"/>
          <w:color w:val="auto"/>
          <w:sz w:val="24"/>
          <w:highlight w:val="none"/>
        </w:rPr>
      </w:pPr>
    </w:p>
    <w:p>
      <w:pPr>
        <w:spacing w:line="480" w:lineRule="exact"/>
        <w:ind w:firstLine="480" w:firstLineChars="200"/>
        <w:rPr>
          <w:rFonts w:hint="default" w:ascii="宋体" w:hAnsi="宋体" w:eastAsiaTheme="minorEastAsia"/>
          <w:color w:val="auto"/>
          <w:sz w:val="24"/>
          <w:highlight w:val="none"/>
          <w:lang w:val="en-US" w:eastAsia="zh-CN"/>
        </w:rPr>
      </w:pPr>
      <w:r>
        <w:rPr>
          <w:rFonts w:hint="eastAsia" w:ascii="宋体" w:hAnsi="宋体"/>
          <w:color w:val="auto"/>
          <w:sz w:val="24"/>
          <w:highlight w:val="none"/>
          <w:u w:val="single"/>
        </w:rPr>
        <w:t>XXX</w:t>
      </w:r>
      <w:r>
        <w:rPr>
          <w:rFonts w:hint="eastAsia" w:ascii="宋体" w:hAnsi="宋体"/>
          <w:color w:val="auto"/>
          <w:sz w:val="24"/>
          <w:highlight w:val="none"/>
        </w:rPr>
        <w:t xml:space="preserve"> 同志，为我方参与贵单位组织</w:t>
      </w:r>
      <w:r>
        <w:rPr>
          <w:rFonts w:hint="eastAsia" w:ascii="宋体" w:hAnsi="宋体"/>
          <w:color w:val="auto"/>
          <w:sz w:val="24"/>
          <w:highlight w:val="none"/>
          <w:lang w:val="en-US" w:eastAsia="zh-CN"/>
        </w:rPr>
        <w:t>询价</w:t>
      </w:r>
      <w:r>
        <w:rPr>
          <w:rFonts w:hint="eastAsia" w:ascii="宋体" w:hAnsi="宋体"/>
          <w:color w:val="auto"/>
          <w:sz w:val="24"/>
          <w:highlight w:val="none"/>
        </w:rPr>
        <w:t>的代表，</w:t>
      </w:r>
      <w:r>
        <w:rPr>
          <w:rFonts w:hint="eastAsia" w:ascii="宋体" w:hAnsi="宋体"/>
          <w:color w:val="auto"/>
          <w:sz w:val="24"/>
          <w:highlight w:val="none"/>
          <w:lang w:val="en-US" w:eastAsia="zh-CN"/>
        </w:rPr>
        <w:t>因入职期未满三个月，无法提供社保缴纳证明，我司承诺</w:t>
      </w:r>
      <w:r>
        <w:rPr>
          <w:rFonts w:hint="eastAsia" w:ascii="宋体" w:hAnsi="宋体"/>
          <w:color w:val="auto"/>
          <w:sz w:val="24"/>
          <w:highlight w:val="none"/>
          <w:u w:val="single"/>
        </w:rPr>
        <w:t>XXX</w:t>
      </w:r>
      <w:r>
        <w:rPr>
          <w:rFonts w:hint="eastAsia" w:ascii="宋体" w:hAnsi="宋体"/>
          <w:color w:val="auto"/>
          <w:sz w:val="24"/>
          <w:highlight w:val="none"/>
        </w:rPr>
        <w:t xml:space="preserve"> 同志</w:t>
      </w:r>
      <w:r>
        <w:rPr>
          <w:rFonts w:hint="eastAsia" w:ascii="宋体" w:hAnsi="宋体"/>
          <w:color w:val="auto"/>
          <w:sz w:val="24"/>
          <w:highlight w:val="none"/>
          <w:lang w:val="en-US" w:eastAsia="zh-CN"/>
        </w:rPr>
        <w:t>为我公司正式员工，特此证明。</w:t>
      </w:r>
    </w:p>
    <w:p>
      <w:pPr>
        <w:spacing w:line="480" w:lineRule="exact"/>
        <w:rPr>
          <w:rFonts w:hint="eastAsia" w:ascii="宋体" w:hAnsi="宋体"/>
          <w:color w:val="auto"/>
          <w:sz w:val="24"/>
          <w:highlight w:val="none"/>
        </w:rPr>
      </w:pPr>
      <w:r>
        <w:rPr>
          <w:rFonts w:hint="eastAsia" w:ascii="宋体" w:hAnsi="宋体"/>
          <w:color w:val="auto"/>
          <w:sz w:val="24"/>
          <w:highlight w:val="none"/>
          <w:lang w:val="en-US" w:eastAsia="zh-CN"/>
        </w:rPr>
        <w:t>报价</w:t>
      </w:r>
      <w:r>
        <w:rPr>
          <w:rFonts w:hint="eastAsia" w:ascii="宋体" w:hAnsi="宋体"/>
          <w:color w:val="auto"/>
          <w:sz w:val="24"/>
          <w:highlight w:val="none"/>
        </w:rPr>
        <w:t xml:space="preserve">单位：          （盖章）   </w:t>
      </w:r>
    </w:p>
    <w:p>
      <w:pPr>
        <w:spacing w:line="480" w:lineRule="exact"/>
        <w:rPr>
          <w:rFonts w:hint="eastAsia" w:ascii="宋体" w:hAnsi="宋体"/>
          <w:color w:val="auto"/>
          <w:sz w:val="24"/>
          <w:highlight w:val="none"/>
        </w:rPr>
      </w:pPr>
    </w:p>
    <w:p>
      <w:pPr>
        <w:spacing w:line="480" w:lineRule="exact"/>
        <w:ind w:firstLine="480" w:firstLineChars="200"/>
        <w:jc w:val="left"/>
        <w:rPr>
          <w:rFonts w:hint="eastAsia" w:ascii="宋体" w:hAnsi="宋体"/>
          <w:color w:val="auto"/>
          <w:sz w:val="24"/>
          <w:highlight w:val="none"/>
          <w:lang w:val="en-US" w:eastAsia="zh-CN"/>
        </w:rPr>
      </w:pPr>
      <w:r>
        <w:rPr>
          <w:rFonts w:hint="eastAsia" w:ascii="宋体" w:hAnsi="宋体"/>
          <w:color w:val="auto"/>
          <w:sz w:val="24"/>
          <w:highlight w:val="none"/>
          <w:lang w:val="en-US" w:eastAsia="zh-CN"/>
        </w:rPr>
        <w:t>（说明：本承诺函对应询价文件第一章响应文件初审表符合性审查第13条，如授权代表须为报价单位正式员工，须提供授权代表近三月的社保缴纳证明，如未满足社保缴纳期限需提供承诺函，承诺授权代表为报价单位正式员工）</w:t>
      </w:r>
    </w:p>
    <w:p>
      <w:pPr>
        <w:spacing w:before="120" w:after="120"/>
        <w:ind w:firstLine="2560" w:firstLineChars="800"/>
        <w:jc w:val="both"/>
        <w:outlineLvl w:val="2"/>
        <w:rPr>
          <w:rFonts w:hint="eastAsia" w:ascii="宋体" w:hAnsi="宋体" w:cs="Arial"/>
          <w:bCs w:val="0"/>
          <w:color w:val="auto"/>
          <w:sz w:val="24"/>
          <w:highlight w:val="none"/>
        </w:rPr>
      </w:pPr>
      <w:r>
        <w:rPr>
          <w:rFonts w:hint="eastAsia" w:ascii="仿宋" w:hAnsi="仿宋" w:eastAsia="仿宋" w:cs="仿宋"/>
          <w:color w:val="auto"/>
          <w:sz w:val="32"/>
          <w:szCs w:val="32"/>
          <w:highlight w:val="none"/>
          <w:lang w:val="en-US" w:eastAsia="zh-CN"/>
        </w:rPr>
        <w:t>五</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供应商</w:t>
      </w:r>
      <w:r>
        <w:rPr>
          <w:rFonts w:hint="eastAsia" w:ascii="仿宋" w:hAnsi="仿宋" w:eastAsia="仿宋" w:cs="仿宋"/>
          <w:color w:val="auto"/>
          <w:sz w:val="32"/>
          <w:szCs w:val="32"/>
          <w:highlight w:val="none"/>
        </w:rPr>
        <w:t>情况介绍</w:t>
      </w:r>
      <w:bookmarkEnd w:id="96"/>
      <w:bookmarkEnd w:id="97"/>
      <w:bookmarkEnd w:id="98"/>
      <w:bookmarkEnd w:id="99"/>
      <w:bookmarkEnd w:id="100"/>
      <w:bookmarkEnd w:id="101"/>
      <w:bookmarkEnd w:id="102"/>
      <w:bookmarkEnd w:id="103"/>
      <w:bookmarkEnd w:id="104"/>
      <w:bookmarkEnd w:id="105"/>
      <w:bookmarkEnd w:id="106"/>
      <w:bookmarkEnd w:id="107"/>
      <w:bookmarkEnd w:id="108"/>
    </w:p>
    <w:p>
      <w:pPr>
        <w:spacing w:line="360" w:lineRule="auto"/>
        <w:rPr>
          <w:rFonts w:hint="eastAsia" w:ascii="宋体" w:hAnsi="宋体" w:cs="Arial"/>
          <w:bCs/>
          <w:color w:val="auto"/>
          <w:sz w:val="24"/>
          <w:highlight w:val="none"/>
        </w:rPr>
      </w:pPr>
      <w:r>
        <w:rPr>
          <w:rFonts w:hint="eastAsia" w:ascii="宋体" w:hAnsi="宋体" w:cs="Arial"/>
          <w:bCs/>
          <w:color w:val="auto"/>
          <w:szCs w:val="21"/>
          <w:highlight w:val="none"/>
        </w:rPr>
        <w:t>（一）</w:t>
      </w:r>
      <w:r>
        <w:rPr>
          <w:rFonts w:hint="eastAsia" w:ascii="宋体" w:hAnsi="宋体" w:cs="Arial"/>
          <w:bCs/>
          <w:color w:val="auto"/>
          <w:szCs w:val="21"/>
          <w:highlight w:val="none"/>
        </w:rPr>
        <w:tab/>
      </w:r>
      <w:r>
        <w:rPr>
          <w:rFonts w:hint="eastAsia" w:ascii="宋体" w:hAnsi="宋体" w:cs="Arial"/>
          <w:bCs/>
          <w:color w:val="auto"/>
          <w:sz w:val="24"/>
          <w:highlight w:val="none"/>
          <w:lang w:eastAsia="zh-CN"/>
        </w:rPr>
        <w:t>供应商</w:t>
      </w:r>
      <w:r>
        <w:rPr>
          <w:rFonts w:hint="eastAsia" w:ascii="宋体" w:hAnsi="宋体" w:cs="Arial"/>
          <w:bCs/>
          <w:color w:val="auto"/>
          <w:sz w:val="24"/>
          <w:highlight w:val="none"/>
        </w:rPr>
        <w:t>概况</w:t>
      </w:r>
    </w:p>
    <w:p>
      <w:pPr>
        <w:snapToGrid w:val="0"/>
        <w:spacing w:line="360" w:lineRule="auto"/>
        <w:rPr>
          <w:rFonts w:hint="eastAsia" w:ascii="宋体" w:hAnsi="宋体" w:cs="Arial"/>
          <w:bCs/>
          <w:color w:val="auto"/>
          <w:sz w:val="24"/>
          <w:highlight w:val="none"/>
        </w:rPr>
      </w:pPr>
      <w:r>
        <w:rPr>
          <w:rFonts w:hint="eastAsia" w:ascii="宋体" w:hAnsi="宋体" w:cs="Arial"/>
          <w:bCs/>
          <w:color w:val="auto"/>
          <w:sz w:val="24"/>
          <w:highlight w:val="none"/>
        </w:rPr>
        <w:t>（二）资质证明文件</w:t>
      </w:r>
    </w:p>
    <w:p>
      <w:pPr>
        <w:snapToGrid w:val="0"/>
        <w:spacing w:line="360" w:lineRule="auto"/>
        <w:rPr>
          <w:rFonts w:hint="eastAsia" w:ascii="宋体" w:hAnsi="宋体" w:cs="Arial"/>
          <w:bCs/>
          <w:color w:val="auto"/>
          <w:sz w:val="24"/>
          <w:highlight w:val="none"/>
        </w:rPr>
      </w:pPr>
      <w:r>
        <w:rPr>
          <w:rFonts w:hint="eastAsia" w:ascii="宋体" w:hAnsi="宋体" w:cs="Arial"/>
          <w:bCs/>
          <w:color w:val="auto"/>
          <w:sz w:val="24"/>
          <w:highlight w:val="none"/>
        </w:rPr>
        <w:t>1. 供应商资格要求的证明文件：</w:t>
      </w:r>
    </w:p>
    <w:p>
      <w:pPr>
        <w:snapToGrid w:val="0"/>
        <w:spacing w:line="360" w:lineRule="auto"/>
        <w:rPr>
          <w:rFonts w:hint="eastAsia" w:ascii="宋体" w:hAnsi="宋体" w:cs="Arial"/>
          <w:bCs/>
          <w:color w:val="FF0000"/>
          <w:sz w:val="24"/>
          <w:highlight w:val="none"/>
        </w:rPr>
      </w:pPr>
      <w:r>
        <w:rPr>
          <w:rFonts w:hint="eastAsia" w:ascii="宋体" w:hAnsi="宋体" w:cs="Arial"/>
          <w:bCs/>
          <w:color w:val="FF0000"/>
          <w:sz w:val="24"/>
          <w:highlight w:val="none"/>
        </w:rPr>
        <w:t>（1）营业执照（原件扫描件或复印件并加盖公章）</w:t>
      </w:r>
    </w:p>
    <w:p>
      <w:pPr>
        <w:snapToGrid w:val="0"/>
        <w:spacing w:line="360" w:lineRule="auto"/>
        <w:rPr>
          <w:rFonts w:hint="eastAsia" w:ascii="宋体" w:hAnsi="宋体" w:cs="Arial"/>
          <w:bCs/>
          <w:color w:val="FF0000"/>
          <w:sz w:val="24"/>
          <w:highlight w:val="none"/>
        </w:rPr>
      </w:pPr>
      <w:r>
        <w:rPr>
          <w:rFonts w:hint="eastAsia" w:ascii="宋体" w:hAnsi="宋体" w:cs="Arial"/>
          <w:bCs/>
          <w:color w:val="FF0000"/>
          <w:sz w:val="24"/>
          <w:highlight w:val="none"/>
        </w:rPr>
        <w:t>（2）供应商近三年内（从响应文件提交截止日起计算）没有骗取中选</w:t>
      </w:r>
      <w:r>
        <w:rPr>
          <w:rFonts w:hint="eastAsia" w:ascii="宋体" w:hAnsi="宋体" w:cs="Arial"/>
          <w:bCs/>
          <w:color w:val="FF0000"/>
          <w:sz w:val="24"/>
          <w:highlight w:val="none"/>
          <w:lang w:eastAsia="zh-CN"/>
        </w:rPr>
        <w:t>（</w:t>
      </w:r>
      <w:r>
        <w:rPr>
          <w:rFonts w:hint="eastAsia" w:ascii="宋体" w:hAnsi="宋体" w:cs="Arial"/>
          <w:bCs/>
          <w:color w:val="FF0000"/>
          <w:sz w:val="24"/>
          <w:highlight w:val="none"/>
          <w:lang w:val="en-US" w:eastAsia="zh-CN"/>
        </w:rPr>
        <w:t>中标</w:t>
      </w:r>
      <w:r>
        <w:rPr>
          <w:rFonts w:hint="eastAsia" w:ascii="宋体" w:hAnsi="宋体" w:cs="Arial"/>
          <w:bCs/>
          <w:color w:val="FF0000"/>
          <w:sz w:val="24"/>
          <w:highlight w:val="none"/>
          <w:lang w:eastAsia="zh-CN"/>
        </w:rPr>
        <w:t>）</w:t>
      </w:r>
      <w:r>
        <w:rPr>
          <w:rFonts w:hint="eastAsia" w:ascii="宋体" w:hAnsi="宋体" w:cs="Arial"/>
          <w:bCs/>
          <w:color w:val="FF0000"/>
          <w:sz w:val="24"/>
          <w:highlight w:val="none"/>
        </w:rPr>
        <w:t>和严重违约、提供的服务或产品没有重大质量问题及安全事故（须提供承诺函加盖供应商公章，格式自拟）；</w:t>
      </w:r>
    </w:p>
    <w:p>
      <w:pPr>
        <w:snapToGrid w:val="0"/>
        <w:spacing w:line="360" w:lineRule="auto"/>
        <w:rPr>
          <w:rFonts w:hint="eastAsia" w:ascii="宋体" w:hAnsi="宋体" w:cs="Arial"/>
          <w:bCs/>
          <w:color w:val="FF0000"/>
          <w:sz w:val="24"/>
          <w:highlight w:val="none"/>
        </w:rPr>
      </w:pPr>
      <w:r>
        <w:rPr>
          <w:rFonts w:hint="eastAsia" w:ascii="宋体" w:hAnsi="宋体" w:cs="Arial"/>
          <w:bCs/>
          <w:color w:val="FF0000"/>
          <w:sz w:val="24"/>
          <w:highlight w:val="none"/>
        </w:rPr>
        <w:t>（</w:t>
      </w:r>
      <w:r>
        <w:rPr>
          <w:rFonts w:hint="eastAsia" w:ascii="宋体" w:hAnsi="宋体" w:cs="Arial"/>
          <w:bCs/>
          <w:color w:val="FF0000"/>
          <w:sz w:val="24"/>
          <w:highlight w:val="none"/>
          <w:lang w:val="en-US" w:eastAsia="zh-CN"/>
        </w:rPr>
        <w:t>3</w:t>
      </w:r>
      <w:r>
        <w:rPr>
          <w:rFonts w:hint="eastAsia" w:ascii="宋体" w:hAnsi="宋体" w:cs="Arial"/>
          <w:bCs/>
          <w:color w:val="FF0000"/>
          <w:sz w:val="24"/>
          <w:highlight w:val="none"/>
        </w:rPr>
        <w:t>）从报价截止日起计算，供应商近一年内未被纳入列入严重违法失信企业名单（黑名单）（以国家企业信用信息公示系统（www.gsxt.gov.cn）企业基础信息查询结果为准，须提供查询截图加盖供应商公章）。</w:t>
      </w:r>
    </w:p>
    <w:p>
      <w:pPr>
        <w:snapToGrid w:val="0"/>
        <w:spacing w:line="360" w:lineRule="auto"/>
        <w:rPr>
          <w:rFonts w:hint="eastAsia"/>
          <w:color w:val="FF0000"/>
          <w:highlight w:val="none"/>
        </w:rPr>
      </w:pPr>
      <w:r>
        <w:rPr>
          <w:rFonts w:hint="eastAsia" w:ascii="宋体" w:hAnsi="宋体" w:cs="Arial"/>
          <w:bCs/>
          <w:color w:val="FF0000"/>
          <w:sz w:val="24"/>
          <w:highlight w:val="none"/>
        </w:rPr>
        <w:t>（</w:t>
      </w:r>
      <w:r>
        <w:rPr>
          <w:rFonts w:hint="eastAsia" w:ascii="宋体" w:hAnsi="宋体" w:cs="Arial"/>
          <w:bCs/>
          <w:color w:val="FF0000"/>
          <w:sz w:val="24"/>
          <w:highlight w:val="none"/>
          <w:lang w:val="en-US" w:eastAsia="zh-CN"/>
        </w:rPr>
        <w:t>4</w:t>
      </w:r>
      <w:r>
        <w:rPr>
          <w:rFonts w:hint="eastAsia" w:ascii="宋体" w:hAnsi="宋体" w:cs="Arial"/>
          <w:bCs/>
          <w:color w:val="FF0000"/>
          <w:sz w:val="24"/>
          <w:highlight w:val="none"/>
        </w:rPr>
        <w:t>）单位法定代表人或单位负责人为同一人或者存在控股、管理关系的不同单位，不得作为不同的供应商同时参加本项目报价（须提供承诺函加盖供应商公章，格式自拟）；</w:t>
      </w:r>
    </w:p>
    <w:p>
      <w:pPr>
        <w:snapToGrid w:val="0"/>
        <w:spacing w:line="360" w:lineRule="auto"/>
        <w:rPr>
          <w:rFonts w:hint="eastAsia" w:ascii="宋体" w:hAnsi="宋体" w:cs="Arial"/>
          <w:bCs/>
          <w:color w:val="FF0000"/>
          <w:sz w:val="24"/>
          <w:highlight w:val="none"/>
        </w:rPr>
      </w:pPr>
      <w:r>
        <w:rPr>
          <w:rFonts w:hint="eastAsia" w:ascii="宋体" w:hAnsi="宋体" w:cs="Arial"/>
          <w:bCs/>
          <w:color w:val="FF0000"/>
          <w:sz w:val="24"/>
          <w:highlight w:val="none"/>
        </w:rPr>
        <w:t>（</w:t>
      </w:r>
      <w:r>
        <w:rPr>
          <w:rFonts w:hint="eastAsia" w:ascii="宋体" w:hAnsi="宋体" w:cs="Arial"/>
          <w:bCs/>
          <w:color w:val="FF0000"/>
          <w:sz w:val="24"/>
          <w:highlight w:val="none"/>
          <w:lang w:val="en-US" w:eastAsia="zh-CN"/>
        </w:rPr>
        <w:t>5</w:t>
      </w:r>
      <w:r>
        <w:rPr>
          <w:rFonts w:hint="eastAsia" w:ascii="宋体" w:hAnsi="宋体" w:cs="Arial"/>
          <w:bCs/>
          <w:color w:val="FF0000"/>
          <w:sz w:val="24"/>
          <w:highlight w:val="none"/>
        </w:rPr>
        <w:t>）本项目不接受联合体，不允许转包、分包（须提供承诺函加盖供应商公章，格式自拟）。</w:t>
      </w:r>
    </w:p>
    <w:p>
      <w:pPr>
        <w:spacing w:after="156" w:afterLines="50"/>
        <w:ind w:firstLine="2640" w:firstLineChars="1100"/>
        <w:rPr>
          <w:rFonts w:hint="eastAsia" w:ascii="宋体" w:hAnsi="宋体"/>
          <w:color w:val="auto"/>
          <w:kern w:val="0"/>
          <w:sz w:val="24"/>
          <w:highlight w:val="none"/>
          <w:lang w:val="en-US" w:eastAsia="zh-CN"/>
        </w:rPr>
      </w:pPr>
      <w:r>
        <w:rPr>
          <w:rFonts w:hint="eastAsia" w:ascii="宋体" w:hAnsi="宋体"/>
          <w:color w:val="auto"/>
          <w:kern w:val="0"/>
          <w:sz w:val="24"/>
          <w:highlight w:val="none"/>
          <w:lang w:val="en-US" w:eastAsia="zh-CN"/>
        </w:rPr>
        <w:t>响应报价及履约承诺函（格式参考）</w:t>
      </w:r>
    </w:p>
    <w:p>
      <w:pPr>
        <w:spacing w:after="156" w:afterLines="50"/>
        <w:rPr>
          <w:rFonts w:ascii="宋体" w:hAnsi="宋体"/>
          <w:color w:val="auto"/>
          <w:szCs w:val="21"/>
          <w:highlight w:val="none"/>
        </w:rPr>
      </w:pPr>
      <w:r>
        <w:rPr>
          <w:rFonts w:hint="eastAsia" w:ascii="宋体" w:hAnsi="宋体"/>
          <w:color w:val="auto"/>
          <w:kern w:val="0"/>
          <w:sz w:val="24"/>
          <w:highlight w:val="none"/>
          <w:lang w:val="en-US" w:eastAsia="zh-CN"/>
        </w:rPr>
        <w:t>致：深圳市深水宝安水务集团有限公司</w:t>
      </w:r>
    </w:p>
    <w:p>
      <w:pPr>
        <w:spacing w:after="156" w:afterLines="50"/>
        <w:ind w:right="-815" w:firstLine="420" w:firstLineChars="200"/>
        <w:rPr>
          <w:rFonts w:hint="eastAsia" w:ascii="宋体" w:hAnsi="宋体"/>
          <w:color w:val="auto"/>
          <w:szCs w:val="21"/>
          <w:highlight w:val="none"/>
        </w:rPr>
      </w:pPr>
      <w:r>
        <w:rPr>
          <w:rFonts w:hint="eastAsia" w:ascii="宋体" w:hAnsi="宋体"/>
          <w:color w:val="auto"/>
          <w:szCs w:val="21"/>
          <w:highlight w:val="none"/>
        </w:rPr>
        <w:t>我司</w:t>
      </w:r>
      <w:r>
        <w:rPr>
          <w:rFonts w:hint="eastAsia" w:ascii="宋体" w:hAnsi="宋体"/>
          <w:color w:val="auto"/>
          <w:szCs w:val="21"/>
          <w:highlight w:val="none"/>
          <w:lang w:val="en-US" w:eastAsia="zh-CN"/>
        </w:rPr>
        <w:t>郑重</w:t>
      </w:r>
      <w:r>
        <w:rPr>
          <w:rFonts w:hint="eastAsia" w:ascii="宋体" w:hAnsi="宋体"/>
          <w:color w:val="auto"/>
          <w:szCs w:val="21"/>
          <w:highlight w:val="none"/>
        </w:rPr>
        <w:t>承诺：</w:t>
      </w:r>
    </w:p>
    <w:p>
      <w:pPr>
        <w:spacing w:after="156" w:afterLines="50"/>
        <w:ind w:firstLine="420" w:firstLineChars="200"/>
        <w:rPr>
          <w:rFonts w:ascii="宋体" w:hAnsi="宋体"/>
          <w:color w:val="auto"/>
          <w:szCs w:val="21"/>
          <w:highlight w:val="none"/>
        </w:rPr>
      </w:pPr>
      <w:r>
        <w:rPr>
          <w:rFonts w:hint="eastAsia" w:ascii="宋体" w:hAnsi="宋体"/>
          <w:color w:val="auto"/>
          <w:szCs w:val="21"/>
          <w:highlight w:val="none"/>
        </w:rPr>
        <w:t>1.我公司本</w:t>
      </w:r>
      <w:r>
        <w:rPr>
          <w:rFonts w:hint="eastAsia" w:ascii="宋体" w:hAnsi="宋体"/>
          <w:color w:val="auto"/>
          <w:szCs w:val="21"/>
          <w:highlight w:val="none"/>
          <w:lang w:val="en-US" w:eastAsia="zh-CN"/>
        </w:rPr>
        <w:t>采购</w:t>
      </w:r>
      <w:r>
        <w:rPr>
          <w:rFonts w:hint="eastAsia" w:ascii="宋体" w:hAnsi="宋体"/>
          <w:color w:val="auto"/>
          <w:szCs w:val="21"/>
          <w:highlight w:val="none"/>
        </w:rPr>
        <w:t>项目所提供的货物或服务未侵犯知识产权。</w:t>
      </w:r>
    </w:p>
    <w:p>
      <w:pPr>
        <w:spacing w:after="156" w:afterLines="50"/>
        <w:ind w:firstLine="420" w:firstLineChars="200"/>
        <w:rPr>
          <w:rFonts w:ascii="宋体" w:hAnsi="宋体"/>
          <w:color w:val="auto"/>
          <w:szCs w:val="21"/>
          <w:highlight w:val="none"/>
        </w:rPr>
      </w:pPr>
      <w:r>
        <w:rPr>
          <w:rFonts w:hint="eastAsia" w:ascii="宋体" w:hAnsi="宋体"/>
          <w:color w:val="auto"/>
          <w:szCs w:val="21"/>
          <w:highlight w:val="none"/>
        </w:rPr>
        <w:t>2.我公司参与本项目</w:t>
      </w:r>
      <w:r>
        <w:rPr>
          <w:rFonts w:hint="eastAsia" w:ascii="宋体" w:hAnsi="宋体"/>
          <w:color w:val="auto"/>
          <w:szCs w:val="21"/>
          <w:highlight w:val="none"/>
          <w:lang w:val="en-US" w:eastAsia="zh-CN"/>
        </w:rPr>
        <w:t>报价</w:t>
      </w:r>
      <w:r>
        <w:rPr>
          <w:rFonts w:hint="eastAsia" w:ascii="宋体" w:hAnsi="宋体"/>
          <w:color w:val="auto"/>
          <w:szCs w:val="21"/>
          <w:highlight w:val="none"/>
        </w:rPr>
        <w:t>前三年内，在经营活动中</w:t>
      </w:r>
      <w:r>
        <w:rPr>
          <w:rFonts w:hint="eastAsia"/>
          <w:color w:val="auto"/>
          <w:highlight w:val="none"/>
        </w:rPr>
        <w:t>没有骗取</w:t>
      </w:r>
      <w:r>
        <w:rPr>
          <w:rFonts w:hint="eastAsia"/>
          <w:color w:val="auto"/>
          <w:highlight w:val="none"/>
          <w:lang w:val="en-US" w:eastAsia="zh-CN"/>
        </w:rPr>
        <w:t>中选（</w:t>
      </w:r>
      <w:r>
        <w:rPr>
          <w:rFonts w:hint="eastAsia"/>
          <w:color w:val="auto"/>
          <w:highlight w:val="none"/>
        </w:rPr>
        <w:t>中标</w:t>
      </w:r>
      <w:r>
        <w:rPr>
          <w:rFonts w:hint="eastAsia"/>
          <w:color w:val="auto"/>
          <w:highlight w:val="none"/>
          <w:lang w:val="en-US" w:eastAsia="zh-CN"/>
        </w:rPr>
        <w:t>）</w:t>
      </w:r>
      <w:r>
        <w:rPr>
          <w:rFonts w:hint="eastAsia"/>
          <w:color w:val="auto"/>
          <w:highlight w:val="none"/>
        </w:rPr>
        <w:t>和严重违约、提供的服务或产品没有重大质量问题及安全事故</w:t>
      </w:r>
      <w:r>
        <w:rPr>
          <w:rFonts w:hint="eastAsia"/>
          <w:color w:val="auto"/>
          <w:highlight w:val="none"/>
          <w:lang w:eastAsia="zh-CN"/>
        </w:rPr>
        <w:t>。</w:t>
      </w:r>
    </w:p>
    <w:p>
      <w:pPr>
        <w:spacing w:after="156" w:afterLines="50"/>
        <w:ind w:firstLine="420" w:firstLineChars="200"/>
        <w:rPr>
          <w:rFonts w:ascii="宋体" w:hAnsi="宋体"/>
          <w:color w:val="auto"/>
          <w:szCs w:val="21"/>
          <w:highlight w:val="none"/>
        </w:rPr>
      </w:pPr>
      <w:r>
        <w:rPr>
          <w:rFonts w:hint="eastAsia" w:ascii="宋体" w:hAnsi="宋体"/>
          <w:color w:val="auto"/>
          <w:szCs w:val="21"/>
          <w:highlight w:val="none"/>
        </w:rPr>
        <w:t>3.我公司参与本项目</w:t>
      </w:r>
      <w:r>
        <w:rPr>
          <w:rFonts w:hint="eastAsia"/>
          <w:color w:val="auto"/>
          <w:highlight w:val="none"/>
        </w:rPr>
        <w:t>采购活动时不存在被有关部门禁止参与采购活动且在有效期内的情况。</w:t>
      </w:r>
    </w:p>
    <w:p>
      <w:pPr>
        <w:spacing w:after="156" w:afterLines="50"/>
        <w:ind w:firstLine="420" w:firstLineChars="200"/>
        <w:rPr>
          <w:rFonts w:hint="eastAsia" w:ascii="宋体" w:hAnsi="宋体"/>
          <w:color w:val="auto"/>
          <w:szCs w:val="21"/>
          <w:highlight w:val="none"/>
        </w:rPr>
      </w:pPr>
      <w:r>
        <w:rPr>
          <w:rFonts w:hint="eastAsia" w:ascii="宋体" w:hAnsi="宋体"/>
          <w:color w:val="auto"/>
          <w:szCs w:val="21"/>
          <w:highlight w:val="none"/>
        </w:rPr>
        <w:t>4.我公司具备</w:t>
      </w:r>
      <w:r>
        <w:rPr>
          <w:rFonts w:hint="eastAsia" w:ascii="宋体" w:hAnsi="宋体"/>
          <w:color w:val="auto"/>
          <w:szCs w:val="21"/>
          <w:highlight w:val="none"/>
          <w:lang w:val="en-US" w:eastAsia="zh-CN"/>
        </w:rPr>
        <w:t>询价文件</w:t>
      </w:r>
      <w:r>
        <w:rPr>
          <w:rFonts w:hint="eastAsia" w:ascii="宋体" w:hAnsi="宋体"/>
          <w:color w:val="auto"/>
          <w:szCs w:val="21"/>
          <w:highlight w:val="none"/>
        </w:rPr>
        <w:t>要求的</w:t>
      </w:r>
      <w:r>
        <w:rPr>
          <w:rFonts w:hint="eastAsia" w:ascii="宋体" w:hAnsi="宋体"/>
          <w:color w:val="auto"/>
          <w:szCs w:val="21"/>
          <w:highlight w:val="none"/>
          <w:lang w:val="en-US" w:eastAsia="zh-CN"/>
        </w:rPr>
        <w:t>响应</w:t>
      </w:r>
      <w:r>
        <w:rPr>
          <w:rFonts w:hint="eastAsia" w:ascii="宋体" w:hAnsi="宋体"/>
          <w:color w:val="auto"/>
          <w:szCs w:val="21"/>
          <w:highlight w:val="none"/>
        </w:rPr>
        <w:t>资格。</w:t>
      </w:r>
    </w:p>
    <w:p>
      <w:pPr>
        <w:spacing w:after="156" w:afterLines="50"/>
        <w:ind w:firstLine="420" w:firstLineChars="200"/>
        <w:rPr>
          <w:rFonts w:ascii="宋体" w:hAnsi="宋体"/>
          <w:color w:val="auto"/>
          <w:szCs w:val="21"/>
          <w:highlight w:val="none"/>
        </w:rPr>
      </w:pPr>
      <w:r>
        <w:rPr>
          <w:rFonts w:hint="eastAsia" w:ascii="宋体" w:hAnsi="宋体"/>
          <w:color w:val="auto"/>
          <w:szCs w:val="21"/>
          <w:highlight w:val="none"/>
        </w:rPr>
        <w:t>5.我公司</w:t>
      </w:r>
      <w:r>
        <w:rPr>
          <w:rFonts w:hint="eastAsia"/>
          <w:color w:val="auto"/>
          <w:highlight w:val="none"/>
        </w:rPr>
        <w:t>未被列入失信被执行人、重大税收违法案件当事人名单、采购严重违法失信行为记录名单</w:t>
      </w:r>
      <w:r>
        <w:rPr>
          <w:rFonts w:hint="eastAsia"/>
          <w:color w:val="auto"/>
          <w:highlight w:val="none"/>
          <w:lang w:eastAsia="zh-CN"/>
        </w:rPr>
        <w:t>。</w:t>
      </w:r>
    </w:p>
    <w:p>
      <w:pPr>
        <w:spacing w:after="156" w:afterLines="50"/>
        <w:ind w:firstLine="420" w:firstLineChars="200"/>
        <w:rPr>
          <w:rFonts w:ascii="宋体" w:hAnsi="宋体"/>
          <w:color w:val="auto"/>
          <w:szCs w:val="21"/>
          <w:highlight w:val="none"/>
        </w:rPr>
      </w:pPr>
      <w:r>
        <w:rPr>
          <w:rFonts w:hint="eastAsia" w:ascii="宋体" w:hAnsi="宋体"/>
          <w:color w:val="auto"/>
          <w:szCs w:val="21"/>
          <w:highlight w:val="none"/>
        </w:rPr>
        <w:t>6.我公司参与该项目</w:t>
      </w:r>
      <w:r>
        <w:rPr>
          <w:rFonts w:hint="eastAsia" w:ascii="宋体" w:hAnsi="宋体"/>
          <w:color w:val="auto"/>
          <w:szCs w:val="21"/>
          <w:highlight w:val="none"/>
          <w:lang w:eastAsia="zh-CN"/>
        </w:rPr>
        <w:t>报价</w:t>
      </w:r>
      <w:r>
        <w:rPr>
          <w:rFonts w:hint="eastAsia" w:ascii="宋体" w:hAnsi="宋体"/>
          <w:color w:val="auto"/>
          <w:szCs w:val="21"/>
          <w:highlight w:val="none"/>
        </w:rPr>
        <w:t>，严格遵守相关法律，</w:t>
      </w:r>
      <w:r>
        <w:rPr>
          <w:rFonts w:hint="eastAsia" w:ascii="宋体" w:hAnsi="宋体"/>
          <w:color w:val="auto"/>
          <w:szCs w:val="21"/>
          <w:highlight w:val="none"/>
          <w:lang w:eastAsia="zh-CN"/>
        </w:rPr>
        <w:t>报价</w:t>
      </w:r>
      <w:r>
        <w:rPr>
          <w:rFonts w:hint="eastAsia" w:ascii="宋体" w:hAnsi="宋体"/>
          <w:color w:val="auto"/>
          <w:szCs w:val="21"/>
          <w:highlight w:val="none"/>
        </w:rPr>
        <w:t>做到诚实，不造假，不围标、串标、陪标。我公司已清楚，如违反上述要求，其</w:t>
      </w:r>
      <w:r>
        <w:rPr>
          <w:rFonts w:hint="eastAsia" w:ascii="宋体" w:hAnsi="宋体"/>
          <w:color w:val="auto"/>
          <w:szCs w:val="21"/>
          <w:highlight w:val="none"/>
          <w:lang w:eastAsia="zh-CN"/>
        </w:rPr>
        <w:t>报价</w:t>
      </w:r>
      <w:r>
        <w:rPr>
          <w:rFonts w:hint="eastAsia" w:ascii="宋体" w:hAnsi="宋体"/>
          <w:color w:val="auto"/>
          <w:szCs w:val="21"/>
          <w:highlight w:val="none"/>
        </w:rPr>
        <w:t>将作废，</w:t>
      </w:r>
      <w:r>
        <w:rPr>
          <w:rFonts w:hint="eastAsia" w:ascii="宋体" w:hAnsi="宋体"/>
          <w:color w:val="FF0000"/>
          <w:szCs w:val="21"/>
          <w:highlight w:val="none"/>
          <w:lang w:val="en-US" w:eastAsia="zh-CN"/>
        </w:rPr>
        <w:t>贵公司有权将我司</w:t>
      </w:r>
      <w:r>
        <w:rPr>
          <w:rFonts w:hint="eastAsia" w:ascii="宋体" w:hAnsi="宋体"/>
          <w:color w:val="auto"/>
          <w:szCs w:val="21"/>
          <w:highlight w:val="none"/>
        </w:rPr>
        <w:t>被列入不良记录名单并在网上曝光，同时</w:t>
      </w:r>
      <w:r>
        <w:rPr>
          <w:rFonts w:hint="eastAsia" w:ascii="宋体" w:hAnsi="宋体"/>
          <w:color w:val="FF0000"/>
          <w:szCs w:val="21"/>
          <w:highlight w:val="none"/>
          <w:lang w:val="en-US" w:eastAsia="zh-CN"/>
        </w:rPr>
        <w:t>贵公司有权将我司</w:t>
      </w:r>
      <w:r>
        <w:rPr>
          <w:rFonts w:hint="eastAsia" w:ascii="宋体" w:hAnsi="宋体"/>
          <w:color w:val="auto"/>
          <w:szCs w:val="21"/>
          <w:highlight w:val="none"/>
        </w:rPr>
        <w:t>将被提请</w:t>
      </w:r>
      <w:r>
        <w:rPr>
          <w:rFonts w:hint="eastAsia" w:ascii="宋体" w:hAnsi="宋体"/>
          <w:color w:val="auto"/>
          <w:szCs w:val="21"/>
          <w:highlight w:val="none"/>
          <w:lang w:val="en-US" w:eastAsia="zh-CN"/>
        </w:rPr>
        <w:t>有关</w:t>
      </w:r>
      <w:r>
        <w:rPr>
          <w:rFonts w:hint="eastAsia" w:ascii="宋体" w:hAnsi="宋体"/>
          <w:color w:val="auto"/>
          <w:szCs w:val="21"/>
          <w:highlight w:val="none"/>
        </w:rPr>
        <w:t>采购监督管理部门给予一定年限内禁止参与采购活动或其他处罚。</w:t>
      </w:r>
    </w:p>
    <w:p>
      <w:pPr>
        <w:spacing w:after="156" w:afterLines="50"/>
        <w:ind w:firstLine="420" w:firstLineChars="200"/>
        <w:rPr>
          <w:rFonts w:ascii="宋体" w:hAnsi="宋体"/>
          <w:color w:val="auto"/>
          <w:szCs w:val="21"/>
          <w:highlight w:val="none"/>
        </w:rPr>
      </w:pPr>
      <w:r>
        <w:rPr>
          <w:rFonts w:hint="eastAsia" w:ascii="宋体" w:hAnsi="宋体"/>
          <w:color w:val="auto"/>
          <w:szCs w:val="21"/>
          <w:highlight w:val="none"/>
        </w:rPr>
        <w:t>7.我公司如果中</w:t>
      </w:r>
      <w:r>
        <w:rPr>
          <w:rFonts w:hint="eastAsia" w:ascii="宋体" w:hAnsi="宋体"/>
          <w:color w:val="auto"/>
          <w:szCs w:val="21"/>
          <w:highlight w:val="none"/>
          <w:lang w:val="en-US" w:eastAsia="zh-CN"/>
        </w:rPr>
        <w:t>选</w:t>
      </w:r>
      <w:r>
        <w:rPr>
          <w:rFonts w:hint="eastAsia" w:ascii="宋体" w:hAnsi="宋体"/>
          <w:color w:val="auto"/>
          <w:szCs w:val="21"/>
          <w:highlight w:val="none"/>
        </w:rPr>
        <w:t>，做到守信，不偷工减料，依照本项目</w:t>
      </w:r>
      <w:r>
        <w:rPr>
          <w:rFonts w:hint="eastAsia" w:ascii="宋体" w:hAnsi="宋体"/>
          <w:color w:val="auto"/>
          <w:szCs w:val="21"/>
          <w:highlight w:val="none"/>
          <w:lang w:eastAsia="zh-CN"/>
        </w:rPr>
        <w:t>询价文件</w:t>
      </w:r>
      <w:r>
        <w:rPr>
          <w:rFonts w:hint="eastAsia" w:ascii="宋体" w:hAnsi="宋体"/>
          <w:color w:val="auto"/>
          <w:szCs w:val="21"/>
          <w:highlight w:val="none"/>
        </w:rPr>
        <w:t>需求内容、签署的采购合同及本公司在</w:t>
      </w:r>
      <w:r>
        <w:rPr>
          <w:rFonts w:hint="eastAsia" w:ascii="宋体" w:hAnsi="宋体"/>
          <w:color w:val="auto"/>
          <w:szCs w:val="21"/>
          <w:highlight w:val="none"/>
          <w:lang w:eastAsia="zh-CN"/>
        </w:rPr>
        <w:t>报价</w:t>
      </w:r>
      <w:r>
        <w:rPr>
          <w:rFonts w:hint="eastAsia" w:ascii="宋体" w:hAnsi="宋体"/>
          <w:color w:val="auto"/>
          <w:szCs w:val="21"/>
          <w:highlight w:val="none"/>
        </w:rPr>
        <w:t>中所作的一切承诺履约。项目验收达到全部指标合格，力争优良。</w:t>
      </w:r>
    </w:p>
    <w:p>
      <w:pPr>
        <w:spacing w:after="156" w:afterLines="50"/>
        <w:ind w:firstLine="540"/>
        <w:rPr>
          <w:rFonts w:ascii="宋体" w:hAnsi="宋体"/>
          <w:color w:val="auto"/>
          <w:szCs w:val="21"/>
          <w:highlight w:val="none"/>
        </w:rPr>
      </w:pPr>
      <w:r>
        <w:rPr>
          <w:rFonts w:hint="eastAsia" w:ascii="宋体" w:hAnsi="宋体"/>
          <w:color w:val="auto"/>
          <w:szCs w:val="21"/>
          <w:highlight w:val="none"/>
        </w:rPr>
        <w:t>8.我公司承诺本项目的报价不低于我公司的成本价，否则，我公司清楚将面临</w:t>
      </w:r>
      <w:r>
        <w:rPr>
          <w:rFonts w:hint="eastAsia" w:ascii="宋体" w:hAnsi="宋体"/>
          <w:color w:val="auto"/>
          <w:szCs w:val="21"/>
          <w:highlight w:val="none"/>
          <w:lang w:eastAsia="zh-CN"/>
        </w:rPr>
        <w:t>报价</w:t>
      </w:r>
      <w:r>
        <w:rPr>
          <w:rFonts w:hint="eastAsia" w:ascii="宋体" w:hAnsi="宋体"/>
          <w:color w:val="auto"/>
          <w:szCs w:val="21"/>
          <w:highlight w:val="none"/>
        </w:rPr>
        <w:t>无效的风险；我公司承诺不恶意低价谋取</w:t>
      </w:r>
      <w:r>
        <w:rPr>
          <w:rFonts w:hint="eastAsia" w:ascii="宋体" w:hAnsi="宋体"/>
          <w:color w:val="auto"/>
          <w:szCs w:val="21"/>
          <w:highlight w:val="none"/>
          <w:lang w:val="en-US" w:eastAsia="zh-CN"/>
        </w:rPr>
        <w:t>中选</w:t>
      </w:r>
      <w:r>
        <w:rPr>
          <w:rFonts w:hint="eastAsia" w:ascii="宋体" w:hAnsi="宋体"/>
          <w:color w:val="auto"/>
          <w:szCs w:val="21"/>
          <w:highlight w:val="none"/>
        </w:rPr>
        <w:t>；我公司对本项目的报价负责，中</w:t>
      </w:r>
      <w:r>
        <w:rPr>
          <w:rFonts w:hint="eastAsia" w:ascii="宋体" w:hAnsi="宋体"/>
          <w:color w:val="auto"/>
          <w:szCs w:val="21"/>
          <w:highlight w:val="none"/>
          <w:lang w:val="en-US" w:eastAsia="zh-CN"/>
        </w:rPr>
        <w:t>选</w:t>
      </w:r>
      <w:r>
        <w:rPr>
          <w:rFonts w:hint="eastAsia" w:ascii="宋体" w:hAnsi="宋体"/>
          <w:color w:val="auto"/>
          <w:szCs w:val="21"/>
          <w:highlight w:val="none"/>
        </w:rPr>
        <w:t>后将严格按照本项目</w:t>
      </w:r>
      <w:r>
        <w:rPr>
          <w:rFonts w:hint="eastAsia" w:ascii="宋体" w:hAnsi="宋体"/>
          <w:color w:val="auto"/>
          <w:szCs w:val="21"/>
          <w:highlight w:val="none"/>
          <w:lang w:eastAsia="zh-CN"/>
        </w:rPr>
        <w:t>询价文件</w:t>
      </w:r>
      <w:r>
        <w:rPr>
          <w:rFonts w:hint="eastAsia" w:ascii="宋体" w:hAnsi="宋体"/>
          <w:color w:val="auto"/>
          <w:szCs w:val="21"/>
          <w:highlight w:val="none"/>
        </w:rPr>
        <w:t>需求、签署的采购合同及我公司在</w:t>
      </w:r>
      <w:r>
        <w:rPr>
          <w:rFonts w:hint="eastAsia" w:ascii="宋体" w:hAnsi="宋体"/>
          <w:color w:val="auto"/>
          <w:szCs w:val="21"/>
          <w:highlight w:val="none"/>
          <w:lang w:eastAsia="zh-CN"/>
        </w:rPr>
        <w:t>报价</w:t>
      </w:r>
      <w:r>
        <w:rPr>
          <w:rFonts w:hint="eastAsia" w:ascii="宋体" w:hAnsi="宋体"/>
          <w:color w:val="auto"/>
          <w:szCs w:val="21"/>
          <w:highlight w:val="none"/>
        </w:rPr>
        <w:t>中所作的全部承诺履行。我公司清楚，若我公司以“报价太低而无法履约”为理由放弃本项目中</w:t>
      </w:r>
      <w:r>
        <w:rPr>
          <w:rFonts w:hint="eastAsia" w:ascii="宋体" w:hAnsi="宋体"/>
          <w:color w:val="auto"/>
          <w:szCs w:val="21"/>
          <w:highlight w:val="none"/>
          <w:lang w:val="en-US" w:eastAsia="zh-CN"/>
        </w:rPr>
        <w:t>选</w:t>
      </w:r>
      <w:r>
        <w:rPr>
          <w:rFonts w:hint="eastAsia" w:ascii="宋体" w:hAnsi="宋体"/>
          <w:color w:val="auto"/>
          <w:szCs w:val="21"/>
          <w:highlight w:val="none"/>
        </w:rPr>
        <w:t>资格时，愿意接受主管部门的处理处罚。若我公司中</w:t>
      </w:r>
      <w:r>
        <w:rPr>
          <w:rFonts w:hint="eastAsia" w:ascii="宋体" w:hAnsi="宋体"/>
          <w:color w:val="auto"/>
          <w:szCs w:val="21"/>
          <w:highlight w:val="none"/>
          <w:lang w:val="en-US" w:eastAsia="zh-CN"/>
        </w:rPr>
        <w:t>选</w:t>
      </w:r>
      <w:r>
        <w:rPr>
          <w:rFonts w:hint="eastAsia" w:ascii="宋体" w:hAnsi="宋体"/>
          <w:color w:val="auto"/>
          <w:szCs w:val="21"/>
          <w:highlight w:val="none"/>
        </w:rPr>
        <w:t>本项目，我公司的报价明显低于其他</w:t>
      </w:r>
      <w:r>
        <w:rPr>
          <w:rFonts w:hint="eastAsia" w:ascii="宋体" w:hAnsi="宋体"/>
          <w:color w:val="auto"/>
          <w:szCs w:val="21"/>
          <w:highlight w:val="none"/>
          <w:lang w:eastAsia="zh-CN"/>
        </w:rPr>
        <w:t>报价</w:t>
      </w:r>
      <w:r>
        <w:rPr>
          <w:rFonts w:hint="eastAsia" w:ascii="宋体" w:hAnsi="宋体"/>
          <w:color w:val="auto"/>
          <w:szCs w:val="21"/>
          <w:highlight w:val="none"/>
        </w:rPr>
        <w:t>人的报价时，我公司清楚，本项目将成为重点监管、重点验收项目，我公司将按时保质保量完成，并全力配合有关监管、验收工作；若我公司未按上述要求履约，我公司愿意接受主管部门的处理处罚。</w:t>
      </w:r>
    </w:p>
    <w:p>
      <w:pPr>
        <w:spacing w:after="156" w:afterLines="50"/>
        <w:ind w:firstLine="540"/>
        <w:rPr>
          <w:rFonts w:ascii="宋体" w:hAnsi="宋体"/>
          <w:color w:val="auto"/>
          <w:szCs w:val="21"/>
          <w:highlight w:val="none"/>
        </w:rPr>
      </w:pPr>
      <w:r>
        <w:rPr>
          <w:rFonts w:hint="eastAsia" w:ascii="宋体" w:hAnsi="宋体"/>
          <w:color w:val="auto"/>
          <w:szCs w:val="21"/>
          <w:highlight w:val="none"/>
        </w:rPr>
        <w:t>9.我公司已认真核实了</w:t>
      </w:r>
      <w:r>
        <w:rPr>
          <w:rFonts w:hint="eastAsia" w:ascii="宋体" w:hAnsi="宋体"/>
          <w:color w:val="auto"/>
          <w:szCs w:val="21"/>
          <w:highlight w:val="none"/>
          <w:lang w:eastAsia="zh-CN"/>
        </w:rPr>
        <w:t>报价</w:t>
      </w:r>
      <w:r>
        <w:rPr>
          <w:rFonts w:hint="eastAsia" w:ascii="宋体" w:hAnsi="宋体"/>
          <w:color w:val="auto"/>
          <w:szCs w:val="21"/>
          <w:highlight w:val="none"/>
          <w:lang w:val="en-US" w:eastAsia="zh-CN"/>
        </w:rPr>
        <w:t>响应</w:t>
      </w:r>
      <w:r>
        <w:rPr>
          <w:rFonts w:hint="eastAsia" w:ascii="宋体" w:hAnsi="宋体"/>
          <w:color w:val="auto"/>
          <w:szCs w:val="21"/>
          <w:highlight w:val="none"/>
        </w:rPr>
        <w:t>文件的全部内容，所有资料均为真实资料。我公司对</w:t>
      </w:r>
      <w:r>
        <w:rPr>
          <w:rFonts w:hint="eastAsia" w:ascii="宋体" w:hAnsi="宋体"/>
          <w:color w:val="auto"/>
          <w:szCs w:val="21"/>
          <w:highlight w:val="none"/>
          <w:lang w:eastAsia="zh-CN"/>
        </w:rPr>
        <w:t>报价</w:t>
      </w:r>
      <w:r>
        <w:rPr>
          <w:rFonts w:hint="eastAsia" w:ascii="宋体" w:hAnsi="宋体"/>
          <w:color w:val="auto"/>
          <w:szCs w:val="21"/>
          <w:highlight w:val="none"/>
        </w:rPr>
        <w:t>文件中全部</w:t>
      </w:r>
      <w:r>
        <w:rPr>
          <w:rFonts w:hint="eastAsia" w:ascii="宋体" w:hAnsi="宋体"/>
          <w:color w:val="auto"/>
          <w:szCs w:val="21"/>
          <w:highlight w:val="none"/>
          <w:lang w:eastAsia="zh-CN"/>
        </w:rPr>
        <w:t>报价</w:t>
      </w:r>
      <w:r>
        <w:rPr>
          <w:rFonts w:hint="eastAsia" w:ascii="宋体" w:hAnsi="宋体"/>
          <w:color w:val="auto"/>
          <w:szCs w:val="21"/>
          <w:highlight w:val="none"/>
        </w:rPr>
        <w:t>资料的真实性负责，如被证实我公司的</w:t>
      </w:r>
      <w:r>
        <w:rPr>
          <w:rFonts w:hint="eastAsia" w:ascii="宋体" w:hAnsi="宋体"/>
          <w:color w:val="auto"/>
          <w:szCs w:val="21"/>
          <w:highlight w:val="none"/>
          <w:lang w:eastAsia="zh-CN"/>
        </w:rPr>
        <w:t>报价</w:t>
      </w:r>
      <w:r>
        <w:rPr>
          <w:rFonts w:hint="eastAsia" w:ascii="宋体" w:hAnsi="宋体"/>
          <w:color w:val="auto"/>
          <w:szCs w:val="21"/>
          <w:highlight w:val="none"/>
        </w:rPr>
        <w:t>文件中存在虚假资料的，则视为我公司隐瞒真实情况、提供虚假资料，我公司愿意接受主管部门作出的行政处罚。</w:t>
      </w:r>
    </w:p>
    <w:p>
      <w:pPr>
        <w:spacing w:after="156" w:afterLines="50"/>
        <w:ind w:firstLine="540"/>
        <w:rPr>
          <w:rFonts w:ascii="宋体" w:hAnsi="宋体"/>
          <w:color w:val="auto"/>
          <w:szCs w:val="21"/>
          <w:highlight w:val="none"/>
        </w:rPr>
      </w:pPr>
      <w:r>
        <w:rPr>
          <w:rFonts w:hint="eastAsia" w:ascii="宋体" w:hAnsi="宋体"/>
          <w:color w:val="auto"/>
          <w:szCs w:val="21"/>
          <w:highlight w:val="none"/>
        </w:rPr>
        <w:t>10.我公司不存在单位法定代表人（负责人）为同一人或者存在直接控股、管理关系的不同供应商，同时参加本项目</w:t>
      </w:r>
      <w:r>
        <w:rPr>
          <w:rFonts w:hint="eastAsia" w:ascii="宋体" w:hAnsi="宋体"/>
          <w:color w:val="auto"/>
          <w:szCs w:val="21"/>
          <w:highlight w:val="none"/>
          <w:lang w:eastAsia="zh-CN"/>
        </w:rPr>
        <w:t>报价</w:t>
      </w:r>
      <w:r>
        <w:rPr>
          <w:rFonts w:hint="eastAsia" w:ascii="宋体" w:hAnsi="宋体"/>
          <w:color w:val="auto"/>
          <w:szCs w:val="21"/>
          <w:highlight w:val="none"/>
        </w:rPr>
        <w:t>之情形；我公司未为本项目提供过整体设计、规范编制或者项目管理、监理、检测等服务。</w:t>
      </w:r>
    </w:p>
    <w:p>
      <w:pPr>
        <w:spacing w:after="156" w:afterLines="50"/>
        <w:ind w:firstLine="540"/>
        <w:rPr>
          <w:rFonts w:hint="eastAsia" w:ascii="宋体" w:hAnsi="宋体"/>
          <w:color w:val="auto"/>
          <w:szCs w:val="21"/>
          <w:highlight w:val="none"/>
        </w:rPr>
      </w:pPr>
      <w:r>
        <w:rPr>
          <w:rFonts w:hint="eastAsia" w:ascii="宋体" w:hAnsi="宋体"/>
          <w:color w:val="auto"/>
          <w:szCs w:val="21"/>
          <w:highlight w:val="none"/>
        </w:rPr>
        <w:t>11.我公司承诺未以联合体</w:t>
      </w:r>
      <w:r>
        <w:rPr>
          <w:rFonts w:hint="eastAsia" w:ascii="宋体" w:hAnsi="宋体"/>
          <w:color w:val="auto"/>
          <w:szCs w:val="21"/>
          <w:highlight w:val="none"/>
          <w:lang w:val="en-US" w:eastAsia="zh-CN"/>
        </w:rPr>
        <w:t>参与本次项目报价</w:t>
      </w:r>
      <w:r>
        <w:rPr>
          <w:rFonts w:hint="eastAsia" w:ascii="宋体" w:hAnsi="宋体"/>
          <w:color w:val="auto"/>
          <w:szCs w:val="21"/>
          <w:highlight w:val="none"/>
          <w:lang w:eastAsia="zh-CN"/>
        </w:rPr>
        <w:t>，</w:t>
      </w:r>
      <w:r>
        <w:rPr>
          <w:rFonts w:hint="eastAsia" w:ascii="宋体" w:hAnsi="宋体"/>
          <w:color w:val="auto"/>
          <w:szCs w:val="21"/>
          <w:highlight w:val="none"/>
        </w:rPr>
        <w:t>不非法转包、分包。</w:t>
      </w:r>
    </w:p>
    <w:p>
      <w:pPr>
        <w:pStyle w:val="2"/>
        <w:rPr>
          <w:rFonts w:hint="eastAsia"/>
          <w:color w:val="auto"/>
          <w:highlight w:val="none"/>
          <w:lang w:eastAsia="zh-CN"/>
        </w:rPr>
      </w:pPr>
    </w:p>
    <w:p>
      <w:pPr>
        <w:pStyle w:val="2"/>
        <w:ind w:left="0" w:leftChars="0" w:firstLine="0" w:firstLineChars="0"/>
        <w:rPr>
          <w:rFonts w:hint="eastAsia" w:ascii="宋体" w:hAnsi="宋体" w:eastAsiaTheme="minorEastAsia" w:cstheme="minorBidi"/>
          <w:color w:val="auto"/>
          <w:kern w:val="2"/>
          <w:sz w:val="21"/>
          <w:szCs w:val="21"/>
          <w:highlight w:val="none"/>
          <w:lang w:val="en-US" w:eastAsia="zh-CN" w:bidi="ar-SA"/>
        </w:rPr>
      </w:pPr>
      <w:r>
        <w:rPr>
          <w:rFonts w:hint="eastAsia" w:ascii="宋体" w:hAnsi="宋体" w:eastAsiaTheme="minorEastAsia" w:cstheme="minorBidi"/>
          <w:color w:val="auto"/>
          <w:kern w:val="2"/>
          <w:sz w:val="21"/>
          <w:szCs w:val="21"/>
          <w:highlight w:val="none"/>
          <w:lang w:val="en-US" w:eastAsia="zh-CN" w:bidi="ar-SA"/>
        </w:rPr>
        <w:t xml:space="preserve">报价单位：          （盖章）   </w:t>
      </w:r>
    </w:p>
    <w:p>
      <w:pPr>
        <w:spacing w:before="120" w:after="120"/>
        <w:jc w:val="both"/>
        <w:outlineLvl w:val="2"/>
        <w:rPr>
          <w:rFonts w:hint="eastAsia" w:ascii="仿宋" w:hAnsi="仿宋" w:eastAsia="仿宋" w:cs="仿宋"/>
          <w:color w:val="auto"/>
          <w:sz w:val="32"/>
          <w:szCs w:val="32"/>
          <w:highlight w:val="none"/>
          <w:lang w:val="en-US" w:eastAsia="zh-CN"/>
        </w:rPr>
      </w:pPr>
      <w:bookmarkStart w:id="109" w:name="_Toc26789"/>
      <w:bookmarkStart w:id="110" w:name="_Toc511647390"/>
      <w:bookmarkStart w:id="111" w:name="_Toc6796"/>
      <w:bookmarkStart w:id="112" w:name="_Toc19079"/>
      <w:bookmarkStart w:id="113" w:name="_Toc9266"/>
      <w:bookmarkStart w:id="114" w:name="_Toc6336"/>
      <w:bookmarkStart w:id="115" w:name="_Toc17231"/>
      <w:bookmarkStart w:id="116" w:name="_Toc20660"/>
      <w:bookmarkStart w:id="117" w:name="_Toc3330"/>
    </w:p>
    <w:p>
      <w:pPr>
        <w:spacing w:before="120" w:after="120"/>
        <w:jc w:val="both"/>
        <w:outlineLvl w:val="2"/>
        <w:rPr>
          <w:rFonts w:hint="eastAsia" w:ascii="仿宋" w:hAnsi="仿宋" w:eastAsia="仿宋" w:cs="仿宋"/>
          <w:color w:val="auto"/>
          <w:sz w:val="32"/>
          <w:szCs w:val="32"/>
          <w:highlight w:val="none"/>
          <w:lang w:val="en-US" w:eastAsia="zh-CN"/>
        </w:rPr>
      </w:pPr>
    </w:p>
    <w:p>
      <w:pPr>
        <w:spacing w:before="120" w:after="120"/>
        <w:jc w:val="both"/>
        <w:outlineLvl w:val="2"/>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六</w:t>
      </w:r>
      <w:r>
        <w:rPr>
          <w:rFonts w:hint="eastAsia" w:ascii="仿宋" w:hAnsi="仿宋" w:eastAsia="仿宋" w:cs="仿宋"/>
          <w:color w:val="auto"/>
          <w:sz w:val="32"/>
          <w:szCs w:val="32"/>
          <w:highlight w:val="none"/>
        </w:rPr>
        <w:t>、</w:t>
      </w:r>
      <w:bookmarkEnd w:id="109"/>
      <w:bookmarkEnd w:id="110"/>
      <w:bookmarkEnd w:id="111"/>
      <w:bookmarkEnd w:id="112"/>
      <w:bookmarkEnd w:id="113"/>
      <w:bookmarkEnd w:id="114"/>
      <w:bookmarkEnd w:id="115"/>
      <w:bookmarkEnd w:id="116"/>
      <w:bookmarkEnd w:id="117"/>
      <w:r>
        <w:rPr>
          <w:rFonts w:hint="eastAsia" w:ascii="仿宋" w:hAnsi="仿宋" w:eastAsia="仿宋" w:cs="仿宋"/>
          <w:color w:val="auto"/>
          <w:sz w:val="32"/>
          <w:szCs w:val="32"/>
          <w:highlight w:val="none"/>
          <w:lang w:val="en-US" w:eastAsia="zh-CN"/>
        </w:rPr>
        <w:t>供应商报价清单表</w:t>
      </w:r>
    </w:p>
    <w:p>
      <w:pPr>
        <w:spacing w:before="120" w:after="120"/>
        <w:jc w:val="both"/>
        <w:outlineLvl w:val="2"/>
        <w:rPr>
          <w:rFonts w:hint="eastAsia"/>
          <w:b/>
          <w:bCs/>
          <w:color w:val="auto"/>
          <w:sz w:val="32"/>
          <w:szCs w:val="32"/>
          <w:highlight w:val="none"/>
          <w:lang w:val="en-US" w:eastAsia="zh-CN"/>
        </w:rPr>
      </w:pPr>
      <w:bookmarkStart w:id="118" w:name="_Toc511647392"/>
      <w:r>
        <w:rPr>
          <w:rFonts w:hint="eastAsia" w:ascii="仿宋" w:hAnsi="仿宋" w:eastAsia="仿宋" w:cs="仿宋"/>
          <w:color w:val="auto"/>
          <w:sz w:val="32"/>
          <w:szCs w:val="32"/>
          <w:highlight w:val="none"/>
          <w:lang w:val="en-US" w:eastAsia="zh-CN"/>
        </w:rPr>
        <w:t>七、商务响应文件</w:t>
      </w:r>
    </w:p>
    <w:p>
      <w:pPr>
        <w:spacing w:before="120" w:after="120"/>
        <w:jc w:val="both"/>
        <w:outlineLvl w:val="2"/>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八</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技术方案</w:t>
      </w:r>
    </w:p>
    <w:p>
      <w:pPr>
        <w:spacing w:before="120" w:after="120"/>
        <w:jc w:val="both"/>
        <w:outlineLvl w:val="2"/>
        <w:rPr>
          <w:rFonts w:hint="eastAsia" w:ascii="仿宋" w:hAnsi="仿宋" w:eastAsia="仿宋" w:cs="仿宋"/>
          <w:color w:val="auto"/>
          <w:sz w:val="32"/>
          <w:szCs w:val="32"/>
          <w:highlight w:val="none"/>
          <w:lang w:val="en-US" w:eastAsia="zh-CN"/>
        </w:rPr>
      </w:pPr>
      <w:bookmarkStart w:id="119" w:name="_Toc7410"/>
      <w:bookmarkStart w:id="120" w:name="_Toc31209"/>
      <w:bookmarkStart w:id="121" w:name="_Toc24984"/>
      <w:bookmarkStart w:id="122" w:name="_Toc13891"/>
      <w:r>
        <w:rPr>
          <w:rFonts w:hint="eastAsia" w:ascii="仿宋" w:hAnsi="仿宋" w:eastAsia="仿宋" w:cs="仿宋"/>
          <w:color w:val="auto"/>
          <w:sz w:val="32"/>
          <w:szCs w:val="32"/>
          <w:highlight w:val="none"/>
          <w:lang w:val="en-US" w:eastAsia="zh-CN"/>
        </w:rPr>
        <w:t>九、其他</w:t>
      </w:r>
      <w:bookmarkEnd w:id="118"/>
      <w:bookmarkEnd w:id="119"/>
      <w:bookmarkEnd w:id="120"/>
      <w:bookmarkEnd w:id="121"/>
      <w:bookmarkEnd w:id="122"/>
      <w:r>
        <w:rPr>
          <w:rFonts w:hint="eastAsia" w:ascii="仿宋" w:hAnsi="仿宋" w:eastAsia="仿宋" w:cs="仿宋"/>
          <w:color w:val="auto"/>
          <w:sz w:val="32"/>
          <w:szCs w:val="32"/>
          <w:highlight w:val="none"/>
          <w:lang w:val="en-US" w:eastAsia="zh-CN"/>
        </w:rPr>
        <w:t xml:space="preserve"> </w:t>
      </w:r>
    </w:p>
    <w:p>
      <w:pPr>
        <w:ind w:firstLine="0" w:firstLineChars="0"/>
        <w:rPr>
          <w:rFonts w:hint="eastAsia" w:ascii="宋体" w:hAnsi="宋体" w:cs="Arial"/>
          <w:bCs/>
          <w:color w:val="auto"/>
          <w:szCs w:val="21"/>
          <w:highlight w:val="none"/>
        </w:rPr>
      </w:pPr>
      <w:r>
        <w:rPr>
          <w:rFonts w:hint="eastAsia" w:ascii="宋体" w:hAnsi="宋体" w:cs="Arial"/>
          <w:bCs/>
          <w:color w:val="auto"/>
          <w:szCs w:val="21"/>
          <w:highlight w:val="none"/>
          <w:lang w:eastAsia="zh-CN"/>
        </w:rPr>
        <w:t>询价文件</w:t>
      </w:r>
      <w:r>
        <w:rPr>
          <w:rFonts w:hint="eastAsia" w:ascii="宋体" w:hAnsi="宋体" w:cs="Arial"/>
          <w:bCs/>
          <w:color w:val="auto"/>
          <w:szCs w:val="21"/>
          <w:highlight w:val="none"/>
        </w:rPr>
        <w:t>要求的其他内容及</w:t>
      </w:r>
      <w:r>
        <w:rPr>
          <w:rFonts w:hint="eastAsia" w:ascii="宋体" w:hAnsi="宋体" w:cs="Arial"/>
          <w:bCs/>
          <w:color w:val="auto"/>
          <w:szCs w:val="21"/>
          <w:highlight w:val="none"/>
          <w:lang w:eastAsia="zh-CN"/>
        </w:rPr>
        <w:t>供应商</w:t>
      </w:r>
      <w:r>
        <w:rPr>
          <w:rFonts w:hint="eastAsia" w:ascii="宋体" w:hAnsi="宋体" w:cs="Arial"/>
          <w:bCs/>
          <w:color w:val="auto"/>
          <w:szCs w:val="21"/>
          <w:highlight w:val="none"/>
        </w:rPr>
        <w:t>认为需要加以说明的其他内容如：</w:t>
      </w:r>
    </w:p>
    <w:p>
      <w:pPr>
        <w:ind w:firstLine="0" w:firstLineChars="0"/>
        <w:rPr>
          <w:rFonts w:hint="eastAsia" w:ascii="宋体" w:hAnsi="宋体" w:cs="Arial"/>
          <w:bCs/>
          <w:color w:val="auto"/>
          <w:szCs w:val="21"/>
          <w:highlight w:val="none"/>
        </w:rPr>
      </w:pPr>
      <w:r>
        <w:rPr>
          <w:rFonts w:hint="eastAsia" w:ascii="宋体" w:hAnsi="宋体" w:cs="Arial"/>
          <w:bCs/>
          <w:color w:val="auto"/>
          <w:szCs w:val="21"/>
          <w:highlight w:val="none"/>
          <w:lang w:eastAsia="zh-CN"/>
        </w:rPr>
        <w:t>供应商</w:t>
      </w:r>
      <w:r>
        <w:rPr>
          <w:rFonts w:hint="eastAsia" w:ascii="宋体" w:hAnsi="宋体" w:cs="Arial"/>
          <w:bCs/>
          <w:color w:val="auto"/>
          <w:szCs w:val="21"/>
          <w:highlight w:val="none"/>
        </w:rPr>
        <w:t>认为需要加以说明的内容以及有助于评委进行评判的材料。</w:t>
      </w:r>
    </w:p>
    <w:p>
      <w:pPr>
        <w:rPr>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fldChar w:fldCharType="begin"/>
    </w:r>
    <w:r>
      <w:instrText xml:space="preserve"> PAGE   \* MERGEFORMAT </w:instrText>
    </w:r>
    <w:r>
      <w:fldChar w:fldCharType="separate"/>
    </w:r>
    <w:r>
      <w:rPr>
        <w:lang w:val="zh-CN"/>
      </w:rPr>
      <w:t>2</w:t>
    </w:r>
    <w: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21"/>
      </w:rPr>
    </w:pPr>
    <w:r>
      <w:rPr>
        <w:rStyle w:val="21"/>
      </w:rPr>
      <w:fldChar w:fldCharType="begin"/>
    </w:r>
    <w:r>
      <w:rPr>
        <w:rStyle w:val="21"/>
      </w:rPr>
      <w:instrText xml:space="preserve">PAGE  </w:instrText>
    </w:r>
    <w:r>
      <w:rPr>
        <w:rStyle w:val="21"/>
      </w:rP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50B07E"/>
    <w:multiLevelType w:val="singleLevel"/>
    <w:tmpl w:val="8050B07E"/>
    <w:lvl w:ilvl="0" w:tentative="0">
      <w:start w:val="1"/>
      <w:numFmt w:val="chineseCounting"/>
      <w:suff w:val="nothing"/>
      <w:lvlText w:val="%1、"/>
      <w:lvlJc w:val="left"/>
      <w:rPr>
        <w:rFonts w:hint="eastAsia"/>
      </w:rPr>
    </w:lvl>
  </w:abstractNum>
  <w:abstractNum w:abstractNumId="1">
    <w:nsid w:val="8D77F6AF"/>
    <w:multiLevelType w:val="singleLevel"/>
    <w:tmpl w:val="8D77F6AF"/>
    <w:lvl w:ilvl="0" w:tentative="0">
      <w:start w:val="1"/>
      <w:numFmt w:val="chineseCounting"/>
      <w:suff w:val="space"/>
      <w:lvlText w:val="第%1章"/>
      <w:lvlJc w:val="left"/>
      <w:rPr>
        <w:rFonts w:hint="eastAsia"/>
      </w:rPr>
    </w:lvl>
  </w:abstractNum>
  <w:abstractNum w:abstractNumId="2">
    <w:nsid w:val="D31D2557"/>
    <w:multiLevelType w:val="singleLevel"/>
    <w:tmpl w:val="D31D2557"/>
    <w:lvl w:ilvl="0" w:tentative="0">
      <w:start w:val="3"/>
      <w:numFmt w:val="decimal"/>
      <w:suff w:val="nothing"/>
      <w:lvlText w:val="%1、"/>
      <w:lvlJc w:val="left"/>
    </w:lvl>
  </w:abstractNum>
  <w:abstractNum w:abstractNumId="3">
    <w:nsid w:val="F8723026"/>
    <w:multiLevelType w:val="singleLevel"/>
    <w:tmpl w:val="F8723026"/>
    <w:lvl w:ilvl="0" w:tentative="0">
      <w:start w:val="1"/>
      <w:numFmt w:val="decimal"/>
      <w:suff w:val="nothing"/>
      <w:lvlText w:val="%1）"/>
      <w:lvlJc w:val="left"/>
    </w:lvl>
  </w:abstractNum>
  <w:abstractNum w:abstractNumId="4">
    <w:nsid w:val="2C080B08"/>
    <w:multiLevelType w:val="singleLevel"/>
    <w:tmpl w:val="2C080B08"/>
    <w:lvl w:ilvl="0" w:tentative="0">
      <w:start w:val="1"/>
      <w:numFmt w:val="decimal"/>
      <w:suff w:val="nothing"/>
      <w:lvlText w:val="%1、"/>
      <w:lvlJc w:val="left"/>
    </w:lvl>
  </w:abstractNum>
  <w:abstractNum w:abstractNumId="5">
    <w:nsid w:val="32BA9224"/>
    <w:multiLevelType w:val="singleLevel"/>
    <w:tmpl w:val="32BA9224"/>
    <w:lvl w:ilvl="0" w:tentative="0">
      <w:start w:val="1"/>
      <w:numFmt w:val="decimal"/>
      <w:suff w:val="nothing"/>
      <w:lvlText w:val="%1、"/>
      <w:lvlJc w:val="left"/>
    </w:lvl>
  </w:abstractNum>
  <w:abstractNum w:abstractNumId="6">
    <w:nsid w:val="3C817B31"/>
    <w:multiLevelType w:val="singleLevel"/>
    <w:tmpl w:val="3C817B31"/>
    <w:lvl w:ilvl="0" w:tentative="0">
      <w:start w:val="8"/>
      <w:numFmt w:val="chineseCounting"/>
      <w:suff w:val="space"/>
      <w:lvlText w:val="第%1章"/>
      <w:lvlJc w:val="left"/>
      <w:rPr>
        <w:rFonts w:hint="eastAsia"/>
      </w:rPr>
    </w:lvl>
  </w:abstractNum>
  <w:num w:numId="1">
    <w:abstractNumId w:val="1"/>
  </w:num>
  <w:num w:numId="2">
    <w:abstractNumId w:val="0"/>
  </w:num>
  <w:num w:numId="3">
    <w:abstractNumId w:val="5"/>
  </w:num>
  <w:num w:numId="4">
    <w:abstractNumId w:val="4"/>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4MDg5MDExNWE0ODIwOTU1MGNlMzM5ZTM0MDBjYWYifQ=="/>
  </w:docVars>
  <w:rsids>
    <w:rsidRoot w:val="5BD36EFC"/>
    <w:rsid w:val="01B61B02"/>
    <w:rsid w:val="01C35FE1"/>
    <w:rsid w:val="01E473C8"/>
    <w:rsid w:val="022D6740"/>
    <w:rsid w:val="03341BB4"/>
    <w:rsid w:val="03BD600F"/>
    <w:rsid w:val="04AE7B23"/>
    <w:rsid w:val="05C6142C"/>
    <w:rsid w:val="063110B1"/>
    <w:rsid w:val="07682227"/>
    <w:rsid w:val="094F6250"/>
    <w:rsid w:val="09781919"/>
    <w:rsid w:val="09E137F6"/>
    <w:rsid w:val="0B435FC5"/>
    <w:rsid w:val="0B69662B"/>
    <w:rsid w:val="0C3A48A1"/>
    <w:rsid w:val="0CF3634C"/>
    <w:rsid w:val="0D310DA4"/>
    <w:rsid w:val="0E146B79"/>
    <w:rsid w:val="0E3A6306"/>
    <w:rsid w:val="0E7E0551"/>
    <w:rsid w:val="0F3C1EB4"/>
    <w:rsid w:val="0F4B2F11"/>
    <w:rsid w:val="100F0D19"/>
    <w:rsid w:val="108F25B6"/>
    <w:rsid w:val="10D43026"/>
    <w:rsid w:val="12476DC4"/>
    <w:rsid w:val="126C254B"/>
    <w:rsid w:val="127800C7"/>
    <w:rsid w:val="13BB656A"/>
    <w:rsid w:val="14F55C5F"/>
    <w:rsid w:val="15842F42"/>
    <w:rsid w:val="18874AF4"/>
    <w:rsid w:val="19111573"/>
    <w:rsid w:val="19FD5DF5"/>
    <w:rsid w:val="1BFB278D"/>
    <w:rsid w:val="1EFB4E1D"/>
    <w:rsid w:val="1EFF0A17"/>
    <w:rsid w:val="1F3376D5"/>
    <w:rsid w:val="1F5064A9"/>
    <w:rsid w:val="20323461"/>
    <w:rsid w:val="2167701F"/>
    <w:rsid w:val="21DD0514"/>
    <w:rsid w:val="22222E58"/>
    <w:rsid w:val="22461509"/>
    <w:rsid w:val="224F7F58"/>
    <w:rsid w:val="22C16E70"/>
    <w:rsid w:val="24AF11D3"/>
    <w:rsid w:val="24B81EEB"/>
    <w:rsid w:val="25616C8B"/>
    <w:rsid w:val="258A52F5"/>
    <w:rsid w:val="27E23843"/>
    <w:rsid w:val="28B53AE5"/>
    <w:rsid w:val="28BF0D83"/>
    <w:rsid w:val="28C76444"/>
    <w:rsid w:val="29EA3B60"/>
    <w:rsid w:val="2BB25FB9"/>
    <w:rsid w:val="2C0408BB"/>
    <w:rsid w:val="2D521101"/>
    <w:rsid w:val="2F3829CF"/>
    <w:rsid w:val="32D65480"/>
    <w:rsid w:val="333818D9"/>
    <w:rsid w:val="34D96843"/>
    <w:rsid w:val="34DD6E77"/>
    <w:rsid w:val="35D315D0"/>
    <w:rsid w:val="37C87E10"/>
    <w:rsid w:val="37CE5197"/>
    <w:rsid w:val="37D4400A"/>
    <w:rsid w:val="38E4122A"/>
    <w:rsid w:val="394D27AC"/>
    <w:rsid w:val="39E756F8"/>
    <w:rsid w:val="3A4A7EAF"/>
    <w:rsid w:val="3B647648"/>
    <w:rsid w:val="3BDC16AF"/>
    <w:rsid w:val="3C9B3F0D"/>
    <w:rsid w:val="3CFE7735"/>
    <w:rsid w:val="3D802EF4"/>
    <w:rsid w:val="3E421AC5"/>
    <w:rsid w:val="3E4B4DCF"/>
    <w:rsid w:val="3E717CAC"/>
    <w:rsid w:val="3EA62CD7"/>
    <w:rsid w:val="401E456D"/>
    <w:rsid w:val="40C84C01"/>
    <w:rsid w:val="419D300F"/>
    <w:rsid w:val="423E2768"/>
    <w:rsid w:val="428D6AB0"/>
    <w:rsid w:val="433569BF"/>
    <w:rsid w:val="445530CC"/>
    <w:rsid w:val="44EC4D6E"/>
    <w:rsid w:val="459270B2"/>
    <w:rsid w:val="45B87C4D"/>
    <w:rsid w:val="46B94527"/>
    <w:rsid w:val="46CB0001"/>
    <w:rsid w:val="47B24109"/>
    <w:rsid w:val="485053AC"/>
    <w:rsid w:val="48A86109"/>
    <w:rsid w:val="4A755274"/>
    <w:rsid w:val="4AA037D8"/>
    <w:rsid w:val="4B804574"/>
    <w:rsid w:val="4C810799"/>
    <w:rsid w:val="4D921904"/>
    <w:rsid w:val="4DBF1A26"/>
    <w:rsid w:val="4DE81F80"/>
    <w:rsid w:val="4EA33A0D"/>
    <w:rsid w:val="4EF54AA0"/>
    <w:rsid w:val="5031169F"/>
    <w:rsid w:val="50BF39BB"/>
    <w:rsid w:val="50C536DB"/>
    <w:rsid w:val="50D61757"/>
    <w:rsid w:val="51E27E6A"/>
    <w:rsid w:val="52EC6BE6"/>
    <w:rsid w:val="544D19CE"/>
    <w:rsid w:val="576613F7"/>
    <w:rsid w:val="58A456B7"/>
    <w:rsid w:val="58FB20F2"/>
    <w:rsid w:val="59702A44"/>
    <w:rsid w:val="5A0C1027"/>
    <w:rsid w:val="5BD36EFC"/>
    <w:rsid w:val="604C765E"/>
    <w:rsid w:val="60EA6D2D"/>
    <w:rsid w:val="61E3583C"/>
    <w:rsid w:val="632C1993"/>
    <w:rsid w:val="63C427FD"/>
    <w:rsid w:val="64156D39"/>
    <w:rsid w:val="651B38FB"/>
    <w:rsid w:val="65896632"/>
    <w:rsid w:val="65985154"/>
    <w:rsid w:val="65A148FD"/>
    <w:rsid w:val="668E08CF"/>
    <w:rsid w:val="698E07A1"/>
    <w:rsid w:val="6B28036D"/>
    <w:rsid w:val="6B2D7B77"/>
    <w:rsid w:val="6B817182"/>
    <w:rsid w:val="6C1A2E7D"/>
    <w:rsid w:val="6CD52BAF"/>
    <w:rsid w:val="6D73581B"/>
    <w:rsid w:val="6D80451F"/>
    <w:rsid w:val="70210785"/>
    <w:rsid w:val="705B566E"/>
    <w:rsid w:val="72D77435"/>
    <w:rsid w:val="733C69D1"/>
    <w:rsid w:val="73C6509B"/>
    <w:rsid w:val="7445571F"/>
    <w:rsid w:val="748C5069"/>
    <w:rsid w:val="755550E4"/>
    <w:rsid w:val="76DD66B0"/>
    <w:rsid w:val="772E3E17"/>
    <w:rsid w:val="77440DA3"/>
    <w:rsid w:val="786654E0"/>
    <w:rsid w:val="787A616E"/>
    <w:rsid w:val="78E80E3A"/>
    <w:rsid w:val="79D83297"/>
    <w:rsid w:val="7A257788"/>
    <w:rsid w:val="7B4A56E6"/>
    <w:rsid w:val="7C335B6D"/>
    <w:rsid w:val="7C451EE2"/>
    <w:rsid w:val="7ECF60FD"/>
    <w:rsid w:val="7F2E0A10"/>
    <w:rsid w:val="7F2E1B1E"/>
    <w:rsid w:val="7F3620F1"/>
    <w:rsid w:val="7FA978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23"/>
    <w:autoRedefine/>
    <w:qFormat/>
    <w:uiPriority w:val="0"/>
    <w:pPr>
      <w:spacing w:before="120" w:after="120"/>
      <w:jc w:val="center"/>
      <w:outlineLvl w:val="0"/>
    </w:pPr>
    <w:rPr>
      <w:rFonts w:eastAsia="黑体"/>
      <w:b/>
      <w:bCs/>
      <w:kern w:val="44"/>
      <w:sz w:val="28"/>
      <w:szCs w:val="28"/>
    </w:rPr>
  </w:style>
  <w:style w:type="paragraph" w:styleId="5">
    <w:name w:val="heading 2"/>
    <w:basedOn w:val="1"/>
    <w:next w:val="1"/>
    <w:autoRedefine/>
    <w:qFormat/>
    <w:uiPriority w:val="0"/>
    <w:pPr>
      <w:keepNext/>
      <w:keepLines/>
      <w:spacing w:before="260" w:after="260" w:line="415" w:lineRule="auto"/>
      <w:outlineLvl w:val="1"/>
    </w:pPr>
    <w:rPr>
      <w:rFonts w:ascii="Arial" w:hAnsi="Arial" w:eastAsia="黑体"/>
      <w:b/>
      <w:bCs/>
      <w:sz w:val="32"/>
      <w:szCs w:val="32"/>
    </w:rPr>
  </w:style>
  <w:style w:type="paragraph" w:styleId="6">
    <w:name w:val="heading 3"/>
    <w:basedOn w:val="1"/>
    <w:next w:val="1"/>
    <w:autoRedefine/>
    <w:qFormat/>
    <w:uiPriority w:val="0"/>
    <w:pPr>
      <w:spacing w:before="260" w:after="260" w:line="416" w:lineRule="auto"/>
      <w:outlineLvl w:val="2"/>
    </w:pPr>
    <w:rPr>
      <w:sz w:val="32"/>
      <w:szCs w:val="32"/>
    </w:rPr>
  </w:style>
  <w:style w:type="character" w:default="1" w:styleId="20">
    <w:name w:val="Default Paragraph Font"/>
    <w:autoRedefine/>
    <w:semiHidden/>
    <w:qFormat/>
    <w:uiPriority w:val="0"/>
  </w:style>
  <w:style w:type="table" w:default="1" w:styleId="18">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0"/>
    <w:pPr>
      <w:spacing w:after="120"/>
      <w:ind w:firstLine="420" w:firstLineChars="200"/>
    </w:pPr>
    <w:rPr>
      <w:rFonts w:ascii="Times New Roman" w:hAnsi="Times New Roman" w:cs="Times New Roman"/>
      <w:sz w:val="28"/>
      <w:szCs w:val="22"/>
    </w:rPr>
  </w:style>
  <w:style w:type="paragraph" w:styleId="3">
    <w:name w:val="Body Text Indent"/>
    <w:basedOn w:val="1"/>
    <w:autoRedefine/>
    <w:qFormat/>
    <w:uiPriority w:val="0"/>
    <w:pPr>
      <w:spacing w:after="120"/>
      <w:ind w:left="420" w:leftChars="200"/>
    </w:pPr>
  </w:style>
  <w:style w:type="paragraph" w:styleId="7">
    <w:name w:val="annotation text"/>
    <w:basedOn w:val="1"/>
    <w:autoRedefine/>
    <w:qFormat/>
    <w:uiPriority w:val="0"/>
    <w:pPr>
      <w:jc w:val="left"/>
    </w:pPr>
  </w:style>
  <w:style w:type="paragraph" w:styleId="8">
    <w:name w:val="Body Text"/>
    <w:basedOn w:val="1"/>
    <w:next w:val="1"/>
    <w:autoRedefine/>
    <w:qFormat/>
    <w:uiPriority w:val="0"/>
    <w:pPr>
      <w:spacing w:after="120"/>
    </w:pPr>
  </w:style>
  <w:style w:type="paragraph" w:styleId="9">
    <w:name w:val="toc 3"/>
    <w:basedOn w:val="1"/>
    <w:next w:val="1"/>
    <w:autoRedefine/>
    <w:qFormat/>
    <w:uiPriority w:val="0"/>
    <w:pPr>
      <w:ind w:left="840" w:leftChars="400"/>
    </w:pPr>
  </w:style>
  <w:style w:type="paragraph" w:styleId="10">
    <w:name w:val="footer"/>
    <w:basedOn w:val="1"/>
    <w:autoRedefine/>
    <w:qFormat/>
    <w:uiPriority w:val="99"/>
    <w:pPr>
      <w:tabs>
        <w:tab w:val="center" w:pos="4153"/>
        <w:tab w:val="right" w:pos="8306"/>
      </w:tabs>
      <w:snapToGrid w:val="0"/>
      <w:jc w:val="left"/>
    </w:pPr>
    <w:rPr>
      <w:sz w:val="18"/>
      <w:szCs w:val="18"/>
    </w:rPr>
  </w:style>
  <w:style w:type="paragraph" w:styleId="11">
    <w:name w:val="envelope return"/>
    <w:basedOn w:val="1"/>
    <w:autoRedefine/>
    <w:qFormat/>
    <w:uiPriority w:val="0"/>
    <w:pPr>
      <w:snapToGrid w:val="0"/>
    </w:pPr>
    <w:rPr>
      <w:rFonts w:ascii="Arial" w:hAnsi="Arial" w:cs="Arial"/>
    </w:rPr>
  </w:style>
  <w:style w:type="paragraph" w:styleId="12">
    <w:name w:val="header"/>
    <w:basedOn w:val="1"/>
    <w:next w:val="1"/>
    <w:autoRedefine/>
    <w:qFormat/>
    <w:uiPriority w:val="99"/>
    <w:pPr>
      <w:pBdr>
        <w:bottom w:val="single" w:color="auto" w:sz="6" w:space="1"/>
      </w:pBdr>
      <w:tabs>
        <w:tab w:val="center" w:pos="4153"/>
        <w:tab w:val="right" w:pos="8306"/>
      </w:tabs>
      <w:snapToGrid w:val="0"/>
      <w:jc w:val="center"/>
    </w:pPr>
    <w:rPr>
      <w:sz w:val="18"/>
      <w:szCs w:val="18"/>
    </w:rPr>
  </w:style>
  <w:style w:type="paragraph" w:styleId="13">
    <w:name w:val="toc 1"/>
    <w:basedOn w:val="1"/>
    <w:next w:val="1"/>
    <w:autoRedefine/>
    <w:qFormat/>
    <w:uiPriority w:val="0"/>
  </w:style>
  <w:style w:type="paragraph" w:styleId="14">
    <w:name w:val="footnote text"/>
    <w:basedOn w:val="1"/>
    <w:autoRedefine/>
    <w:qFormat/>
    <w:uiPriority w:val="0"/>
    <w:pPr>
      <w:snapToGrid w:val="0"/>
      <w:jc w:val="left"/>
    </w:pPr>
    <w:rPr>
      <w:sz w:val="18"/>
      <w:szCs w:val="18"/>
    </w:rPr>
  </w:style>
  <w:style w:type="paragraph" w:styleId="15">
    <w:name w:val="toc 2"/>
    <w:basedOn w:val="1"/>
    <w:next w:val="1"/>
    <w:autoRedefine/>
    <w:qFormat/>
    <w:uiPriority w:val="0"/>
    <w:pPr>
      <w:ind w:left="420" w:leftChars="200"/>
    </w:pPr>
  </w:style>
  <w:style w:type="paragraph" w:styleId="16">
    <w:name w:val="Normal (Web)"/>
    <w:basedOn w:val="1"/>
    <w:autoRedefine/>
    <w:qFormat/>
    <w:uiPriority w:val="0"/>
    <w:pPr>
      <w:widowControl/>
      <w:spacing w:before="100" w:beforeAutospacing="1" w:after="100" w:afterAutospacing="1"/>
      <w:jc w:val="left"/>
    </w:pPr>
    <w:rPr>
      <w:kern w:val="0"/>
      <w:sz w:val="24"/>
    </w:rPr>
  </w:style>
  <w:style w:type="paragraph" w:styleId="17">
    <w:name w:val="Body Text First Indent"/>
    <w:basedOn w:val="8"/>
    <w:autoRedefine/>
    <w:qFormat/>
    <w:uiPriority w:val="0"/>
    <w:pPr>
      <w:keepNext w:val="0"/>
      <w:keepLines w:val="0"/>
      <w:widowControl/>
      <w:suppressLineNumbers w:val="0"/>
      <w:spacing w:before="0" w:beforeAutospacing="0" w:after="120" w:afterAutospacing="0"/>
      <w:ind w:left="0" w:right="0" w:firstLine="420" w:firstLineChars="100"/>
      <w:jc w:val="left"/>
    </w:pPr>
    <w:rPr>
      <w:rFonts w:hint="eastAsia" w:ascii="仿宋_GB2312" w:hAnsi="Times New Roman" w:eastAsia="仿宋_GB2312" w:cs="Times New Roman"/>
      <w:kern w:val="2"/>
      <w:sz w:val="21"/>
      <w:szCs w:val="24"/>
      <w:lang w:val="en-US" w:eastAsia="zh-CN" w:bidi="ar"/>
    </w:rPr>
  </w:style>
  <w:style w:type="table" w:styleId="19">
    <w:name w:val="Table Grid"/>
    <w:basedOn w:val="18"/>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page number"/>
    <w:basedOn w:val="20"/>
    <w:autoRedefine/>
    <w:qFormat/>
    <w:uiPriority w:val="0"/>
  </w:style>
  <w:style w:type="paragraph" w:customStyle="1" w:styleId="22">
    <w:name w:val="样式 标题 2 + Times New Roman 四号 非加粗 段前: 5 磅 段后: 0 磅 行距: 固定值 20..."/>
    <w:basedOn w:val="5"/>
    <w:next w:val="14"/>
    <w:autoRedefine/>
    <w:qFormat/>
    <w:uiPriority w:val="0"/>
    <w:pPr>
      <w:tabs>
        <w:tab w:val="left" w:pos="0"/>
      </w:tabs>
      <w:spacing w:after="0" w:line="400" w:lineRule="exact"/>
    </w:pPr>
    <w:rPr>
      <w:b w:val="0"/>
      <w:kern w:val="0"/>
    </w:rPr>
  </w:style>
  <w:style w:type="character" w:customStyle="1" w:styleId="23">
    <w:name w:val="标题 1 字符"/>
    <w:link w:val="4"/>
    <w:autoRedefine/>
    <w:qFormat/>
    <w:uiPriority w:val="0"/>
    <w:rPr>
      <w:rFonts w:eastAsia="黑体"/>
      <w:b/>
      <w:bCs/>
      <w:kern w:val="44"/>
      <w:sz w:val="28"/>
      <w:szCs w:val="28"/>
    </w:rPr>
  </w:style>
  <w:style w:type="character" w:customStyle="1" w:styleId="24">
    <w:name w:val="标题 1 Char"/>
    <w:basedOn w:val="20"/>
    <w:autoRedefine/>
    <w:qFormat/>
    <w:uiPriority w:val="0"/>
    <w:rPr>
      <w:rFonts w:ascii="Arial" w:hAnsi="Arial" w:eastAsia="宋体" w:cs="Times New Roman"/>
      <w:b/>
      <w:bCs/>
      <w:kern w:val="44"/>
      <w:sz w:val="44"/>
      <w:szCs w:val="4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2023-07-28T11:56:00Z</dcterms:created>
  <dc:creator>王晨</dc:creator>
  <cp:lastModifiedBy>To be a better man</cp:lastModifiedBy>
  <cp:lastPrinted>2024-03-05T01:35:00Z</cp:lastPrinted>
  <dcterms:modified xsi:type="dcterms:W3CDTF">2024-03-06T09:38:50Z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CE579315FC0B406188BBD34F3B262B6D_13</vt:lpwstr>
  </property>
</Properties>
</file>