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rPr>
        <w:t>深圳水务集团</w:t>
      </w:r>
      <w:r>
        <w:rPr>
          <w:rFonts w:hint="eastAsia" w:ascii="方正小标宋简体" w:hAnsi="方正小标宋简体" w:eastAsia="方正小标宋简体" w:cs="方正小标宋简体"/>
          <w:b w:val="0"/>
          <w:bCs/>
          <w:kern w:val="2"/>
          <w:sz w:val="44"/>
          <w:szCs w:val="44"/>
          <w:lang w:val="en-US" w:eastAsia="zh-CN"/>
        </w:rPr>
        <w:t>选取</w:t>
      </w:r>
      <w:r>
        <w:rPr>
          <w:rFonts w:hint="eastAsia" w:ascii="方正小标宋简体" w:hAnsi="方正小标宋简体" w:eastAsia="方正小标宋简体" w:cs="方正小标宋简体"/>
          <w:b w:val="0"/>
          <w:bCs/>
          <w:kern w:val="2"/>
          <w:sz w:val="44"/>
          <w:szCs w:val="44"/>
        </w:rPr>
        <w:t>防雷设施安全隐患整改项目</w:t>
      </w:r>
      <w:r>
        <w:rPr>
          <w:rFonts w:hint="eastAsia" w:ascii="方正小标宋简体" w:hAnsi="方正小标宋简体" w:eastAsia="方正小标宋简体" w:cs="方正小标宋简体"/>
          <w:b w:val="0"/>
          <w:bCs/>
          <w:kern w:val="2"/>
          <w:sz w:val="44"/>
          <w:szCs w:val="44"/>
          <w:lang w:val="en-US" w:eastAsia="zh-CN"/>
        </w:rPr>
        <w:t>单位</w:t>
      </w:r>
      <w:r>
        <w:rPr>
          <w:rFonts w:hint="eastAsia" w:ascii="方正小标宋简体" w:hAnsi="方正小标宋简体" w:eastAsia="方正小标宋简体" w:cs="方正小标宋简体"/>
          <w:b w:val="0"/>
          <w:bCs/>
          <w:kern w:val="2"/>
          <w:sz w:val="44"/>
          <w:szCs w:val="44"/>
        </w:rPr>
        <w:t>询价函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尊敬的供应商：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根据《防雷减灾管理办法》第十九条的相关规定，总裁办公 室委托第三方防雷检测单位对万德大厦、滨河水务大楼等 29 处建筑物防雷设施进行了检测，本次检测共计发现 61 项防雷设施安全隐患。为了有效防御气象灾害，总裁办公室拟委托第三方防雷设施安全隐患整改单位按照《建筑物防雷设计规范》GB50057-2010和《</w:t>
      </w:r>
      <w:r>
        <w:rPr>
          <w:rFonts w:hint="eastAsia" w:ascii="仿宋_GB2312" w:hAnsi="仿宋_GB2312" w:eastAsia="仿宋_GB2312" w:cs="仿宋_GB2312"/>
          <w:kern w:val="2"/>
          <w:sz w:val="32"/>
          <w:szCs w:val="32"/>
          <w:lang w:val="en-US" w:eastAsia="zh-CN"/>
        </w:rPr>
        <w:t>建</w:t>
      </w:r>
      <w:r>
        <w:rPr>
          <w:rFonts w:hint="eastAsia" w:ascii="仿宋_GB2312" w:hAnsi="仿宋_GB2312" w:eastAsia="仿宋_GB2312" w:cs="仿宋_GB2312"/>
          <w:kern w:val="2"/>
          <w:sz w:val="32"/>
          <w:szCs w:val="32"/>
        </w:rPr>
        <w:t>筑物防雷装置检测技术规范》GB/T21431-2015 等相关国家及行业标准的要求对本次检测发现的防雷设施安全隐患进行整改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并将整改后的检测合格结果报市气象局备案。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拟通过询价的方式</w:t>
      </w:r>
      <w:r>
        <w:rPr>
          <w:rFonts w:hint="eastAsia" w:ascii="仿宋_GB2312" w:hAnsi="仿宋_GB2312" w:eastAsia="仿宋_GB2312" w:cs="仿宋_GB2312"/>
          <w:sz w:val="32"/>
          <w:szCs w:val="32"/>
          <w:lang w:val="en-US" w:eastAsia="zh-CN"/>
        </w:rPr>
        <w:t>选取</w:t>
      </w:r>
      <w:r>
        <w:rPr>
          <w:rFonts w:hint="eastAsia" w:ascii="仿宋_GB2312" w:hAnsi="仿宋_GB2312" w:eastAsia="仿宋_GB2312" w:cs="仿宋_GB2312"/>
          <w:kern w:val="2"/>
          <w:sz w:val="32"/>
          <w:szCs w:val="32"/>
        </w:rPr>
        <w:t>防雷设施安全隐患整改项目</w:t>
      </w:r>
      <w:r>
        <w:rPr>
          <w:rFonts w:hint="eastAsia" w:ascii="仿宋_GB2312" w:hAnsi="仿宋_GB2312" w:eastAsia="仿宋_GB2312" w:cs="仿宋_GB2312"/>
          <w:kern w:val="2"/>
          <w:sz w:val="32"/>
          <w:szCs w:val="32"/>
          <w:lang w:val="en-US" w:eastAsia="zh-CN"/>
        </w:rPr>
        <w:t>单位</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现</w:t>
      </w:r>
      <w:r>
        <w:rPr>
          <w:rFonts w:hint="eastAsia" w:ascii="仿宋_GB2312" w:hAnsi="仿宋_GB2312" w:eastAsia="仿宋_GB2312" w:cs="仿宋_GB2312"/>
          <w:sz w:val="32"/>
          <w:szCs w:val="32"/>
          <w:lang w:val="en-US" w:eastAsia="zh-CN" w:bidi="ar"/>
        </w:rPr>
        <w:t>将</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深</w:t>
      </w:r>
      <w:r>
        <w:rPr>
          <w:rFonts w:hint="eastAsia" w:ascii="仿宋_GB2312" w:hAnsi="仿宋_GB2312" w:eastAsia="仿宋_GB2312" w:cs="仿宋_GB2312"/>
          <w:sz w:val="32"/>
          <w:szCs w:val="32"/>
        </w:rPr>
        <w:t>圳水务集团</w:t>
      </w:r>
      <w:r>
        <w:rPr>
          <w:rFonts w:hint="eastAsia" w:ascii="仿宋_GB2312" w:hAnsi="仿宋_GB2312" w:eastAsia="仿宋_GB2312" w:cs="仿宋_GB2312"/>
          <w:sz w:val="32"/>
          <w:szCs w:val="32"/>
          <w:lang w:val="en-US" w:eastAsia="zh-CN"/>
        </w:rPr>
        <w:t>选取防雷设施安全隐患整改项目单位询价函</w:t>
      </w:r>
      <w:r>
        <w:rPr>
          <w:rFonts w:hint="eastAsia" w:ascii="仿宋_GB2312" w:hAnsi="仿宋_GB2312" w:eastAsia="仿宋_GB2312" w:cs="仿宋_GB2312"/>
          <w:sz w:val="32"/>
          <w:szCs w:val="32"/>
          <w:lang w:bidi="ar"/>
        </w:rPr>
        <w:t>》发给贵公司</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如贵公司有意与我司合作，请于202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年</w:t>
      </w:r>
      <w:r>
        <w:rPr>
          <w:rFonts w:hint="eastAsia" w:ascii="仿宋_GB2312" w:hAnsi="仿宋_GB2312" w:eastAsia="仿宋_GB2312" w:cs="仿宋_GB2312"/>
          <w:sz w:val="32"/>
          <w:szCs w:val="32"/>
          <w:lang w:val="en-US" w:eastAsia="zh-CN" w:bidi="ar"/>
        </w:rPr>
        <w:t>11</w:t>
      </w:r>
      <w:r>
        <w:rPr>
          <w:rFonts w:hint="eastAsia" w:ascii="仿宋_GB2312" w:hAnsi="仿宋_GB2312" w:eastAsia="仿宋_GB2312" w:cs="仿宋_GB2312"/>
          <w:sz w:val="32"/>
          <w:szCs w:val="32"/>
          <w:lang w:bidi="ar"/>
        </w:rPr>
        <w:t>月</w:t>
      </w:r>
      <w:r>
        <w:rPr>
          <w:rFonts w:hint="eastAsia" w:ascii="仿宋_GB2312" w:hAnsi="仿宋_GB2312" w:eastAsia="仿宋_GB2312" w:cs="仿宋_GB2312"/>
          <w:sz w:val="32"/>
          <w:szCs w:val="32"/>
          <w:lang w:val="en-US" w:eastAsia="zh-CN" w:bidi="ar"/>
        </w:rPr>
        <w:t>30</w:t>
      </w:r>
      <w:r>
        <w:rPr>
          <w:rFonts w:hint="eastAsia" w:ascii="仿宋_GB2312" w:hAnsi="仿宋_GB2312" w:eastAsia="仿宋_GB2312" w:cs="仿宋_GB2312"/>
          <w:sz w:val="32"/>
          <w:szCs w:val="32"/>
          <w:lang w:bidi="ar"/>
        </w:rPr>
        <w:t>日</w:t>
      </w:r>
      <w:r>
        <w:rPr>
          <w:rFonts w:hint="eastAsia" w:ascii="仿宋_GB2312" w:hAnsi="仿宋_GB2312" w:eastAsia="仿宋_GB2312" w:cs="仿宋_GB2312"/>
          <w:sz w:val="32"/>
          <w:szCs w:val="32"/>
          <w:lang w:val="en-US" w:eastAsia="zh-CN" w:bidi="ar"/>
        </w:rPr>
        <w:t>下</w:t>
      </w:r>
      <w:r>
        <w:rPr>
          <w:rFonts w:hint="eastAsia" w:ascii="仿宋_GB2312" w:hAnsi="仿宋_GB2312" w:eastAsia="仿宋_GB2312" w:cs="仿宋_GB2312"/>
          <w:sz w:val="32"/>
          <w:szCs w:val="32"/>
          <w:lang w:bidi="ar"/>
        </w:rPr>
        <w:t>午</w:t>
      </w: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sz w:val="32"/>
          <w:szCs w:val="32"/>
          <w:lang w:bidi="ar"/>
        </w:rPr>
        <w:t>时前将报价表及营业执照、资质证书复印件等相关资料</w:t>
      </w:r>
      <w:r>
        <w:rPr>
          <w:rFonts w:hint="eastAsia" w:ascii="仿宋_GB2312" w:hAnsi="仿宋_GB2312" w:eastAsia="仿宋_GB2312" w:cs="仿宋_GB2312"/>
          <w:sz w:val="32"/>
          <w:szCs w:val="32"/>
          <w:lang w:val="en-US" w:eastAsia="zh-CN" w:bidi="ar"/>
        </w:rPr>
        <w:t>上传至深圳环水集团招标采购数字管理平台（</w:t>
      </w:r>
      <w:r>
        <w:rPr>
          <w:rFonts w:hint="eastAsia" w:ascii="仿宋_GB2312" w:hAnsi="仿宋_GB2312" w:eastAsia="仿宋_GB2312" w:cs="仿宋_GB2312"/>
          <w:sz w:val="32"/>
          <w:szCs w:val="32"/>
          <w:lang w:val="en-US" w:eastAsia="zh-CN" w:bidi="ar"/>
        </w:rPr>
        <w:fldChar w:fldCharType="begin"/>
      </w:r>
      <w:r>
        <w:rPr>
          <w:rFonts w:hint="eastAsia" w:ascii="仿宋_GB2312" w:hAnsi="仿宋_GB2312" w:eastAsia="仿宋_GB2312" w:cs="仿宋_GB2312"/>
          <w:sz w:val="32"/>
          <w:szCs w:val="32"/>
          <w:lang w:val="en-US" w:eastAsia="zh-CN" w:bidi="ar"/>
        </w:rPr>
        <w:instrText xml:space="preserve"> HYPERLINK "http://10.250.0.145/" </w:instrText>
      </w:r>
      <w:r>
        <w:rPr>
          <w:rFonts w:hint="eastAsia" w:ascii="仿宋_GB2312" w:hAnsi="仿宋_GB2312" w:eastAsia="仿宋_GB2312" w:cs="仿宋_GB2312"/>
          <w:sz w:val="32"/>
          <w:szCs w:val="32"/>
          <w:lang w:val="en-US" w:eastAsia="zh-CN" w:bidi="ar"/>
        </w:rPr>
        <w:fldChar w:fldCharType="separate"/>
      </w:r>
      <w:r>
        <w:rPr>
          <w:rFonts w:hint="eastAsia" w:ascii="仿宋_GB2312" w:hAnsi="仿宋_GB2312" w:eastAsia="仿宋_GB2312" w:cs="仿宋_GB2312"/>
          <w:sz w:val="32"/>
          <w:szCs w:val="32"/>
          <w:lang w:val="en-US" w:eastAsia="zh-CN" w:bidi="ar"/>
        </w:rPr>
        <w:t>http://10.250.0.145/</w:t>
      </w:r>
      <w:r>
        <w:rPr>
          <w:rFonts w:hint="eastAsia" w:ascii="仿宋_GB2312" w:hAnsi="仿宋_GB2312" w:eastAsia="仿宋_GB2312" w:cs="仿宋_GB2312"/>
          <w:sz w:val="32"/>
          <w:szCs w:val="32"/>
          <w:lang w:val="en-US" w:eastAsia="zh-CN" w:bidi="ar"/>
        </w:rPr>
        <w:fldChar w:fldCharType="end"/>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bidi="ar"/>
        </w:rPr>
        <w:t>我司将依据贵公司所报价格以及资质情况做出选择，不再进行议价谈判，如我司最终选择与贵公司合作，我办将于202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年</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月</w:t>
      </w:r>
      <w:r>
        <w:rPr>
          <w:rFonts w:hint="eastAsia" w:ascii="仿宋_GB2312" w:hAnsi="仿宋_GB2312" w:eastAsia="仿宋_GB2312" w:cs="仿宋_GB2312"/>
          <w:sz w:val="32"/>
          <w:szCs w:val="32"/>
          <w:lang w:val="en-US" w:eastAsia="zh-CN" w:bidi="ar"/>
        </w:rPr>
        <w:t>30</w:t>
      </w:r>
      <w:r>
        <w:rPr>
          <w:rFonts w:hint="eastAsia" w:ascii="仿宋_GB2312" w:hAnsi="仿宋_GB2312" w:eastAsia="仿宋_GB2312" w:cs="仿宋_GB2312"/>
          <w:sz w:val="32"/>
          <w:szCs w:val="32"/>
          <w:lang w:bidi="ar"/>
        </w:rPr>
        <w:t>日前回复贵公司。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敬颂商祺！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联系人：陈工 电话：13066866897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"mailto:527380652@qq.com"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785074545@qq.com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  址：深圳市福田区深南中路1019号万德大厦1815室</w:t>
      </w:r>
    </w:p>
    <w:p>
      <w:pPr>
        <w:keepNext w:val="0"/>
        <w:keepLines w:val="0"/>
        <w:pageBreakBefore w:val="0"/>
        <w:widowControl w:val="0"/>
        <w:kinsoku/>
        <w:overflowPunct/>
        <w:topLinePunct w:val="0"/>
        <w:autoSpaceDE/>
        <w:autoSpaceDN/>
        <w:bidi w:val="0"/>
        <w:adjustRightInd/>
        <w:snapToGrid/>
        <w:spacing w:line="560" w:lineRule="exact"/>
        <w:ind w:right="53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总裁办公室</w:t>
      </w:r>
    </w:p>
    <w:p>
      <w:pPr>
        <w:keepNext w:val="0"/>
        <w:keepLines w:val="0"/>
        <w:pageBreakBefore w:val="0"/>
        <w:widowControl w:val="0"/>
        <w:kinsoku/>
        <w:wordWrap w:val="0"/>
        <w:overflowPunct/>
        <w:topLinePunct w:val="0"/>
        <w:autoSpaceDE/>
        <w:autoSpaceDN/>
        <w:bidi w:val="0"/>
        <w:adjustRightInd/>
        <w:snapToGrid/>
        <w:spacing w:line="560" w:lineRule="exact"/>
        <w:ind w:right="5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27日</w:t>
      </w:r>
    </w:p>
    <w:tbl>
      <w:tblPr>
        <w:tblStyle w:val="6"/>
        <w:tblW w:w="250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After w:w="15849" w:type="dxa"/>
          <w:trHeight w:val="415" w:hRule="atLeast"/>
        </w:trPr>
        <w:tc>
          <w:tcPr>
            <w:tcW w:w="92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项目名称：</w:t>
            </w:r>
            <w:r>
              <w:rPr>
                <w:rFonts w:hint="eastAsia" w:ascii="宋体" w:hAnsi="宋体" w:eastAsia="宋体" w:cs="宋体"/>
                <w:i w:val="0"/>
                <w:iCs w:val="0"/>
                <w:color w:val="000000"/>
                <w:kern w:val="0"/>
                <w:sz w:val="22"/>
                <w:szCs w:val="22"/>
                <w:u w:val="none"/>
                <w:lang w:val="en-US" w:eastAsia="zh-CN" w:bidi="ar"/>
              </w:rPr>
              <w:t>雷设施安全隐患整改项目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15849" w:type="dxa"/>
          <w:trHeight w:val="415" w:hRule="atLeast"/>
        </w:trPr>
        <w:tc>
          <w:tcPr>
            <w:tcW w:w="92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项目地址：深圳市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15849" w:type="dxa"/>
          <w:trHeight w:val="415" w:hRule="atLeast"/>
        </w:trPr>
        <w:tc>
          <w:tcPr>
            <w:tcW w:w="92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 系 人：                                       联系电话：</w:t>
            </w:r>
          </w:p>
        </w:tc>
      </w:tr>
    </w:tbl>
    <w:tbl>
      <w:tblPr>
        <w:tblW w:w="10220" w:type="dxa"/>
        <w:tblInd w:w="-4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5"/>
        <w:gridCol w:w="1736"/>
        <w:gridCol w:w="1879"/>
        <w:gridCol w:w="900"/>
        <w:gridCol w:w="800"/>
        <w:gridCol w:w="1125"/>
        <w:gridCol w:w="1075"/>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50" w:hRule="atLeast"/>
        </w:trPr>
        <w:tc>
          <w:tcPr>
            <w:tcW w:w="10220" w:type="dxa"/>
            <w:gridSpan w:val="8"/>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bdr w:val="none" w:color="auto" w:sz="0" w:space="0"/>
                <w:lang w:val="en-US" w:eastAsia="zh-CN" w:bidi="ar"/>
              </w:rPr>
            </w:pPr>
          </w:p>
          <w:p>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kern w:val="0"/>
                <w:sz w:val="36"/>
                <w:szCs w:val="36"/>
                <w:u w:val="none"/>
                <w:bdr w:val="none" w:color="auto" w:sz="0" w:space="0"/>
                <w:lang w:val="en-US" w:eastAsia="zh-CN" w:bidi="ar"/>
              </w:rPr>
              <w:t>防雷设施整改工程量报价单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55" w:hRule="atLeast"/>
        </w:trPr>
        <w:tc>
          <w:tcPr>
            <w:tcW w:w="1022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一、标准依据：</w:t>
            </w:r>
            <w:r>
              <w:rPr>
                <w:rStyle w:val="9"/>
                <w:bdr w:val="none" w:color="auto" w:sz="0" w:space="0"/>
                <w:lang w:val="en-US" w:eastAsia="zh-CN" w:bidi="ar"/>
              </w:rPr>
              <w:t>1、《建筑物防雷设计规范》GB 50057-2010；2、《建筑物电子信息系统防雷技术规范》GB 50343-2012；3、《建筑物防雷装置检测技术规范》GB/T 21431-2015；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6" w:hRule="atLeast"/>
        </w:trPr>
        <w:tc>
          <w:tcPr>
            <w:tcW w:w="1022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二、福田区域整改范围：</w:t>
            </w:r>
            <w:r>
              <w:rPr>
                <w:rStyle w:val="9"/>
                <w:bdr w:val="none" w:color="auto" w:sz="0" w:space="0"/>
                <w:lang w:val="en-US" w:eastAsia="zh-CN" w:bidi="ar"/>
              </w:rPr>
              <w:t>阀门检测及维修分公司员工宿舍、梅林水厂宿舍楼、福田水质净化厂宿舍楼、福田水质净化厂办公楼、水务福田综合楼1-2楼、水务福田综合楼宿舍楼、上步水务大楼、三角楼、滨河水务大楼、滨河水质净化厂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1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技术规格</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全费用单价（元）</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全费用合价(元)</w:t>
            </w: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1、阀门检测及维修分公司员工宿舍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总配电电源防雷</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AD-25-320-1B级电源电涌保护器（10/350</w:t>
            </w:r>
            <w:r>
              <w:rPr>
                <w:rStyle w:val="10"/>
                <w:rFonts w:eastAsia="宋体"/>
                <w:bdr w:val="none" w:color="auto" w:sz="0" w:space="0"/>
                <w:lang w:val="en-US" w:eastAsia="zh-CN" w:bidi="ar"/>
              </w:rPr>
              <w:t>μ</w:t>
            </w:r>
            <w:r>
              <w:rPr>
                <w:rStyle w:val="9"/>
                <w:bdr w:val="none" w:color="auto" w:sz="0" w:space="0"/>
                <w:lang w:val="en-US" w:eastAsia="zh-CN" w:bidi="ar"/>
              </w:rPr>
              <w:t>s；Uc：320V，Iimp：25KA，Up≤2KV）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配电房 含电线电缆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C63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接地汇流排制作安装</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40*4热镀锌扁钢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配电房配电柜、金属线槽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6"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接地技术处理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铜铁转换头、焊条、防腐油漆及墙面恢复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2、梅林水厂宿舍楼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天面排风机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接地技术处理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铜铁转换头、焊条、防腐油漆及墙面恢复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3、福田水质净化厂办公楼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总配电电源防雷</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AD-25-320-1B级电源电涌保护器（10/350</w:t>
            </w:r>
            <w:r>
              <w:rPr>
                <w:rStyle w:val="10"/>
                <w:rFonts w:eastAsia="宋体"/>
                <w:bdr w:val="none" w:color="auto" w:sz="0" w:space="0"/>
                <w:lang w:val="en-US" w:eastAsia="zh-CN" w:bidi="ar"/>
              </w:rPr>
              <w:t>μ</w:t>
            </w:r>
            <w:r>
              <w:rPr>
                <w:rStyle w:val="9"/>
                <w:bdr w:val="none" w:color="auto" w:sz="0" w:space="0"/>
                <w:lang w:val="en-US" w:eastAsia="zh-CN" w:bidi="ar"/>
              </w:rPr>
              <w:t>s；Uc：320V，Iimp：25KA，Up≤2KV）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配电房 含电线电缆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C63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办公楼楼接闪带修复</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镀锌圆钢、打磨砂纸、防腐油漆、焊条、钻头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接闪带修复、 防腐除锈处理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接地技术处理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铜铁转换头、焊条、防腐油漆及墙面恢复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4、上步水务大楼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三角楼接闪带（网）制作安装</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三角楼 接闪带（网）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接闪带支撑杆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Φ12*150mm镀锌圆钢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接闪带支撑杆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引下线敷设</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天面接闪带引下线敷设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消防控制室电源防雷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AD-L20-275-4 D级电源电涌保护器（8/20μs；In:10KA；Imax：20KA；Up≤1.2KV）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消防控制室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C20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接地汇流排制作安装</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40*4热镀锌扁钢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火灾报警控制柜、金属门、空调外机、消防水管、水箱、太阳能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接地技术处理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铜铁转换头、焊条、防腐油漆及墙面恢复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5、滨河水质净化厂综合楼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综合楼接闪带（网）制作安装</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综合楼 接闪带（网）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接闪带（网）支撑杆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Φ12*150mm镀锌圆钢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接闪带（网）支撑杆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引下线敷设</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天面接闪带引下线敷设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消防控制室、电梯机房电源防雷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AD-L20-275-4 D级电源电涌保护器（8/20μs；In:10KA；Imax：20KA；Up≤1.2KV）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消防控制室、电梯机房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C20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1022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二、罗湖区域整改范围：</w:t>
            </w:r>
            <w:r>
              <w:rPr>
                <w:rStyle w:val="9"/>
                <w:bdr w:val="none" w:color="auto" w:sz="0" w:space="0"/>
                <w:lang w:val="en-US" w:eastAsia="zh-CN" w:bidi="ar"/>
              </w:rPr>
              <w:t>泥岗大厦宿舍楼、泥岗大楼、解放路宿舍楼、闭水楼、罗芳雅苑住宅楼，办公楼和饭堂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1、罗芳雅苑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1、2、3、4栋办公楼宿舍楼接闪带（网）修复</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镀锌圆钢、打磨砂纸、防腐油漆、焊条、钻头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接闪带（网）修复、 防腐除锈处理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罗芳雅苑饭堂接闪带（网）制作安装</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饭堂 接闪带（网）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接闪带（网）支撑杆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Φ12*150mm镀锌圆钢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接闪带（网）支撑杆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引下线敷设</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天面接闪带引下线敷设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爬梯等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2、九明大厦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总配电电源防雷</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AD-25-320-1B级电源电涌保护器（10/350</w:t>
            </w:r>
            <w:r>
              <w:rPr>
                <w:rStyle w:val="10"/>
                <w:rFonts w:eastAsia="宋体"/>
                <w:bdr w:val="none" w:color="auto" w:sz="0" w:space="0"/>
                <w:lang w:val="en-US" w:eastAsia="zh-CN" w:bidi="ar"/>
              </w:rPr>
              <w:t>μ</w:t>
            </w:r>
            <w:r>
              <w:rPr>
                <w:rStyle w:val="9"/>
                <w:bdr w:val="none" w:color="auto" w:sz="0" w:space="0"/>
                <w:lang w:val="en-US" w:eastAsia="zh-CN" w:bidi="ar"/>
              </w:rPr>
              <w:t>s；Uc：320V，Iimp：25KA，Up≤2KV）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配电房 含电线电缆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C63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3、水务集团罗湖分公司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电梯机房电源防雷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AD-L20-275-4 D级电源电涌保护器（8/20μs；In:10KA；Imax：20KA；Up≤1.2KV）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电梯机房 含电线电缆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C20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办公楼楼接闪带（网）修复</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镀锌圆钢、打磨砂纸、防腐油漆、焊条、钻头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接闪带（网）修复、 防腐除锈处理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天面金属构建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接地技术处理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铜铁转换头、焊条、防腐油漆及墙面恢复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22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三、南山区域整改范围：</w:t>
            </w:r>
            <w:r>
              <w:rPr>
                <w:rStyle w:val="9"/>
                <w:bdr w:val="none" w:color="auto" w:sz="0" w:space="0"/>
                <w:lang w:val="en-US" w:eastAsia="zh-CN" w:bidi="ar"/>
              </w:rPr>
              <w:t>大冲水厂1栋、大冲水厂2栋、大涌水厂厂外宿舍楼、大涌水厂厂外厘米公寓、蛇口水质净化厂综合楼、南山水质净化厂A、B、C、D宿舍楼和饭堂、南山公寓、水务集团南山大楼、水质监测站大楼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1、南山公寓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办公楼接闪带修复</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镀锌圆钢、打磨砂纸、防腐油漆、焊条、钻头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接闪带修复、 防腐除锈处理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天面排风机等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2、南山大楼</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总配电电源防雷</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AD-25-320-1B级电源电涌保护器（10/350</w:t>
            </w:r>
            <w:r>
              <w:rPr>
                <w:rStyle w:val="10"/>
                <w:rFonts w:eastAsia="宋体"/>
                <w:bdr w:val="none" w:color="auto" w:sz="0" w:space="0"/>
                <w:lang w:val="en-US" w:eastAsia="zh-CN" w:bidi="ar"/>
              </w:rPr>
              <w:t>μ</w:t>
            </w:r>
            <w:r>
              <w:rPr>
                <w:rStyle w:val="9"/>
                <w:bdr w:val="none" w:color="auto" w:sz="0" w:space="0"/>
                <w:lang w:val="en-US" w:eastAsia="zh-CN" w:bidi="ar"/>
              </w:rPr>
              <w:t>s；Uc：320V，Iimp：25KA，Up≤2KV）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配电房 含电线电缆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C63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电梯机房、消防水泵配电柜电源防雷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AD-L20-275-4 D级电源电涌保护器（8/20μs；In:10KA；Imax：20KA；Up≤1.2KV）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电梯机房、消防水泵配电柜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C20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办公楼接闪带修复</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镀锌圆钢、打磨砂纸、防腐油漆、焊条、钻头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接闪带修复、 防腐除锈处理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金属线管等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6"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接地技术处理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铜铁转换头、焊条、防腐油漆及墙面恢复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3、水质监测站大楼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接闪带修复</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镀锌圆钢、打磨砂纸、防腐油漆、焊条、钻头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监控室保安亭接闪带修复、 防腐除锈处理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4、大冲水厂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接闪带（网）修复</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镀锌圆钢、打磨砂纸、防腐油漆、焊条、钻头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接闪带（网）修复、 防腐除锈处理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5、大涌水厂厂外宿舍楼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总配电电源防雷</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AD-25-320-1B级电源电涌保护器（10/350</w:t>
            </w:r>
            <w:r>
              <w:rPr>
                <w:rStyle w:val="10"/>
                <w:rFonts w:eastAsia="宋体"/>
                <w:bdr w:val="none" w:color="auto" w:sz="0" w:space="0"/>
                <w:lang w:val="en-US" w:eastAsia="zh-CN" w:bidi="ar"/>
              </w:rPr>
              <w:t>μ</w:t>
            </w:r>
            <w:r>
              <w:rPr>
                <w:rStyle w:val="9"/>
                <w:bdr w:val="none" w:color="auto" w:sz="0" w:space="0"/>
                <w:lang w:val="en-US" w:eastAsia="zh-CN" w:bidi="ar"/>
              </w:rPr>
              <w:t>s；Uc：320V，Iimp：25KA，Up≤2KV）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配电房 含电线电缆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C63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30" w:hRule="atLeast"/>
        </w:trPr>
        <w:tc>
          <w:tcPr>
            <w:tcW w:w="1022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四、盐田区域整改范围：</w:t>
            </w:r>
            <w:r>
              <w:rPr>
                <w:rStyle w:val="9"/>
                <w:bdr w:val="none" w:color="auto" w:sz="0" w:space="0"/>
                <w:lang w:val="en-US" w:eastAsia="zh-CN" w:bidi="ar"/>
              </w:rPr>
              <w:t>盐田水质净化厂、盐田水质净化厂A栋宿舍楼、盐田水质净化厂B栋宿舍楼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9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936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1、盐田水质净化厂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1"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B栋宿舍楼接闪带（网）制作安装</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B栋宿舍楼 接闪带（网）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接闪带（网）支撑杆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Φ12*150mm镀锌圆钢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接闪带（网）支撑杆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5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引下线敷设</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Φ12镀锌圆钢</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天面接闪带引下线敷设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B栋宿舍楼总配电电源防雷</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ASP AD-25-320-1B级电源电涌保护器（10/350</w:t>
            </w:r>
            <w:r>
              <w:rPr>
                <w:rStyle w:val="10"/>
                <w:rFonts w:eastAsia="宋体"/>
                <w:bdr w:val="none" w:color="auto" w:sz="0" w:space="0"/>
                <w:lang w:val="en-US" w:eastAsia="zh-CN" w:bidi="ar"/>
              </w:rPr>
              <w:t>μ</w:t>
            </w:r>
            <w:r>
              <w:rPr>
                <w:rStyle w:val="9"/>
                <w:bdr w:val="none" w:color="auto" w:sz="0" w:space="0"/>
                <w:lang w:val="en-US" w:eastAsia="zh-CN" w:bidi="ar"/>
              </w:rPr>
              <w:t>s；Uc：320V，Iimp：25KA，Up≤2KV）</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配电房 含电线电缆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空气开关</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施耐德IC65N 3P C63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5"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接地汇流排制作安装</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TMY30*3 紫铜排</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bdr w:val="none" w:color="auto" w:sz="0" w:space="0"/>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综合楼中控室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0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等电位连接处理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成天泰BVR6mm²</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天面排风机、B栋宿舍楼爬梯、配电房配电箱，金属线槽；监控屏、办公金属桌台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40" w:hRule="atLeast"/>
        </w:trPr>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接地技术处理</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铜铁转换头、焊条、防腐油漆及墙面恢复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00" w:hRule="atLeast"/>
        </w:trPr>
        <w:tc>
          <w:tcPr>
            <w:tcW w:w="10220" w:type="dxa"/>
            <w:gridSpan w:val="8"/>
            <w:tcBorders>
              <w:top w:val="nil"/>
              <w:left w:val="nil"/>
              <w:bottom w:val="nil"/>
              <w:right w:val="nil"/>
            </w:tcBorders>
            <w:shd w:val="clear"/>
            <w:noWrap/>
            <w:vAlign w:val="center"/>
          </w:tcPr>
          <w:p>
            <w:pPr>
              <w:jc w:val="right"/>
              <w:rPr>
                <w:rFonts w:hint="eastAsia" w:ascii="宋体" w:hAnsi="宋体" w:eastAsia="宋体" w:cs="宋体"/>
                <w:i w:val="0"/>
                <w:iCs w:val="0"/>
                <w:color w:val="000000"/>
                <w:sz w:val="20"/>
                <w:szCs w:val="20"/>
                <w:u w:val="none"/>
              </w:rPr>
            </w:pP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E886EDE-B64E-4728-8D07-B655E33BBD46}"/>
  </w:font>
  <w:font w:name="方正小标宋简体">
    <w:panose1 w:val="02000000000000000000"/>
    <w:charset w:val="86"/>
    <w:family w:val="auto"/>
    <w:pitch w:val="default"/>
    <w:sig w:usb0="00000001" w:usb1="080E0000" w:usb2="00000000" w:usb3="00000000" w:csb0="00040000" w:csb1="00000000"/>
    <w:embedRegular r:id="rId2" w:fontKey="{47375657-6AA0-4792-9851-5C7C0CCDE098}"/>
  </w:font>
  <w:font w:name="仿宋_GB2312">
    <w:panose1 w:val="02010609030101010101"/>
    <w:charset w:val="86"/>
    <w:family w:val="modern"/>
    <w:pitch w:val="default"/>
    <w:sig w:usb0="00000001" w:usb1="080E0000" w:usb2="00000000" w:usb3="00000000" w:csb0="00040000" w:csb1="00000000"/>
    <w:embedRegular r:id="rId3" w:fontKey="{2E0B57FB-545B-4AB0-88E2-AE3110E51B48}"/>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YjE5NWVlZDFiZDA2MzNkOTA4ZGMzZmRhNDZkZGEifQ=="/>
  </w:docVars>
  <w:rsids>
    <w:rsidRoot w:val="00000000"/>
    <w:rsid w:val="006072FA"/>
    <w:rsid w:val="02AE2DD8"/>
    <w:rsid w:val="2C8460F9"/>
    <w:rsid w:val="5008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tabs>
        <w:tab w:val="left" w:pos="673"/>
      </w:tabs>
      <w:ind w:firstLine="560"/>
    </w:pPr>
    <w:rPr>
      <w:rFonts w:ascii="宋体" w:hAnsi="宋体"/>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 w:type="character" w:customStyle="1" w:styleId="8">
    <w:name w:val="font71"/>
    <w:basedOn w:val="7"/>
    <w:uiPriority w:val="0"/>
    <w:rPr>
      <w:rFonts w:hint="eastAsia" w:ascii="宋体" w:hAnsi="宋体" w:eastAsia="宋体" w:cs="宋体"/>
      <w:b/>
      <w:bCs/>
      <w:color w:val="000000"/>
      <w:sz w:val="20"/>
      <w:szCs w:val="20"/>
      <w:u w:val="none"/>
    </w:rPr>
  </w:style>
  <w:style w:type="character" w:customStyle="1" w:styleId="9">
    <w:name w:val="font61"/>
    <w:basedOn w:val="7"/>
    <w:uiPriority w:val="0"/>
    <w:rPr>
      <w:rFonts w:hint="eastAsia" w:ascii="宋体" w:hAnsi="宋体" w:eastAsia="宋体" w:cs="宋体"/>
      <w:color w:val="000000"/>
      <w:sz w:val="20"/>
      <w:szCs w:val="20"/>
      <w:u w:val="none"/>
    </w:rPr>
  </w:style>
  <w:style w:type="character" w:customStyle="1" w:styleId="10">
    <w:name w:val="font81"/>
    <w:basedOn w:val="7"/>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775</Words>
  <Characters>903</Characters>
  <Lines>0</Lines>
  <Paragraphs>0</Paragraphs>
  <TotalTime>20</TotalTime>
  <ScaleCrop>false</ScaleCrop>
  <LinksUpToDate>false</LinksUpToDate>
  <CharactersWithSpaces>956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2023-04-23T09:01:00Z</dcterms:created>
  <dc:creator>lenovo</dc:creator>
  <cp:lastModifiedBy>陈锦伟</cp:lastModifiedBy>
  <dcterms:modified xsi:type="dcterms:W3CDTF">2023-11-27T02:03:14Z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0F4BD1E8555147F6976193F5F09A36B2_13</vt:lpwstr>
  </property>
</Properties>
</file>