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Arial"/>
          <w:b/>
          <w:bCs/>
          <w:i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Arial"/>
          <w:b/>
          <w:bCs/>
          <w:iCs/>
          <w:sz w:val="36"/>
          <w:szCs w:val="36"/>
          <w:lang w:val="en-US" w:eastAsia="zh-CN"/>
        </w:rPr>
        <w:t>高新园加压泵站增加变压器及配套电气柜改造项目答疑文件</w:t>
      </w:r>
    </w:p>
    <w:p>
      <w:pPr>
        <w:pStyle w:val="4"/>
        <w:rPr>
          <w:rFonts w:hint="eastAsia" w:cs="Arial" w:asciiTheme="minorEastAsia" w:hAnsiTheme="minorEastAsia" w:eastAsiaTheme="minorEastAsia"/>
          <w:b/>
          <w:bCs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b/>
          <w:bCs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高新园加压泵站增加变压器及配套电气柜改造项目</w:t>
      </w:r>
    </w:p>
    <w:p>
      <w:pPr>
        <w:pStyle w:val="4"/>
        <w:rPr>
          <w:rFonts w:hint="eastAsia" w:cs="Arial" w:asciiTheme="minorEastAsia" w:hAnsiTheme="minorEastAsia" w:eastAsiaTheme="minorEastAsia"/>
          <w:b/>
          <w:bCs/>
          <w:color w:val="000000" w:themeColor="text1"/>
          <w:spacing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b/>
          <w:bCs/>
          <w:color w:val="000000" w:themeColor="text1"/>
          <w:spacing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项目编号：HW9023056 </w:t>
      </w:r>
    </w:p>
    <w:p>
      <w:pPr>
        <w:pStyle w:val="4"/>
        <w:rPr>
          <w:rFonts w:hint="default" w:eastAsiaTheme="minorEastAsia"/>
          <w:lang w:val="en-US" w:eastAsia="zh-CN"/>
        </w:rPr>
      </w:pPr>
      <w:r>
        <w:rPr>
          <w:rFonts w:hint="eastAsia" w:cs="Arial" w:asciiTheme="minorEastAsia" w:hAnsiTheme="minorEastAsia" w:eastAsiaTheme="minorEastAsia"/>
          <w:b/>
          <w:bCs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答疑文件（编号：01）</w:t>
      </w:r>
    </w:p>
    <w:p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firstLineChars="200"/>
        <w:textAlignment w:val="auto"/>
        <w:rPr>
          <w:rFonts w:cs="Arial" w:asciiTheme="minorEastAsia" w:hAnsiTheme="minorEastAsia" w:eastAsiaTheme="minorEastAsia"/>
          <w:color w:val="000000" w:themeColor="text1"/>
          <w:spacing w:val="0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  <w14:textFill>
            <w14:solidFill>
              <w14:schemeClr w14:val="tx1"/>
            </w14:solidFill>
          </w14:textFill>
        </w:rPr>
        <w:t>各投标单位：关于深圳市深水龙华水务有限公司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eastAsia="zh-CN"/>
          <w14:textFill>
            <w14:solidFill>
              <w14:schemeClr w14:val="tx1"/>
            </w14:solidFill>
          </w14:textFill>
        </w:rPr>
        <w:t>高新园加压泵站增加变压器及配套电气柜改造项目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14:textFill>
            <w14:solidFill>
              <w14:schemeClr w14:val="tx1"/>
            </w14:solidFill>
          </w14:textFill>
        </w:rPr>
        <w:t>，公告质疑期间收到投标人针对招标文件的若干质疑，现就相关质疑说明答复如下：</w:t>
      </w:r>
    </w:p>
    <w:p/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cs="宋体"/>
          <w:b/>
          <w:bCs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cs="宋体"/>
          <w:b/>
          <w:bCs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问题一：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cs="宋体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一、具体疑问如下：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cs="宋体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1、4.2.3.2 额定电压 380/415VAC 下,额定分断电流 Icu&gt;70KA。额定分段电流Icu&gt;70KA，图纸中框架断路器额定分段电流 Icu&gt;50KA请明确以哪个为准?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default" w:cs="宋体"/>
          <w:b/>
          <w:bCs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cs="宋体"/>
          <w:b/>
          <w:bCs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回复：以招标文件要求：“4.2.3.2 额定电压380/415VAC下,额定分断电流Icu≥70KA。”为准。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4.2</w:t>
      </w:r>
      <w:r>
        <w:rPr>
          <w:rFonts w:hint="eastAsia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6.2.9 电涌保护器应选用国际知名品牌产品: ABB 、施耐德或西门子品牌，并配置专用后备保护装置，图纸中浪涌后备保护器用的是微型断路器，请明确以哪个为准?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default" w:cs="宋体"/>
          <w:b/>
          <w:bCs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cs="宋体"/>
          <w:b/>
          <w:bCs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回复：以图纸要求为准。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420" w:leftChars="0" w:right="0" w:right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br w:type="page"/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4.3.2.2</w:t>
      </w:r>
      <w:r>
        <w:rPr>
          <w:rFonts w:hint="eastAsia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 xml:space="preserve"> 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0kV</w:t>
      </w:r>
      <w:r>
        <w:rPr>
          <w:rFonts w:hint="eastAsia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SF6充气柜主要参数及性能</w:t>
      </w:r>
      <w:r>
        <w:rPr>
          <w:rFonts w:hint="eastAsia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，馈线断路器单元图纸中为负荷开关单元，标书中要求如上图为馈线断路器单元，请明确以哪个为准?</w:t>
      </w:r>
    </w:p>
    <w:p>
      <w:pPr>
        <w:pStyle w:val="4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800600" cy="3533775"/>
            <wp:effectExtent l="0" t="0" r="0" b="9525"/>
            <wp:docPr id="1" name="图片 1" descr="1698994493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89944935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default" w:cs="宋体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cs="宋体"/>
          <w:b/>
          <w:bCs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回复：以招标文件要求 :“馈线断路器单元</w:t>
      </w:r>
      <w:r>
        <w:rPr>
          <w:rFonts w:hint="default" w:cs="宋体"/>
          <w:b/>
          <w:bCs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”</w:t>
      </w:r>
      <w:r>
        <w:rPr>
          <w:rFonts w:hint="eastAsia" w:cs="宋体"/>
          <w:b/>
          <w:bCs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为准。</w:t>
      </w:r>
    </w:p>
    <w:p>
      <w:pPr>
        <w:spacing w:line="360" w:lineRule="auto"/>
        <w:jc w:val="left"/>
        <w:rPr>
          <w:rFonts w:hint="eastAsia"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二、其他补充事宜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1.招标文件如涉及上述内容的亦作相应修改，原《招标文件》与本公告不一致之处，以本公告为准，其余内容不变。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2.投标人有义务在招标期间浏览相关网站，在网上公布的与本次采购项目有关的信息视为已送达各投标人。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3.投标人提供的</w:t>
      </w:r>
      <w:r>
        <w:rPr>
          <w:rFonts w:hint="eastAsia" w:cs="宋体"/>
          <w:b/>
          <w:bCs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资料均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需加盖公章。</w:t>
      </w:r>
    </w:p>
    <w:p>
      <w:pPr>
        <w:rPr>
          <w:rFonts w:hint="eastAsia"/>
        </w:rPr>
      </w:pPr>
    </w:p>
    <w:p>
      <w:pPr>
        <w:spacing w:line="360" w:lineRule="auto"/>
        <w:jc w:val="left"/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三</w:t>
      </w:r>
      <w:r>
        <w:rPr>
          <w:rFonts w:hint="eastAsia" w:asciiTheme="minorEastAsia" w:hAnsiTheme="minorEastAsia" w:cstheme="minorEastAsia"/>
          <w:b/>
          <w:bCs/>
          <w:sz w:val="24"/>
        </w:rPr>
        <w:t>、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招标人联系方式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单位名称：深圳市深水龙华水务有限公司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联系人：王工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电话：0755-23764553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地址：深圳市龙华区民治街道致远北路11号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招标代理机构联系方式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单位名称：深圳市润达工程咨询有限公司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联 系 人：熊工、童工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电   话：18171192360、13410991096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地  址：深圳市龙岗区安博创新产业园AI PARK 2栋1610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Email：1084151158@qq.com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深圳市深水龙华水务有限公司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2023年11月6日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u w:val="single"/>
        </w:rPr>
      </w:pPr>
    </w:p>
    <w:p>
      <w:pPr>
        <w:spacing w:line="360" w:lineRule="auto"/>
        <w:ind w:firstLine="480"/>
        <w:jc w:val="righ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F20718"/>
    <w:multiLevelType w:val="singleLevel"/>
    <w:tmpl w:val="D4F2071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0YmZkOGU0ZjExMjljNDM0MjY0ZTNiYjhjMzJmZTYifQ=="/>
  </w:docVars>
  <w:rsids>
    <w:rsidRoot w:val="00000000"/>
    <w:rsid w:val="019674B7"/>
    <w:rsid w:val="049947AF"/>
    <w:rsid w:val="09A82D92"/>
    <w:rsid w:val="0AAC4588"/>
    <w:rsid w:val="114E2C82"/>
    <w:rsid w:val="15325D8B"/>
    <w:rsid w:val="1A8F5A74"/>
    <w:rsid w:val="1D2B214F"/>
    <w:rsid w:val="1EA266C0"/>
    <w:rsid w:val="218A3FD9"/>
    <w:rsid w:val="2A235794"/>
    <w:rsid w:val="2C962226"/>
    <w:rsid w:val="33544914"/>
    <w:rsid w:val="343C56E1"/>
    <w:rsid w:val="35C66915"/>
    <w:rsid w:val="36992B39"/>
    <w:rsid w:val="384A3313"/>
    <w:rsid w:val="3ACB24DB"/>
    <w:rsid w:val="3B3729B7"/>
    <w:rsid w:val="3C1B290E"/>
    <w:rsid w:val="41DD5D1C"/>
    <w:rsid w:val="44D24FCD"/>
    <w:rsid w:val="45D73ADC"/>
    <w:rsid w:val="4B336007"/>
    <w:rsid w:val="4C1B0BC7"/>
    <w:rsid w:val="4D1B40EF"/>
    <w:rsid w:val="4DBA322B"/>
    <w:rsid w:val="4EA45B85"/>
    <w:rsid w:val="51D07B40"/>
    <w:rsid w:val="51E6586D"/>
    <w:rsid w:val="555D5B45"/>
    <w:rsid w:val="56EC3073"/>
    <w:rsid w:val="580950EF"/>
    <w:rsid w:val="5DA64068"/>
    <w:rsid w:val="5E361890"/>
    <w:rsid w:val="5F63502E"/>
    <w:rsid w:val="604162CA"/>
    <w:rsid w:val="630C6666"/>
    <w:rsid w:val="64213F3C"/>
    <w:rsid w:val="67540712"/>
    <w:rsid w:val="688E7A6C"/>
    <w:rsid w:val="6C467142"/>
    <w:rsid w:val="71A23FBA"/>
    <w:rsid w:val="760E2DB9"/>
    <w:rsid w:val="7C1A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9"/>
    <w:pPr>
      <w:keepNext/>
      <w:keepLines/>
      <w:spacing w:line="360" w:lineRule="auto"/>
      <w:jc w:val="center"/>
      <w:outlineLvl w:val="1"/>
    </w:pPr>
    <w:rPr>
      <w:rFonts w:ascii="Arial" w:hAnsi="Arial" w:eastAsia="仿宋"/>
      <w:b/>
      <w:bCs/>
      <w:sz w:val="30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jc w:val="left"/>
      <w:textAlignment w:val="baseline"/>
    </w:pPr>
    <w:rPr>
      <w:kern w:val="0"/>
      <w:sz w:val="24"/>
      <w:szCs w:val="20"/>
    </w:rPr>
  </w:style>
  <w:style w:type="paragraph" w:styleId="5">
    <w:name w:val="Date"/>
    <w:basedOn w:val="1"/>
    <w:next w:val="1"/>
    <w:qFormat/>
    <w:uiPriority w:val="0"/>
    <w:rPr>
      <w:rFonts w:ascii="Times New Roman" w:hAnsi="Times New Roman" w:eastAsia="宋体" w:cs="Times New Roman"/>
      <w:sz w:val="32"/>
      <w:szCs w:val="20"/>
    </w:rPr>
  </w:style>
  <w:style w:type="paragraph" w:styleId="6">
    <w:name w:val="Normal (Web)"/>
    <w:basedOn w:val="1"/>
    <w:unhideWhenUsed/>
    <w:qFormat/>
    <w:uiPriority w:val="99"/>
    <w:pPr>
      <w:widowControl/>
      <w:wordWrap w:val="0"/>
      <w:spacing w:before="100" w:beforeAutospacing="1" w:after="75" w:line="375" w:lineRule="atLeast"/>
      <w:ind w:firstLine="480"/>
      <w:jc w:val="left"/>
    </w:pPr>
    <w:rPr>
      <w:rFonts w:ascii="宋体" w:hAnsi="宋体" w:eastAsia="宋体" w:cs="宋体"/>
      <w:spacing w:val="8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正文自设"/>
    <w:basedOn w:val="2"/>
    <w:qFormat/>
    <w:uiPriority w:val="0"/>
    <w:pPr>
      <w:widowControl/>
      <w:adjustRightInd/>
      <w:spacing w:line="350" w:lineRule="exact"/>
      <w:ind w:firstLine="502"/>
      <w:textAlignment w:val="auto"/>
    </w:pPr>
    <w:rPr>
      <w:rFonts w:ascii="宋体" w:hAnsi="宋体"/>
      <w:b/>
      <w:bCs/>
      <w:sz w:val="25"/>
      <w:szCs w:val="2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2023-09-04T05:06:00Z</dcterms:created>
  <dc:creator>PC20221009T</dc:creator>
  <cp:lastModifiedBy>kjun</cp:lastModifiedBy>
  <cp:lastPrinted>2023-11-06T07:51:00Z</cp:lastPrinted>
  <dcterms:modified xsi:type="dcterms:W3CDTF">2023-11-06T10:15:50Z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37CFFF7130624C51917EEA472EFD5FD5_13</vt:lpwstr>
  </property>
</Properties>
</file>