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281" w:leftChars="304" w:hanging="643" w:hangingChars="200"/>
        <w:jc w:val="left"/>
        <w:rPr>
          <w:rFonts w:ascii="仿宋" w:hAnsi="仿宋" w:eastAsia="仿宋"/>
          <w:color w:val="000000"/>
          <w:sz w:val="28"/>
          <w:szCs w:val="28"/>
        </w:rPr>
      </w:pPr>
      <w:bookmarkStart w:id="1" w:name="_GoBack"/>
      <w:bookmarkEnd w:id="1"/>
      <w:r>
        <w:rPr>
          <w:rFonts w:hint="eastAsia" w:ascii="宋体" w:hAnsi="宋体" w:eastAsia="宋体"/>
          <w:b/>
          <w:color w:val="000000"/>
          <w:sz w:val="32"/>
        </w:rPr>
        <w:t>布沙分公司关于</w:t>
      </w:r>
      <w:r>
        <w:rPr>
          <w:rFonts w:hint="eastAsia" w:ascii="宋体" w:hAnsi="宋体" w:eastAsia="宋体"/>
          <w:b/>
          <w:color w:val="000000"/>
          <w:sz w:val="32"/>
          <w:lang w:val="en-US" w:eastAsia="zh-CN"/>
        </w:rPr>
        <w:t>富文工业园后门楼梯处旁湖西路等54处市政</w:t>
      </w:r>
      <w:r>
        <w:rPr>
          <w:rFonts w:hint="eastAsia" w:ascii="宋体" w:hAnsi="宋体" w:eastAsia="宋体"/>
          <w:b/>
          <w:color w:val="000000"/>
          <w:sz w:val="32"/>
        </w:rPr>
        <w:t>地面</w:t>
      </w:r>
      <w:r>
        <w:rPr>
          <w:rFonts w:hint="eastAsia" w:ascii="宋体" w:hAnsi="宋体" w:eastAsia="宋体"/>
          <w:b/>
          <w:color w:val="000000"/>
          <w:sz w:val="32"/>
          <w:lang w:eastAsia="zh-CN"/>
        </w:rPr>
        <w:t>设施</w:t>
      </w:r>
      <w:r>
        <w:rPr>
          <w:rFonts w:hint="eastAsia" w:ascii="宋体" w:hAnsi="宋体" w:eastAsia="宋体"/>
          <w:b/>
          <w:color w:val="000000"/>
          <w:sz w:val="32"/>
        </w:rPr>
        <w:t>维修项目采购的请示</w:t>
      </w:r>
    </w:p>
    <w:p>
      <w:pPr>
        <w:pStyle w:val="6"/>
        <w:numPr>
          <w:ilvl w:val="0"/>
          <w:numId w:val="1"/>
        </w:numPr>
        <w:ind w:firstLineChars="0"/>
        <w:rPr>
          <w:rFonts w:ascii="仿宋" w:hAnsi="仿宋" w:eastAsia="仿宋"/>
          <w:b/>
          <w:color w:val="000000"/>
          <w:sz w:val="28"/>
          <w:szCs w:val="28"/>
        </w:rPr>
      </w:pPr>
      <w:r>
        <w:rPr>
          <w:rFonts w:hint="eastAsia" w:ascii="仿宋" w:hAnsi="仿宋" w:eastAsia="仿宋"/>
          <w:b/>
          <w:color w:val="000000"/>
          <w:sz w:val="28"/>
          <w:szCs w:val="28"/>
        </w:rPr>
        <w:t>采购</w:t>
      </w:r>
      <w:r>
        <w:rPr>
          <w:rFonts w:ascii="仿宋" w:hAnsi="仿宋" w:eastAsia="仿宋"/>
          <w:b/>
          <w:color w:val="000000"/>
          <w:sz w:val="28"/>
          <w:szCs w:val="28"/>
        </w:rPr>
        <w:t>需求</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（一）</w:t>
      </w:r>
      <w:r>
        <w:rPr>
          <w:rFonts w:ascii="仿宋" w:hAnsi="仿宋" w:eastAsia="仿宋"/>
          <w:color w:val="000000"/>
          <w:sz w:val="28"/>
          <w:szCs w:val="28"/>
        </w:rPr>
        <w:t>采购项目名称</w:t>
      </w:r>
    </w:p>
    <w:p>
      <w:pPr>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highlight w:val="none"/>
          <w:lang w:val="en-US" w:eastAsia="zh-CN"/>
        </w:rPr>
        <w:t>可园社区富文工业园后门楼梯处旁湖西路等54处</w:t>
      </w:r>
      <w:r>
        <w:rPr>
          <w:rFonts w:hint="eastAsia" w:ascii="仿宋" w:hAnsi="仿宋" w:eastAsia="仿宋" w:cs="仿宋"/>
          <w:bCs/>
          <w:color w:val="000000"/>
          <w:sz w:val="28"/>
          <w:szCs w:val="28"/>
          <w:lang w:val="en-US" w:eastAsia="zh-CN"/>
        </w:rPr>
        <w:t>市政路</w:t>
      </w:r>
      <w:r>
        <w:rPr>
          <w:rFonts w:hint="eastAsia" w:ascii="仿宋" w:hAnsi="仿宋" w:eastAsia="仿宋" w:cs="仿宋"/>
          <w:bCs/>
          <w:color w:val="000000"/>
          <w:sz w:val="28"/>
          <w:szCs w:val="28"/>
        </w:rPr>
        <w:t>地面</w:t>
      </w:r>
      <w:r>
        <w:rPr>
          <w:rFonts w:hint="eastAsia" w:ascii="仿宋" w:hAnsi="仿宋" w:eastAsia="仿宋" w:cs="仿宋"/>
          <w:bCs/>
          <w:color w:val="000000"/>
          <w:sz w:val="28"/>
          <w:szCs w:val="28"/>
          <w:lang w:eastAsia="zh-CN"/>
        </w:rPr>
        <w:t>设施</w:t>
      </w:r>
      <w:r>
        <w:rPr>
          <w:rFonts w:hint="eastAsia" w:ascii="仿宋" w:hAnsi="仿宋" w:eastAsia="仿宋" w:cs="仿宋"/>
          <w:bCs/>
          <w:color w:val="000000"/>
          <w:sz w:val="28"/>
          <w:szCs w:val="28"/>
        </w:rPr>
        <w:t>维修项目</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（二）采购</w:t>
      </w:r>
      <w:r>
        <w:rPr>
          <w:rFonts w:ascii="仿宋" w:hAnsi="仿宋" w:eastAsia="仿宋"/>
          <w:color w:val="000000"/>
          <w:sz w:val="28"/>
          <w:szCs w:val="28"/>
        </w:rPr>
        <w:t>原因</w:t>
      </w:r>
    </w:p>
    <w:p>
      <w:pPr>
        <w:ind w:firstLine="560" w:firstLineChars="200"/>
        <w:rPr>
          <w:rFonts w:ascii="仿宋" w:hAnsi="仿宋" w:eastAsia="仿宋" w:cs="仿宋"/>
          <w:color w:val="000000"/>
          <w:sz w:val="28"/>
          <w:szCs w:val="28"/>
        </w:rPr>
      </w:pPr>
      <w:r>
        <w:rPr>
          <w:rFonts w:hint="eastAsia" w:ascii="仿宋" w:hAnsi="仿宋" w:eastAsia="仿宋" w:cs="仿宋"/>
          <w:sz w:val="28"/>
          <w:szCs w:val="28"/>
        </w:rPr>
        <w:t>接投诉反映及巡查人员日常巡查发现</w:t>
      </w:r>
      <w:r>
        <w:rPr>
          <w:rFonts w:hint="eastAsia" w:ascii="仿宋" w:hAnsi="仿宋" w:eastAsia="仿宋" w:cs="仿宋"/>
          <w:sz w:val="28"/>
          <w:szCs w:val="28"/>
          <w:lang w:val="en-US" w:eastAsia="zh-CN"/>
        </w:rPr>
        <w:t>龙岗区布吉街道</w:t>
      </w:r>
      <w:r>
        <w:rPr>
          <w:rFonts w:hint="eastAsia" w:ascii="仿宋" w:hAnsi="仿宋" w:eastAsia="仿宋" w:cs="仿宋"/>
          <w:bCs/>
          <w:color w:val="000000"/>
          <w:sz w:val="28"/>
          <w:szCs w:val="28"/>
          <w:highlight w:val="none"/>
          <w:lang w:val="en-US" w:eastAsia="zh-CN"/>
        </w:rPr>
        <w:t>可园社区富文工业园后门楼梯处旁湖西路等54处</w:t>
      </w:r>
      <w:r>
        <w:rPr>
          <w:rFonts w:hint="eastAsia" w:ascii="仿宋" w:hAnsi="仿宋" w:eastAsia="仿宋" w:cs="仿宋"/>
          <w:bCs/>
          <w:color w:val="000000"/>
          <w:sz w:val="28"/>
          <w:szCs w:val="28"/>
          <w:lang w:val="en-US" w:eastAsia="zh-CN"/>
        </w:rPr>
        <w:t>市政</w:t>
      </w:r>
      <w:r>
        <w:rPr>
          <w:rFonts w:hint="eastAsia" w:ascii="仿宋" w:hAnsi="仿宋" w:eastAsia="仿宋" w:cs="仿宋"/>
          <w:bCs/>
          <w:color w:val="000000"/>
          <w:sz w:val="28"/>
          <w:szCs w:val="28"/>
        </w:rPr>
        <w:t>地面</w:t>
      </w:r>
      <w:r>
        <w:rPr>
          <w:rFonts w:hint="eastAsia" w:ascii="仿宋" w:hAnsi="仿宋" w:eastAsia="仿宋" w:cs="仿宋"/>
          <w:bCs/>
          <w:color w:val="000000"/>
          <w:sz w:val="28"/>
          <w:szCs w:val="28"/>
          <w:lang w:eastAsia="zh-CN"/>
        </w:rPr>
        <w:t>设施</w:t>
      </w:r>
      <w:r>
        <w:rPr>
          <w:rFonts w:hint="eastAsia" w:ascii="仿宋" w:hAnsi="仿宋" w:eastAsia="仿宋" w:cs="仿宋"/>
          <w:sz w:val="28"/>
          <w:szCs w:val="28"/>
        </w:rPr>
        <w:t>位置均有排水设施存在不同程度损坏，严重影响正常交</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通通行及存在较大安全隐患，需安排紧急抢修。</w:t>
      </w:r>
    </w:p>
    <w:p>
      <w:pPr>
        <w:numPr>
          <w:ilvl w:val="0"/>
          <w:numId w:val="2"/>
        </w:numPr>
        <w:ind w:left="420" w:firstLine="140" w:firstLineChars="50"/>
        <w:rPr>
          <w:rFonts w:ascii="仿宋" w:hAnsi="仿宋" w:eastAsia="仿宋"/>
          <w:color w:val="000000"/>
          <w:sz w:val="28"/>
          <w:szCs w:val="28"/>
        </w:rPr>
      </w:pPr>
      <w:r>
        <w:rPr>
          <w:rFonts w:hint="eastAsia" w:ascii="仿宋" w:hAnsi="仿宋" w:eastAsia="仿宋"/>
          <w:color w:val="000000"/>
          <w:sz w:val="28"/>
          <w:szCs w:val="28"/>
        </w:rPr>
        <w:t>项目</w:t>
      </w:r>
      <w:r>
        <w:rPr>
          <w:rFonts w:ascii="仿宋" w:hAnsi="仿宋" w:eastAsia="仿宋"/>
          <w:color w:val="000000"/>
          <w:sz w:val="28"/>
          <w:szCs w:val="28"/>
        </w:rPr>
        <w:t>内容</w:t>
      </w:r>
      <w:r>
        <w:rPr>
          <w:rFonts w:hint="eastAsia" w:ascii="仿宋" w:hAnsi="仿宋" w:eastAsia="仿宋" w:cs="仿宋"/>
          <w:sz w:val="28"/>
          <w:szCs w:val="28"/>
        </w:rPr>
        <w:t>本项目位于深圳市龙岗区</w:t>
      </w:r>
      <w:r>
        <w:rPr>
          <w:rFonts w:hint="eastAsia" w:ascii="仿宋" w:hAnsi="仿宋" w:eastAsia="仿宋" w:cs="仿宋"/>
          <w:bCs/>
          <w:color w:val="000000"/>
          <w:sz w:val="28"/>
          <w:szCs w:val="28"/>
        </w:rPr>
        <w:t>布吉街道</w:t>
      </w:r>
      <w:r>
        <w:rPr>
          <w:rFonts w:hint="eastAsia" w:ascii="仿宋" w:hAnsi="仿宋" w:eastAsia="仿宋" w:cs="仿宋"/>
          <w:bCs/>
          <w:color w:val="000000"/>
          <w:sz w:val="28"/>
          <w:szCs w:val="28"/>
          <w:lang w:eastAsia="zh-CN"/>
        </w:rPr>
        <w:t>：</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布吉东网可园社区富文工业园后门楼梯处旁湖西路</w:t>
      </w:r>
      <w:r>
        <w:rPr>
          <w:rFonts w:hint="eastAsia" w:ascii="仿宋" w:hAnsi="仿宋" w:eastAsia="仿宋" w:cs="仿宋"/>
          <w:b w:val="0"/>
          <w:bCs/>
          <w:color w:val="000000"/>
          <w:sz w:val="28"/>
          <w:szCs w:val="28"/>
          <w:highlight w:val="none"/>
          <w:lang w:val="en-US" w:eastAsia="zh-CN"/>
        </w:rPr>
        <w:t>更换雨水井盖1套；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布吉北网大芬社区中翠路南景豪庭门口更换雨水箅子1套；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布吉北网东方半岛社区景园路20号极宠居门口更换雨水箅子1套；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布吉北网东方半岛社区星火路垃圾站入口处更换雨水箅子1套；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布吉北网东方半岛社区星火路公共厕所出口处更换雨水箅子1套；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布吉北网东方半岛花园星火路公共厕所出口处更换雨水井盖1套；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布吉东网湖南路与百鸽路交汇处更换污水井盖1套及安装防坠网1套；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布吉东网木棉湾社区京南路2号往木棉湾出入口处雨水篦子改建为雨水井及加装雨水井盖1套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布吉东网木棉湾社区龙岗大道辅路往木棉湾方向出口处更换雨水井盖1套；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布吉东网木棉湾社区龙岗大道辅路往木棉湾方向出口处更换污水井盖1套及安装防坠网1套；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布吉东网可园社区湖西路与惠康路交叉路口红绿灯处往可园学校方向更换雨水井盖1套；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布吉东网可园社区可园学校人形天桥底下更换雨水井盖1套；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布吉东网可园社区可园学校门口处市政道路更换雨水井盖1套；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布吉东网可园社区育苗路3号可园学校公交站台处更换雨水井盖1套；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布吉东网可园社区育苗路9号爱玛电动车直营店门口更换雨水井盖1套；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布吉东网可园社区育苗路9-4号奥星奔驰宝马专修更换污水井盖1套；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布吉北网大芬社区布沙路222-2号中国移动门口公交站旁边更换雨水箅子1套，修复雨水箅子1套；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布吉北网东方半岛社区春园路与星火路交汇处承瀚学校旁更换雨水箅子2套；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布吉北网东方半岛社区星火路来座山南门对面绿化带上更换雨水井盖1套及安装防坠网1套；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布吉北网东方半岛社区星火路来座山南门对面人行道上更换污水井盖1套及安装防坠网1套；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布吉北网东方半岛社区景芬路龙园意境对面更换雨水箅子1套；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布吉北网大芬社区龙岗大道大芬公交站1号站台前五十米往中翠路方向绿化带上更换雨水井盖1套及安装防坠网1套；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布吉北网大芬社区龙岗大道大芬公交站1号站台前一百米往中翠路方向绿化带上更换雨水井盖1套及安装防坠网1套；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布吉北网大芬社区中怡路与龙岗大道交汇处时光网咖附近更换污水井盖1套；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布吉东网中怡路美宜多生活超市旁更换雨水箅子1套；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布吉东网木棉湾社区木棉湾公交总站出入口处更换污水井盖1套；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布吉东网木棉湾社区育苗路木棉湾公交总站出入口往前20米右侧市政道路检查处更换污水井盖1套；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布吉东网木棉湾社区沿河路26-1号处更换污水井盖1套；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布吉东网木棉湾社区育苗路往木棉湾学校方向处更换污水井盖1套；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布吉东网可园社区兴龙路与湖西路交汇旺厨猪肉汤门口更换雨水箅子2套；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布吉东网石芽岭公园（东西干道）消防站后面登山道公共厕所旁边更换污水井盖1套；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布吉东网可园社区兴龙路与湖西路交汇德佑门口更换雨水箅子2套；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布吉东网可园社区兴龙路与湖西路交汇手机维修中心门口更换雨水箅子2套；</w:t>
      </w:r>
    </w:p>
    <w:p>
      <w:pPr>
        <w:numPr>
          <w:ilvl w:val="0"/>
          <w:numId w:val="3"/>
        </w:numPr>
        <w:ind w:left="425" w:leftChars="0" w:hanging="425" w:firstLineChars="0"/>
        <w:rPr>
          <w:rFonts w:hint="default"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布吉东网可园社区湖中路11号家乐纳门口左侧更换雨水井盖1套；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布吉东网龙珠社区京南路与京北路交汇处沙县小吃门口更换雨水箅子1套；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布吉东网木棉湾社区京南路与育苗路交汇处修复雨水篦子1套；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布吉东网木棉湾社区沿河路沿河修复压力井盖1套；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布吉东网可园社区兴龙路四季茶业门口更换雨水篦子1套；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布吉东网布吉东网格育苗路公交总站出入口右边雨水篦子封堵填埋1座；</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布吉东网木棉湾社区京南路京南路垃圾转运站门口更换雨水篦子1套；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布吉东网木棉湾社区木棉湾路更换雨水篦子1套；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布吉东网可园社区大芬往可园方向兴和苑大门右侧市政道路上更换雨水篦子1套；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布吉东网可园社区大芬往可园方向兴和苑大门右侧市政道路上更换雨水篦子1套；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布吉东网可园社区布沙路217号富文工业区门口更换雨水篦子2套；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布吉东网可园社区布沙路217号富文工业区门口更换雨水井盖1套；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布吉东网可园社区布沙路明天酒店门口公交站旁边更换污水井1套；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布吉东网龙珠社区京南路4号门口处安装防坠网1个；</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布吉东网龙珠社区格京南路垃圾站路牌处安装防坠网1个；</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布吉东网龙珠社区罗湖医院集团教学中心对面安装防坠网1套；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布吉东网木棉湾社区龙岗大道转布沙路方向莱仁行汽车服务有限公司门口更换雨水井盖1套；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布吉东网可园社区惠康路可园学校天桥底下更换污水井盖1套；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布吉东网木棉湾社区京南路与白鸽路交叉口更换雨水井盖1套；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布吉东网育苗路变压器对面更换污水井盖1套；</w:t>
      </w:r>
    </w:p>
    <w:p>
      <w:pPr>
        <w:numPr>
          <w:ilvl w:val="0"/>
          <w:numId w:val="3"/>
        </w:numPr>
        <w:ind w:left="425" w:leftChars="0" w:hanging="425" w:firstLineChars="0"/>
        <w:rPr>
          <w:rFonts w:hint="default" w:ascii="仿宋" w:hAnsi="仿宋" w:eastAsia="仿宋" w:cs="仿宋"/>
          <w:bCs/>
          <w:color w:val="000000"/>
          <w:sz w:val="28"/>
          <w:szCs w:val="28"/>
          <w:lang w:val="en-US" w:eastAsia="zh-CN"/>
        </w:rPr>
      </w:pPr>
      <w:r>
        <w:rPr>
          <w:rFonts w:hint="eastAsia" w:ascii="仿宋" w:hAnsi="仿宋" w:eastAsia="仿宋" w:cs="仿宋"/>
          <w:bCs/>
          <w:color w:val="000000"/>
          <w:sz w:val="28"/>
          <w:szCs w:val="28"/>
          <w:highlight w:val="none"/>
          <w:lang w:val="en-US" w:eastAsia="zh-CN"/>
        </w:rPr>
        <w:t>布吉东网可园社区湖西路与沿河路交叉口天猫养车门口更换雨水井盖1套；</w:t>
      </w:r>
    </w:p>
    <w:p>
      <w:pPr>
        <w:ind w:left="105" w:leftChars="50"/>
        <w:rPr>
          <w:rFonts w:ascii="仿宋" w:hAnsi="仿宋" w:eastAsia="仿宋"/>
          <w:b/>
          <w:color w:val="000000"/>
          <w:sz w:val="28"/>
          <w:szCs w:val="28"/>
        </w:rPr>
      </w:pPr>
      <w:r>
        <w:rPr>
          <w:rFonts w:hint="eastAsia" w:ascii="仿宋" w:hAnsi="仿宋" w:eastAsia="仿宋"/>
          <w:b/>
          <w:color w:val="000000"/>
          <w:sz w:val="28"/>
          <w:szCs w:val="28"/>
        </w:rPr>
        <w:t>二、 采购</w:t>
      </w:r>
      <w:r>
        <w:rPr>
          <w:rFonts w:ascii="仿宋" w:hAnsi="仿宋" w:eastAsia="仿宋"/>
          <w:b/>
          <w:color w:val="000000"/>
          <w:sz w:val="28"/>
          <w:szCs w:val="28"/>
        </w:rPr>
        <w:t>方式</w:t>
      </w:r>
    </w:p>
    <w:p>
      <w:pPr>
        <w:ind w:firstLine="560" w:firstLineChars="200"/>
        <w:rPr>
          <w:rFonts w:ascii="仿宋" w:hAnsi="仿宋" w:eastAsia="仿宋"/>
          <w:color w:val="000000"/>
          <w:sz w:val="28"/>
          <w:szCs w:val="28"/>
        </w:rPr>
      </w:pPr>
      <w:r>
        <w:rPr>
          <w:rFonts w:ascii="仿宋" w:hAnsi="仿宋" w:eastAsia="仿宋"/>
          <w:color w:val="000000"/>
          <w:sz w:val="28"/>
          <w:szCs w:val="28"/>
        </w:rPr>
        <w:t>采购方式：</w:t>
      </w:r>
      <w:r>
        <w:rPr>
          <w:rFonts w:hint="eastAsia" w:ascii="仿宋" w:hAnsi="仿宋" w:eastAsia="仿宋"/>
          <w:color w:val="000000"/>
          <w:sz w:val="28"/>
          <w:szCs w:val="28"/>
        </w:rPr>
        <w:t>直接</w:t>
      </w:r>
      <w:r>
        <w:rPr>
          <w:rFonts w:ascii="仿宋" w:hAnsi="仿宋" w:eastAsia="仿宋"/>
          <w:color w:val="000000"/>
          <w:sz w:val="28"/>
          <w:szCs w:val="28"/>
        </w:rPr>
        <w:t>发包</w:t>
      </w:r>
      <w:r>
        <w:rPr>
          <w:rFonts w:hint="eastAsia" w:ascii="仿宋" w:hAnsi="仿宋" w:eastAsia="仿宋"/>
          <w:color w:val="000000"/>
          <w:sz w:val="28"/>
          <w:szCs w:val="28"/>
        </w:rPr>
        <w:t xml:space="preserve"> 由</w:t>
      </w:r>
      <w:r>
        <w:rPr>
          <w:rFonts w:hint="eastAsia" w:ascii="仿宋" w:hAnsi="仿宋" w:eastAsia="仿宋" w:cs="仿宋"/>
          <w:color w:val="000000"/>
          <w:sz w:val="28"/>
          <w:szCs w:val="28"/>
        </w:rPr>
        <w:t>深圳市晟楷桦建筑工程有限公司负责</w:t>
      </w:r>
      <w:r>
        <w:rPr>
          <w:rFonts w:hint="eastAsia" w:ascii="仿宋" w:hAnsi="仿宋" w:eastAsia="仿宋"/>
          <w:color w:val="000000"/>
          <w:sz w:val="28"/>
          <w:szCs w:val="28"/>
        </w:rPr>
        <w:t>抢修。</w:t>
      </w:r>
    </w:p>
    <w:p>
      <w:pPr>
        <w:ind w:firstLine="560" w:firstLineChars="200"/>
        <w:rPr>
          <w:rFonts w:ascii="仿宋" w:hAnsi="仿宋" w:eastAsia="仿宋"/>
          <w:color w:val="000000"/>
          <w:sz w:val="28"/>
          <w:szCs w:val="28"/>
        </w:rPr>
      </w:pPr>
      <w:r>
        <w:rPr>
          <w:rFonts w:hint="eastAsia" w:ascii="仿宋" w:hAnsi="仿宋" w:eastAsia="仿宋"/>
          <w:sz w:val="28"/>
          <w:szCs w:val="28"/>
        </w:rPr>
        <w:t>理由</w:t>
      </w:r>
      <w:r>
        <w:rPr>
          <w:rFonts w:ascii="仿宋" w:hAnsi="仿宋" w:eastAsia="仿宋"/>
          <w:sz w:val="28"/>
          <w:szCs w:val="28"/>
        </w:rPr>
        <w:t>：</w:t>
      </w:r>
      <w:r>
        <w:rPr>
          <w:rFonts w:hint="eastAsia" w:ascii="仿宋" w:hAnsi="仿宋" w:eastAsia="仿宋"/>
          <w:sz w:val="28"/>
          <w:szCs w:val="28"/>
        </w:rPr>
        <w:t>该抢修项目紧急，现已完成该抢修任务。202</w:t>
      </w:r>
      <w:r>
        <w:rPr>
          <w:rFonts w:hint="eastAsia" w:ascii="仿宋" w:hAnsi="仿宋" w:eastAsia="仿宋"/>
          <w:sz w:val="28"/>
          <w:szCs w:val="28"/>
          <w:lang w:val="en-US" w:eastAsia="zh-CN"/>
        </w:rPr>
        <w:t>3</w:t>
      </w:r>
      <w:r>
        <w:rPr>
          <w:rFonts w:hint="eastAsia" w:ascii="仿宋" w:hAnsi="仿宋" w:eastAsia="仿宋"/>
          <w:sz w:val="28"/>
          <w:szCs w:val="28"/>
        </w:rPr>
        <w:t>年</w:t>
      </w:r>
      <w:r>
        <w:rPr>
          <w:rFonts w:hint="eastAsia" w:ascii="仿宋" w:hAnsi="仿宋" w:eastAsia="仿宋"/>
          <w:sz w:val="28"/>
          <w:szCs w:val="28"/>
          <w:lang w:val="en-US" w:eastAsia="zh-CN"/>
        </w:rPr>
        <w:t>8</w:t>
      </w:r>
      <w:r>
        <w:rPr>
          <w:rFonts w:hint="eastAsia" w:ascii="仿宋" w:hAnsi="仿宋" w:eastAsia="仿宋"/>
          <w:sz w:val="28"/>
          <w:szCs w:val="28"/>
        </w:rPr>
        <w:t>月</w:t>
      </w:r>
      <w:r>
        <w:rPr>
          <w:rFonts w:hint="eastAsia" w:ascii="仿宋" w:hAnsi="仿宋" w:eastAsia="仿宋"/>
          <w:sz w:val="28"/>
          <w:szCs w:val="28"/>
          <w:lang w:val="en-US" w:eastAsia="zh-CN"/>
        </w:rPr>
        <w:t>26</w:t>
      </w:r>
      <w:r>
        <w:rPr>
          <w:rFonts w:hint="eastAsia" w:ascii="仿宋" w:hAnsi="仿宋" w:eastAsia="仿宋"/>
          <w:sz w:val="28"/>
          <w:szCs w:val="28"/>
        </w:rPr>
        <w:t>日进场，202</w:t>
      </w:r>
      <w:r>
        <w:rPr>
          <w:rFonts w:hint="eastAsia" w:ascii="仿宋" w:hAnsi="仿宋" w:eastAsia="仿宋"/>
          <w:sz w:val="28"/>
          <w:szCs w:val="28"/>
          <w:lang w:val="en-US" w:eastAsia="zh-CN"/>
        </w:rPr>
        <w:t>3</w:t>
      </w:r>
      <w:r>
        <w:rPr>
          <w:rFonts w:hint="eastAsia" w:ascii="仿宋" w:hAnsi="仿宋" w:eastAsia="仿宋"/>
          <w:sz w:val="28"/>
          <w:szCs w:val="28"/>
        </w:rPr>
        <w:t>年</w:t>
      </w:r>
      <w:r>
        <w:rPr>
          <w:rFonts w:hint="eastAsia" w:ascii="仿宋" w:hAnsi="仿宋" w:eastAsia="仿宋"/>
          <w:sz w:val="28"/>
          <w:szCs w:val="28"/>
          <w:lang w:val="en-US" w:eastAsia="zh-CN"/>
        </w:rPr>
        <w:t>9</w:t>
      </w:r>
      <w:r>
        <w:rPr>
          <w:rFonts w:hint="eastAsia" w:ascii="仿宋" w:hAnsi="仿宋" w:eastAsia="仿宋"/>
          <w:sz w:val="28"/>
          <w:szCs w:val="28"/>
        </w:rPr>
        <w:t>月</w:t>
      </w:r>
      <w:r>
        <w:rPr>
          <w:rFonts w:hint="eastAsia" w:ascii="仿宋" w:hAnsi="仿宋" w:eastAsia="仿宋"/>
          <w:sz w:val="28"/>
          <w:szCs w:val="28"/>
          <w:lang w:val="en-US" w:eastAsia="zh-CN"/>
        </w:rPr>
        <w:t>26</w:t>
      </w:r>
      <w:r>
        <w:rPr>
          <w:rFonts w:hint="eastAsia" w:ascii="仿宋" w:hAnsi="仿宋" w:eastAsia="仿宋"/>
          <w:sz w:val="28"/>
          <w:szCs w:val="28"/>
        </w:rPr>
        <w:t>日完成。根据“深圳市水务（集团）有限公司采购管理办法</w:t>
      </w:r>
      <w:r>
        <w:rPr>
          <w:rFonts w:hint="eastAsia" w:ascii="仿宋" w:hAnsi="仿宋" w:eastAsia="仿宋"/>
          <w:color w:val="000000"/>
          <w:sz w:val="28"/>
          <w:szCs w:val="28"/>
        </w:rPr>
        <w:t>和实施细则”中“深圳市水务（集团）有限公司工程项目采购实施细则”的“四十二条中（一）（3）集团全资或控股子公司具有相应资质和实施能力的，燃气、电力、消防等特殊专业工程及应急工程、抢险救灾工程可直接发包。其中对于应急工程、抢险救灾工程，在情况十分紧急，不立即开始抢修施工则会对集团公司的生产经营或社会形象造成较大负面影响的，可直接组织实施，但应在30个自然日内补办相关审批手续。</w:t>
      </w:r>
      <w:r>
        <w:rPr>
          <w:rFonts w:hint="eastAsia" w:ascii="仿宋" w:hAnsi="仿宋" w:eastAsia="仿宋" w:cs="仿宋"/>
          <w:color w:val="000000"/>
          <w:sz w:val="28"/>
          <w:szCs w:val="28"/>
        </w:rPr>
        <w:t>”本次抢修情况十分紧急，同时根据“深圳市水务（集团）有限公司布沙分公司2021-2023年度小额管网工程改造及管网应急维抢修队伍选定（招标编号：SW2021-02-002）”通过择优方式确定深圳市华胜建设集团有限公司、深圳盐港建设工程有限公司、深圳市文灿建设工程有限公司、</w:t>
      </w:r>
      <w:bookmarkStart w:id="0" w:name="_Hlk121852470"/>
      <w:r>
        <w:rPr>
          <w:rFonts w:hint="eastAsia" w:ascii="仿宋" w:hAnsi="仿宋" w:eastAsia="仿宋" w:cs="仿宋"/>
          <w:color w:val="000000"/>
          <w:sz w:val="28"/>
          <w:szCs w:val="28"/>
        </w:rPr>
        <w:t>深圳市晟楷桦建筑工程有限公司</w:t>
      </w:r>
      <w:bookmarkEnd w:id="0"/>
      <w:r>
        <w:rPr>
          <w:rFonts w:hint="eastAsia" w:ascii="仿宋" w:hAnsi="仿宋" w:eastAsia="仿宋" w:cs="仿宋"/>
          <w:color w:val="000000"/>
          <w:sz w:val="28"/>
          <w:szCs w:val="28"/>
        </w:rPr>
        <w:t>、汕头市建安实业（集团）有限公司、深圳市绿城建筑有限公司作为分公司小额管网工程改造及管网应急维抢修队伍。故采用直接发包方式由深圳市晟楷桦建筑工程有限公司。</w:t>
      </w:r>
    </w:p>
    <w:p>
      <w:pPr>
        <w:rPr>
          <w:rFonts w:ascii="仿宋" w:hAnsi="仿宋" w:eastAsia="仿宋"/>
          <w:b/>
          <w:color w:val="000000"/>
          <w:sz w:val="28"/>
          <w:szCs w:val="28"/>
        </w:rPr>
      </w:pPr>
      <w:r>
        <w:rPr>
          <w:rFonts w:hint="eastAsia" w:ascii="仿宋" w:hAnsi="仿宋" w:eastAsia="仿宋"/>
          <w:b/>
          <w:color w:val="000000"/>
          <w:sz w:val="28"/>
          <w:szCs w:val="28"/>
        </w:rPr>
        <w:t>三、招标控制价</w:t>
      </w:r>
    </w:p>
    <w:p>
      <w:pPr>
        <w:ind w:firstLine="560" w:firstLineChars="200"/>
        <w:rPr>
          <w:rFonts w:ascii="仿宋" w:hAnsi="仿宋" w:eastAsia="仿宋"/>
          <w:sz w:val="28"/>
          <w:szCs w:val="28"/>
        </w:rPr>
      </w:pPr>
      <w:r>
        <w:rPr>
          <w:rFonts w:hint="eastAsia" w:ascii="仿宋" w:hAnsi="仿宋" w:eastAsia="仿宋"/>
          <w:sz w:val="28"/>
          <w:szCs w:val="28"/>
        </w:rPr>
        <w:t>该项目估算价为</w:t>
      </w:r>
      <w:r>
        <w:rPr>
          <w:rFonts w:hint="eastAsia" w:ascii="仿宋" w:hAnsi="仿宋" w:eastAsia="仿宋"/>
          <w:sz w:val="28"/>
          <w:szCs w:val="28"/>
          <w:lang w:val="en-US" w:eastAsia="zh-CN"/>
        </w:rPr>
        <w:t>14.8</w:t>
      </w:r>
      <w:r>
        <w:rPr>
          <w:rFonts w:hint="eastAsia" w:ascii="仿宋" w:hAnsi="仿宋" w:eastAsia="仿宋"/>
          <w:sz w:val="28"/>
          <w:szCs w:val="28"/>
        </w:rPr>
        <w:t>万</w:t>
      </w:r>
      <w:r>
        <w:rPr>
          <w:rFonts w:hint="eastAsia" w:ascii="仿宋" w:hAnsi="仿宋" w:eastAsia="仿宋"/>
          <w:sz w:val="24"/>
          <w:szCs w:val="24"/>
        </w:rPr>
        <w:t>。</w:t>
      </w:r>
    </w:p>
    <w:p>
      <w:pPr>
        <w:ind w:firstLine="560"/>
        <w:rPr>
          <w:rFonts w:ascii="仿宋" w:hAnsi="仿宋" w:eastAsia="仿宋" w:cs="仿宋"/>
          <w:color w:val="000000"/>
          <w:sz w:val="28"/>
        </w:rPr>
      </w:pPr>
      <w:r>
        <w:rPr>
          <w:rFonts w:hint="eastAsia" w:ascii="仿宋" w:hAnsi="仿宋" w:eastAsia="仿宋" w:cs="仿宋"/>
          <w:color w:val="000000"/>
          <w:sz w:val="28"/>
        </w:rPr>
        <w:t>本项目</w:t>
      </w:r>
      <w:r>
        <w:rPr>
          <w:rFonts w:ascii="仿宋" w:hAnsi="仿宋" w:eastAsia="仿宋" w:cs="仿宋"/>
          <w:color w:val="000000"/>
          <w:sz w:val="28"/>
        </w:rPr>
        <w:t>因估算价小于30万，不需第三方造价咨询单位对估算价或预算价进行审核，直接按估算价或预算价作为招标控制价和签订合同。</w:t>
      </w:r>
    </w:p>
    <w:p>
      <w:pPr>
        <w:rPr>
          <w:rFonts w:hint="default" w:ascii="仿宋" w:hAnsi="仿宋" w:eastAsia="仿宋" w:cs="仿宋"/>
          <w:color w:val="000000"/>
          <w:sz w:val="28"/>
          <w:lang w:val="en-US" w:eastAsia="zh-CN"/>
        </w:rPr>
      </w:pPr>
      <w:r>
        <w:rPr>
          <w:rFonts w:hint="eastAsia" w:ascii="仿宋" w:hAnsi="仿宋" w:eastAsia="仿宋"/>
          <w:b/>
          <w:color w:val="000000"/>
          <w:sz w:val="28"/>
          <w:szCs w:val="28"/>
          <w:lang w:val="en-US" w:eastAsia="zh-CN"/>
        </w:rPr>
        <w:t>四</w:t>
      </w:r>
      <w:r>
        <w:rPr>
          <w:rFonts w:hint="eastAsia" w:ascii="仿宋" w:hAnsi="仿宋" w:eastAsia="仿宋"/>
          <w:b/>
          <w:color w:val="000000"/>
          <w:sz w:val="28"/>
          <w:szCs w:val="28"/>
        </w:rPr>
        <w:t>、</w:t>
      </w:r>
      <w:r>
        <w:rPr>
          <w:rFonts w:hint="eastAsia" w:ascii="仿宋" w:hAnsi="仿宋" w:eastAsia="仿宋"/>
          <w:b/>
          <w:color w:val="000000"/>
          <w:sz w:val="28"/>
          <w:szCs w:val="28"/>
          <w:lang w:val="en-US" w:eastAsia="zh-CN"/>
        </w:rPr>
        <w:t>合同特殊条款</w:t>
      </w:r>
    </w:p>
    <w:p>
      <w:pPr>
        <w:ind w:firstLine="560"/>
        <w:rPr>
          <w:rFonts w:hint="eastAsia" w:ascii="仿宋" w:hAnsi="仿宋" w:eastAsia="仿宋" w:cs="仿宋"/>
          <w:color w:val="000000"/>
          <w:sz w:val="28"/>
          <w:lang w:val="en-US" w:eastAsia="zh-CN"/>
        </w:rPr>
      </w:pPr>
      <w:r>
        <w:rPr>
          <w:rFonts w:hint="eastAsia" w:ascii="仿宋" w:hAnsi="仿宋" w:eastAsia="仿宋" w:cs="仿宋"/>
          <w:color w:val="000000"/>
          <w:sz w:val="28"/>
          <w:lang w:val="en-US" w:eastAsia="zh-CN"/>
        </w:rPr>
        <w:t>因甲方内部分工安排，由甲方下属分支机构（户名：深圳市水务（集团）有限公司布沙分公司，账号：44250100003300001265，开户行：建设银行深南中路支行。）支付合同价款的，乙方不得拒绝，同时乙方应认可甲方已按合同约定履行付款义务。</w:t>
      </w:r>
    </w:p>
    <w:p>
      <w:pPr>
        <w:ind w:left="420"/>
        <w:jc w:val="right"/>
        <w:rPr>
          <w:rFonts w:ascii="仿宋" w:hAnsi="仿宋" w:eastAsia="仿宋"/>
          <w:color w:val="000000"/>
          <w:sz w:val="28"/>
          <w:szCs w:val="28"/>
        </w:rPr>
      </w:pPr>
      <w:r>
        <w:rPr>
          <w:rFonts w:hint="eastAsia" w:ascii="仿宋" w:hAnsi="仿宋" w:eastAsia="仿宋"/>
          <w:color w:val="000000"/>
          <w:sz w:val="28"/>
          <w:szCs w:val="28"/>
        </w:rPr>
        <w:t>布沙分公司布吉水务所</w:t>
      </w:r>
    </w:p>
    <w:p>
      <w:pPr>
        <w:ind w:left="420" w:right="280"/>
        <w:jc w:val="right"/>
      </w:pPr>
      <w:r>
        <w:rPr>
          <w:rFonts w:ascii="仿宋" w:hAnsi="仿宋" w:eastAsia="仿宋"/>
          <w:color w:val="000000"/>
          <w:sz w:val="28"/>
          <w:szCs w:val="28"/>
        </w:rPr>
        <w:t>20</w:t>
      </w:r>
      <w:r>
        <w:rPr>
          <w:rFonts w:hint="eastAsia" w:ascii="仿宋" w:hAnsi="仿宋" w:eastAsia="仿宋"/>
          <w:color w:val="000000"/>
          <w:sz w:val="28"/>
          <w:szCs w:val="28"/>
        </w:rPr>
        <w:t>2</w:t>
      </w:r>
      <w:r>
        <w:rPr>
          <w:rFonts w:hint="eastAsia" w:ascii="仿宋" w:hAnsi="仿宋" w:eastAsia="仿宋"/>
          <w:color w:val="000000"/>
          <w:sz w:val="28"/>
          <w:szCs w:val="28"/>
          <w:lang w:val="en-US" w:eastAsia="zh-CN"/>
        </w:rPr>
        <w:t>3</w:t>
      </w:r>
      <w:r>
        <w:rPr>
          <w:rFonts w:ascii="仿宋" w:hAnsi="仿宋" w:eastAsia="仿宋"/>
          <w:color w:val="000000"/>
          <w:sz w:val="28"/>
          <w:szCs w:val="28"/>
        </w:rPr>
        <w:t>年</w:t>
      </w:r>
      <w:r>
        <w:rPr>
          <w:rFonts w:hint="eastAsia" w:ascii="仿宋" w:hAnsi="仿宋" w:eastAsia="仿宋"/>
          <w:color w:val="000000"/>
          <w:sz w:val="28"/>
          <w:szCs w:val="28"/>
          <w:lang w:val="en-US" w:eastAsia="zh-CN"/>
        </w:rPr>
        <w:t>10</w:t>
      </w:r>
      <w:r>
        <w:rPr>
          <w:rFonts w:ascii="仿宋" w:hAnsi="仿宋" w:eastAsia="仿宋"/>
          <w:color w:val="000000"/>
          <w:sz w:val="28"/>
          <w:szCs w:val="28"/>
        </w:rPr>
        <w:t>月</w:t>
      </w:r>
      <w:r>
        <w:rPr>
          <w:rFonts w:hint="eastAsia" w:ascii="仿宋" w:hAnsi="仿宋" w:eastAsia="仿宋"/>
          <w:color w:val="000000"/>
          <w:sz w:val="28"/>
          <w:szCs w:val="28"/>
          <w:lang w:val="en-US" w:eastAsia="zh-CN"/>
        </w:rPr>
        <w:t>22</w:t>
      </w:r>
      <w:r>
        <w:rPr>
          <w:rFonts w:ascii="仿宋" w:hAnsi="仿宋" w:eastAsia="仿宋"/>
          <w:color w:val="00000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71B19A"/>
    <w:multiLevelType w:val="singleLevel"/>
    <w:tmpl w:val="A271B19A"/>
    <w:lvl w:ilvl="0" w:tentative="0">
      <w:start w:val="1"/>
      <w:numFmt w:val="decimal"/>
      <w:lvlText w:val="%1."/>
      <w:lvlJc w:val="left"/>
      <w:pPr>
        <w:ind w:left="425" w:hanging="425"/>
      </w:pPr>
      <w:rPr>
        <w:rFonts w:hint="default"/>
      </w:rPr>
    </w:lvl>
  </w:abstractNum>
  <w:abstractNum w:abstractNumId="1">
    <w:nsid w:val="2A0D2D0C"/>
    <w:multiLevelType w:val="singleLevel"/>
    <w:tmpl w:val="2A0D2D0C"/>
    <w:lvl w:ilvl="0" w:tentative="0">
      <w:start w:val="3"/>
      <w:numFmt w:val="chineseCounting"/>
      <w:suff w:val="nothing"/>
      <w:lvlText w:val="（%1）"/>
      <w:lvlJc w:val="left"/>
      <w:rPr>
        <w:rFonts w:hint="eastAsia"/>
      </w:rPr>
    </w:lvl>
  </w:abstractNum>
  <w:abstractNum w:abstractNumId="2">
    <w:nsid w:val="55D22055"/>
    <w:multiLevelType w:val="multilevel"/>
    <w:tmpl w:val="55D22055"/>
    <w:lvl w:ilvl="0" w:tentative="0">
      <w:start w:val="1"/>
      <w:numFmt w:val="chineseCountingThousand"/>
      <w:lvlText w:val="%1、"/>
      <w:lvlJc w:val="left"/>
      <w:pPr>
        <w:ind w:left="420" w:hanging="420"/>
      </w:pPr>
      <w:rPr>
        <w:rFonts w:hint="default"/>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yMjIzNjc4YzM3YWY3YzcyNWZhOTI1YjY1MjRmMjcifQ=="/>
  </w:docVars>
  <w:rsids>
    <w:rsidRoot w:val="00172A27"/>
    <w:rsid w:val="00034EE2"/>
    <w:rsid w:val="000C09C0"/>
    <w:rsid w:val="000E2C6C"/>
    <w:rsid w:val="000F5156"/>
    <w:rsid w:val="002C0207"/>
    <w:rsid w:val="00321C05"/>
    <w:rsid w:val="00364D9F"/>
    <w:rsid w:val="00544B2C"/>
    <w:rsid w:val="005B44BD"/>
    <w:rsid w:val="00692479"/>
    <w:rsid w:val="006B691B"/>
    <w:rsid w:val="00717911"/>
    <w:rsid w:val="007F09D4"/>
    <w:rsid w:val="00825240"/>
    <w:rsid w:val="008C2CE5"/>
    <w:rsid w:val="008F2A6C"/>
    <w:rsid w:val="00900457"/>
    <w:rsid w:val="00992476"/>
    <w:rsid w:val="009C53BB"/>
    <w:rsid w:val="00E83DFD"/>
    <w:rsid w:val="01771E59"/>
    <w:rsid w:val="026D41CE"/>
    <w:rsid w:val="03D8360B"/>
    <w:rsid w:val="044104DF"/>
    <w:rsid w:val="04D72BD5"/>
    <w:rsid w:val="053D230D"/>
    <w:rsid w:val="05E759CC"/>
    <w:rsid w:val="06883F3B"/>
    <w:rsid w:val="070174DD"/>
    <w:rsid w:val="078B5B5C"/>
    <w:rsid w:val="07D433FC"/>
    <w:rsid w:val="07D8589F"/>
    <w:rsid w:val="086F1561"/>
    <w:rsid w:val="090D2523"/>
    <w:rsid w:val="0941236F"/>
    <w:rsid w:val="09771A2E"/>
    <w:rsid w:val="09E1372C"/>
    <w:rsid w:val="0A4B113A"/>
    <w:rsid w:val="0CBA0919"/>
    <w:rsid w:val="0CD10852"/>
    <w:rsid w:val="0DCB0AAA"/>
    <w:rsid w:val="0E3F71F7"/>
    <w:rsid w:val="0E6D2248"/>
    <w:rsid w:val="0ED41B25"/>
    <w:rsid w:val="0F1A3438"/>
    <w:rsid w:val="0F3F5F47"/>
    <w:rsid w:val="11592BC4"/>
    <w:rsid w:val="1189125D"/>
    <w:rsid w:val="11CF0503"/>
    <w:rsid w:val="1365339D"/>
    <w:rsid w:val="140D6614"/>
    <w:rsid w:val="150C3320"/>
    <w:rsid w:val="158B2419"/>
    <w:rsid w:val="163707CE"/>
    <w:rsid w:val="167D0C83"/>
    <w:rsid w:val="17514A69"/>
    <w:rsid w:val="179C380B"/>
    <w:rsid w:val="17A9234E"/>
    <w:rsid w:val="17EC02EE"/>
    <w:rsid w:val="17FC737D"/>
    <w:rsid w:val="1842055D"/>
    <w:rsid w:val="189B1BB6"/>
    <w:rsid w:val="19D705AF"/>
    <w:rsid w:val="19E73463"/>
    <w:rsid w:val="1A8567D8"/>
    <w:rsid w:val="1A8A3DEE"/>
    <w:rsid w:val="1AC944CA"/>
    <w:rsid w:val="1B667453"/>
    <w:rsid w:val="1D4240BC"/>
    <w:rsid w:val="1DAF48D3"/>
    <w:rsid w:val="1F3A1C48"/>
    <w:rsid w:val="1F460600"/>
    <w:rsid w:val="1F647304"/>
    <w:rsid w:val="1FB965B0"/>
    <w:rsid w:val="20476A09"/>
    <w:rsid w:val="20721C3B"/>
    <w:rsid w:val="22A6290F"/>
    <w:rsid w:val="240C444D"/>
    <w:rsid w:val="24CB4285"/>
    <w:rsid w:val="25B53CA1"/>
    <w:rsid w:val="25D0163E"/>
    <w:rsid w:val="25F90634"/>
    <w:rsid w:val="26B40B71"/>
    <w:rsid w:val="26D061A8"/>
    <w:rsid w:val="26F94163"/>
    <w:rsid w:val="27E965F8"/>
    <w:rsid w:val="289275A5"/>
    <w:rsid w:val="2A355E01"/>
    <w:rsid w:val="2A69249C"/>
    <w:rsid w:val="2A705E79"/>
    <w:rsid w:val="2A711836"/>
    <w:rsid w:val="2CB20646"/>
    <w:rsid w:val="2D3841D9"/>
    <w:rsid w:val="2D8332E9"/>
    <w:rsid w:val="2E5F5021"/>
    <w:rsid w:val="2F4770A1"/>
    <w:rsid w:val="2F6612BA"/>
    <w:rsid w:val="2FBF0078"/>
    <w:rsid w:val="30056DB7"/>
    <w:rsid w:val="301C29BD"/>
    <w:rsid w:val="3022026F"/>
    <w:rsid w:val="30282C7B"/>
    <w:rsid w:val="31327262"/>
    <w:rsid w:val="326A0F5A"/>
    <w:rsid w:val="3273462A"/>
    <w:rsid w:val="32852D31"/>
    <w:rsid w:val="334E7802"/>
    <w:rsid w:val="33E24AF0"/>
    <w:rsid w:val="34E47DB6"/>
    <w:rsid w:val="35225D8D"/>
    <w:rsid w:val="35570E7E"/>
    <w:rsid w:val="359B692C"/>
    <w:rsid w:val="375B1909"/>
    <w:rsid w:val="37704A2B"/>
    <w:rsid w:val="382F78DA"/>
    <w:rsid w:val="38EA6F4C"/>
    <w:rsid w:val="391048BA"/>
    <w:rsid w:val="39FD7A05"/>
    <w:rsid w:val="3A730C4F"/>
    <w:rsid w:val="3AA94343"/>
    <w:rsid w:val="3AFA1699"/>
    <w:rsid w:val="3B117F6A"/>
    <w:rsid w:val="3B7335A9"/>
    <w:rsid w:val="3BEF6E8D"/>
    <w:rsid w:val="3C7636AF"/>
    <w:rsid w:val="3CDE3DFA"/>
    <w:rsid w:val="3D12498D"/>
    <w:rsid w:val="3D7C45BC"/>
    <w:rsid w:val="3DA47880"/>
    <w:rsid w:val="3E6731D4"/>
    <w:rsid w:val="40AD06B3"/>
    <w:rsid w:val="41230975"/>
    <w:rsid w:val="418228E5"/>
    <w:rsid w:val="42C910A8"/>
    <w:rsid w:val="43211B56"/>
    <w:rsid w:val="435F3DC1"/>
    <w:rsid w:val="43DE2931"/>
    <w:rsid w:val="44077BDE"/>
    <w:rsid w:val="451900C5"/>
    <w:rsid w:val="458B0897"/>
    <w:rsid w:val="45AE3644"/>
    <w:rsid w:val="46024F58"/>
    <w:rsid w:val="468F4EFD"/>
    <w:rsid w:val="46EB0A62"/>
    <w:rsid w:val="470D5A07"/>
    <w:rsid w:val="476700B0"/>
    <w:rsid w:val="47B95322"/>
    <w:rsid w:val="483F1C55"/>
    <w:rsid w:val="48985219"/>
    <w:rsid w:val="48AC6557"/>
    <w:rsid w:val="4916491B"/>
    <w:rsid w:val="49193C88"/>
    <w:rsid w:val="49301E81"/>
    <w:rsid w:val="495E69EE"/>
    <w:rsid w:val="4B223575"/>
    <w:rsid w:val="4DA15E8C"/>
    <w:rsid w:val="4DB72B71"/>
    <w:rsid w:val="4DD92A69"/>
    <w:rsid w:val="4F20353F"/>
    <w:rsid w:val="4FAE60B5"/>
    <w:rsid w:val="51990D26"/>
    <w:rsid w:val="51A84972"/>
    <w:rsid w:val="52A116FA"/>
    <w:rsid w:val="53455962"/>
    <w:rsid w:val="55144405"/>
    <w:rsid w:val="55364E42"/>
    <w:rsid w:val="55CD6725"/>
    <w:rsid w:val="55F47709"/>
    <w:rsid w:val="5640122A"/>
    <w:rsid w:val="57036AF4"/>
    <w:rsid w:val="585039A6"/>
    <w:rsid w:val="59665BAD"/>
    <w:rsid w:val="59B91A1F"/>
    <w:rsid w:val="5A1A3658"/>
    <w:rsid w:val="5A2D1ABC"/>
    <w:rsid w:val="5AEC372E"/>
    <w:rsid w:val="5C30493F"/>
    <w:rsid w:val="5CB04595"/>
    <w:rsid w:val="5CE30A81"/>
    <w:rsid w:val="5D413296"/>
    <w:rsid w:val="5DB23810"/>
    <w:rsid w:val="5E9067DD"/>
    <w:rsid w:val="5E971C64"/>
    <w:rsid w:val="5EAC56AE"/>
    <w:rsid w:val="5F0C439F"/>
    <w:rsid w:val="5F285F5B"/>
    <w:rsid w:val="5FF316F7"/>
    <w:rsid w:val="606F4FE7"/>
    <w:rsid w:val="60B340F5"/>
    <w:rsid w:val="618F0112"/>
    <w:rsid w:val="62031A89"/>
    <w:rsid w:val="623F6839"/>
    <w:rsid w:val="62BE3C02"/>
    <w:rsid w:val="634136E1"/>
    <w:rsid w:val="63C65464"/>
    <w:rsid w:val="63E126B9"/>
    <w:rsid w:val="660C1968"/>
    <w:rsid w:val="662F3200"/>
    <w:rsid w:val="66FC4B3D"/>
    <w:rsid w:val="67485310"/>
    <w:rsid w:val="67822DD3"/>
    <w:rsid w:val="67D04D40"/>
    <w:rsid w:val="680015F0"/>
    <w:rsid w:val="69BF6F36"/>
    <w:rsid w:val="69E66738"/>
    <w:rsid w:val="6A452134"/>
    <w:rsid w:val="6A8D4E45"/>
    <w:rsid w:val="6B177F94"/>
    <w:rsid w:val="6B400310"/>
    <w:rsid w:val="6BAB145D"/>
    <w:rsid w:val="6BC71D79"/>
    <w:rsid w:val="6D103C67"/>
    <w:rsid w:val="6DCC696B"/>
    <w:rsid w:val="6E3336CF"/>
    <w:rsid w:val="6EA44F76"/>
    <w:rsid w:val="6EEC0D09"/>
    <w:rsid w:val="6F6B0187"/>
    <w:rsid w:val="7036127C"/>
    <w:rsid w:val="706C429E"/>
    <w:rsid w:val="716F13A8"/>
    <w:rsid w:val="71DC717F"/>
    <w:rsid w:val="737A5923"/>
    <w:rsid w:val="75581C94"/>
    <w:rsid w:val="7788460F"/>
    <w:rsid w:val="779F2650"/>
    <w:rsid w:val="77DE1BCB"/>
    <w:rsid w:val="7815387E"/>
    <w:rsid w:val="7835339B"/>
    <w:rsid w:val="78A70105"/>
    <w:rsid w:val="791228CE"/>
    <w:rsid w:val="79694CA3"/>
    <w:rsid w:val="7A0A5C53"/>
    <w:rsid w:val="7A9279F6"/>
    <w:rsid w:val="7AA80B21"/>
    <w:rsid w:val="7AD70217"/>
    <w:rsid w:val="7BD75627"/>
    <w:rsid w:val="7C237648"/>
    <w:rsid w:val="7C294D7C"/>
    <w:rsid w:val="7C7E65A3"/>
    <w:rsid w:val="7CB652BB"/>
    <w:rsid w:val="7D1110A6"/>
    <w:rsid w:val="7DC50012"/>
    <w:rsid w:val="7DE441E3"/>
    <w:rsid w:val="7E5B6EF0"/>
    <w:rsid w:val="7F02336F"/>
    <w:rsid w:val="7F58400D"/>
    <w:rsid w:val="7FE06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rPr>
      <w:rFonts w:ascii="Calibri" w:hAnsi="Calibri" w:eastAsia="宋体"/>
    </w:rPr>
  </w:style>
  <w:style w:type="character" w:customStyle="1" w:styleId="7">
    <w:name w:val="页眉 字符"/>
    <w:basedOn w:val="5"/>
    <w:link w:val="3"/>
    <w:qFormat/>
    <w:uiPriority w:val="0"/>
    <w:rPr>
      <w:rFonts w:ascii="等线" w:hAnsi="等线" w:eastAsia="等线" w:cs="Times New Roman"/>
      <w:kern w:val="2"/>
      <w:sz w:val="18"/>
      <w:szCs w:val="18"/>
    </w:rPr>
  </w:style>
  <w:style w:type="character" w:customStyle="1" w:styleId="8">
    <w:name w:val="页脚 字符"/>
    <w:basedOn w:val="5"/>
    <w:link w:val="2"/>
    <w:qFormat/>
    <w:uiPriority w:val="0"/>
    <w:rPr>
      <w:rFonts w:ascii="等线" w:hAnsi="等线" w:eastAsia="等线"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2624</Words>
  <Characters>2700</Characters>
  <Lines>6</Lines>
  <Paragraphs>1</Paragraphs>
  <TotalTime>8</TotalTime>
  <ScaleCrop>false</ScaleCrop>
  <LinksUpToDate>false</LinksUpToDate>
  <CharactersWithSpaces>2703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2020-08-03T00:56:00Z</dcterms:created>
  <dc:creator>admin</dc:creator>
  <cp:lastModifiedBy>詹元睿</cp:lastModifiedBy>
  <dcterms:modified xsi:type="dcterms:W3CDTF">2023-11-24T02:34:00Z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D3BECFD1BC154E7688DFDCBB26D01A1B_13</vt:lpwstr>
  </property>
</Properties>
</file>