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sz w:val="28"/>
          <w:szCs w:val="28"/>
        </w:rPr>
      </w:pPr>
      <w:r>
        <w:rPr>
          <w:rFonts w:hint="eastAsia" w:ascii="宋体" w:hAnsi="宋体" w:eastAsia="宋体"/>
          <w:b/>
          <w:color w:val="000000"/>
          <w:sz w:val="32"/>
        </w:rPr>
        <w:t>布沙分公司关于</w:t>
      </w:r>
      <w:r>
        <w:rPr>
          <w:rFonts w:hint="eastAsia" w:ascii="宋体" w:hAnsi="宋体" w:eastAsia="宋体"/>
          <w:b/>
          <w:color w:val="000000"/>
          <w:sz w:val="32"/>
          <w:lang w:val="en-US" w:eastAsia="zh-CN"/>
        </w:rPr>
        <w:t>锦龙路98号宝华驾校旁边等81处市政路</w:t>
      </w:r>
      <w:r>
        <w:rPr>
          <w:rFonts w:hint="eastAsia" w:ascii="宋体" w:hAnsi="宋体" w:eastAsia="宋体"/>
          <w:b/>
          <w:color w:val="000000"/>
          <w:sz w:val="32"/>
        </w:rPr>
        <w:t>面</w:t>
      </w:r>
      <w:r>
        <w:rPr>
          <w:rFonts w:hint="eastAsia" w:ascii="宋体" w:hAnsi="宋体" w:eastAsia="宋体"/>
          <w:b/>
          <w:color w:val="000000"/>
          <w:sz w:val="32"/>
          <w:lang w:eastAsia="zh-CN"/>
        </w:rPr>
        <w:t>设施</w:t>
      </w:r>
      <w:r>
        <w:rPr>
          <w:rFonts w:hint="eastAsia" w:ascii="宋体" w:hAnsi="宋体" w:eastAsia="宋体"/>
          <w:b/>
          <w:color w:val="000000"/>
          <w:sz w:val="32"/>
        </w:rPr>
        <w:t>维修项目采购的请示</w:t>
      </w:r>
    </w:p>
    <w:p>
      <w:pPr>
        <w:pStyle w:val="4"/>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采购项目名称</w:t>
      </w:r>
    </w:p>
    <w:p>
      <w:pPr>
        <w:ind w:firstLine="560" w:firstLineChars="200"/>
        <w:rPr>
          <w:rFonts w:hint="eastAsia" w:ascii="仿宋" w:hAnsi="仿宋" w:eastAsia="仿宋"/>
          <w:color w:val="000000"/>
          <w:sz w:val="28"/>
          <w:szCs w:val="28"/>
        </w:rPr>
      </w:pPr>
      <w:bookmarkStart w:id="1" w:name="_GoBack"/>
      <w:r>
        <w:rPr>
          <w:rFonts w:hint="eastAsia" w:ascii="仿宋" w:hAnsi="仿宋" w:eastAsia="仿宋"/>
          <w:color w:val="000000"/>
          <w:sz w:val="28"/>
          <w:szCs w:val="28"/>
          <w:lang w:val="en-US" w:eastAsia="zh-CN"/>
        </w:rPr>
        <w:t>锦龙路98号宝华驾校旁边等81处市政路</w:t>
      </w:r>
      <w:r>
        <w:rPr>
          <w:rFonts w:hint="eastAsia" w:ascii="仿宋" w:hAnsi="仿宋" w:eastAsia="仿宋"/>
          <w:color w:val="000000"/>
          <w:sz w:val="28"/>
          <w:szCs w:val="28"/>
        </w:rPr>
        <w:t>面</w:t>
      </w:r>
      <w:r>
        <w:rPr>
          <w:rFonts w:hint="eastAsia" w:ascii="仿宋" w:hAnsi="仿宋" w:eastAsia="仿宋"/>
          <w:color w:val="000000"/>
          <w:sz w:val="28"/>
          <w:szCs w:val="28"/>
          <w:lang w:eastAsia="zh-CN"/>
        </w:rPr>
        <w:t>设施</w:t>
      </w:r>
      <w:r>
        <w:rPr>
          <w:rFonts w:hint="eastAsia" w:ascii="仿宋" w:hAnsi="仿宋" w:eastAsia="仿宋"/>
          <w:color w:val="000000"/>
          <w:sz w:val="28"/>
          <w:szCs w:val="28"/>
        </w:rPr>
        <w:t>维修项目</w:t>
      </w:r>
    </w:p>
    <w:bookmarkEnd w:id="1"/>
    <w:p>
      <w:pPr>
        <w:ind w:firstLine="560" w:firstLineChars="200"/>
        <w:rPr>
          <w:rFonts w:ascii="仿宋" w:hAnsi="仿宋" w:eastAsia="仿宋"/>
          <w:color w:val="000000"/>
          <w:sz w:val="28"/>
          <w:szCs w:val="28"/>
        </w:rPr>
      </w:pPr>
      <w:r>
        <w:rPr>
          <w:rFonts w:hint="eastAsia" w:ascii="仿宋" w:hAnsi="仿宋" w:eastAsia="仿宋"/>
          <w:color w:val="000000"/>
          <w:sz w:val="28"/>
          <w:szCs w:val="28"/>
        </w:rPr>
        <w:t>（二）采购</w:t>
      </w:r>
      <w:r>
        <w:rPr>
          <w:rFonts w:ascii="仿宋" w:hAnsi="仿宋" w:eastAsia="仿宋"/>
          <w:color w:val="000000"/>
          <w:sz w:val="28"/>
          <w:szCs w:val="28"/>
        </w:rPr>
        <w:t>原因</w:t>
      </w:r>
    </w:p>
    <w:p>
      <w:pPr>
        <w:ind w:firstLine="560" w:firstLineChars="200"/>
        <w:rPr>
          <w:rFonts w:ascii="仿宋" w:hAnsi="仿宋" w:eastAsia="仿宋" w:cs="仿宋"/>
          <w:color w:val="000000"/>
          <w:sz w:val="28"/>
          <w:szCs w:val="28"/>
        </w:rPr>
      </w:pPr>
      <w:r>
        <w:rPr>
          <w:rFonts w:hint="eastAsia" w:ascii="仿宋" w:hAnsi="仿宋" w:eastAsia="仿宋" w:cs="仿宋"/>
          <w:sz w:val="28"/>
          <w:szCs w:val="28"/>
        </w:rPr>
        <w:t>接投诉反映及巡查人员日常巡查发现</w:t>
      </w:r>
      <w:r>
        <w:rPr>
          <w:rFonts w:hint="eastAsia" w:ascii="仿宋" w:hAnsi="仿宋" w:eastAsia="仿宋" w:cs="仿宋"/>
          <w:sz w:val="28"/>
          <w:szCs w:val="28"/>
          <w:lang w:val="en-US" w:eastAsia="zh-CN"/>
        </w:rPr>
        <w:t>龙岗区布吉街道</w:t>
      </w:r>
      <w:r>
        <w:rPr>
          <w:rFonts w:hint="eastAsia" w:ascii="仿宋" w:hAnsi="仿宋" w:eastAsia="仿宋" w:cs="仿宋"/>
          <w:bCs/>
          <w:color w:val="000000"/>
          <w:sz w:val="28"/>
          <w:szCs w:val="28"/>
          <w:highlight w:val="none"/>
          <w:lang w:val="en-US" w:eastAsia="zh-CN"/>
        </w:rPr>
        <w:t>锦龙路98号宝华驾校旁边等81处</w:t>
      </w:r>
      <w:r>
        <w:rPr>
          <w:rFonts w:hint="eastAsia" w:ascii="仿宋" w:hAnsi="仿宋" w:eastAsia="仿宋" w:cs="仿宋"/>
          <w:bCs/>
          <w:color w:val="000000"/>
          <w:sz w:val="28"/>
          <w:szCs w:val="28"/>
          <w:lang w:val="en-US" w:eastAsia="zh-CN"/>
        </w:rPr>
        <w:t>市政路</w:t>
      </w:r>
      <w:r>
        <w:rPr>
          <w:rFonts w:hint="eastAsia" w:ascii="仿宋" w:hAnsi="仿宋" w:eastAsia="仿宋" w:cs="仿宋"/>
          <w:bCs/>
          <w:color w:val="000000"/>
          <w:sz w:val="28"/>
          <w:szCs w:val="28"/>
        </w:rPr>
        <w:t>面</w:t>
      </w:r>
      <w:r>
        <w:rPr>
          <w:rFonts w:hint="eastAsia" w:ascii="仿宋" w:hAnsi="仿宋" w:eastAsia="仿宋" w:cs="仿宋"/>
          <w:bCs/>
          <w:color w:val="000000"/>
          <w:sz w:val="28"/>
          <w:szCs w:val="28"/>
          <w:lang w:eastAsia="zh-CN"/>
        </w:rPr>
        <w:t>设施</w:t>
      </w:r>
      <w:r>
        <w:rPr>
          <w:rFonts w:hint="eastAsia" w:ascii="仿宋" w:hAnsi="仿宋" w:eastAsia="仿宋" w:cs="仿宋"/>
          <w:sz w:val="28"/>
          <w:szCs w:val="28"/>
        </w:rPr>
        <w:t>位置均有排水设施存在不同程度损坏，严重影响正常交</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通通行及存在较大安全隐患，需安排紧急抢修。</w:t>
      </w:r>
    </w:p>
    <w:p>
      <w:pPr>
        <w:numPr>
          <w:ilvl w:val="0"/>
          <w:numId w:val="2"/>
        </w:numPr>
        <w:ind w:left="420" w:firstLine="140" w:firstLineChars="50"/>
        <w:rPr>
          <w:rFonts w:ascii="仿宋" w:hAnsi="仿宋" w:eastAsia="仿宋"/>
          <w:color w:val="000000"/>
          <w:sz w:val="28"/>
          <w:szCs w:val="28"/>
        </w:rPr>
      </w:pPr>
      <w:r>
        <w:rPr>
          <w:rFonts w:hint="eastAsia" w:ascii="仿宋" w:hAnsi="仿宋" w:eastAsia="仿宋"/>
          <w:color w:val="000000"/>
          <w:sz w:val="28"/>
          <w:szCs w:val="28"/>
        </w:rPr>
        <w:t>项目</w:t>
      </w:r>
      <w:r>
        <w:rPr>
          <w:rFonts w:ascii="仿宋" w:hAnsi="仿宋" w:eastAsia="仿宋"/>
          <w:color w:val="000000"/>
          <w:sz w:val="28"/>
          <w:szCs w:val="28"/>
        </w:rPr>
        <w:t>内容</w:t>
      </w:r>
      <w:r>
        <w:rPr>
          <w:rFonts w:hint="eastAsia" w:ascii="仿宋" w:hAnsi="仿宋" w:eastAsia="仿宋" w:cs="仿宋"/>
          <w:sz w:val="28"/>
          <w:szCs w:val="28"/>
        </w:rPr>
        <w:t>本项目位于深圳市龙岗区</w:t>
      </w:r>
      <w:r>
        <w:rPr>
          <w:rFonts w:hint="eastAsia" w:ascii="仿宋" w:hAnsi="仿宋" w:eastAsia="仿宋" w:cs="仿宋"/>
          <w:bCs/>
          <w:color w:val="000000"/>
          <w:sz w:val="28"/>
          <w:szCs w:val="28"/>
        </w:rPr>
        <w:t>布吉街道</w:t>
      </w:r>
      <w:r>
        <w:rPr>
          <w:rFonts w:hint="eastAsia" w:ascii="仿宋" w:hAnsi="仿宋" w:eastAsia="仿宋" w:cs="仿宋"/>
          <w:bCs/>
          <w:color w:val="000000"/>
          <w:sz w:val="28"/>
          <w:szCs w:val="28"/>
          <w:lang w:eastAsia="zh-CN"/>
        </w:rPr>
        <w:t>：</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罗岗社区锦龙路98号宝华驾校旁边更换污水井盖1套；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布吉街道湖南路53号更换雨水井盖1套；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布吉街道罗岗路5号更换雨水井盖1套；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布吉街道京南路107-14更换污水井盖1套；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布吉街道罗岗路36号更换雨水箅子2套；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布吉街道罗岗路5号更换污水井盖1套；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布吉街道罗岗路6号(金坑山庄）更换雨水井盖1套；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布吉街道罗岗社区罗岗路76号庆展花园门口更换雨水井盖1套；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罗岗社区百鸽路3号博士眼镜大门口更换雨水箅子2套；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罗岗路78号罗岗派出所大门口东方半岛社区石芽岭公园石芽岭3号门口更换雨水箅子2套；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京南路24-23众辉建设门口修复污水井盖1套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湖南路与百鸽路交汇处更换污水井盖1套及安装防坠网1套；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金排路贤義外国语学校保安亭旁更换雨水井盖1套及安装防坠网1套；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金排路11-4号荔山御园客服服务中心大门对面更换污水井盖1套；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禾坑路66号冰勇士运动大门口市政道路上更换污水井盖1套；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罗岗社区京南路97-2号美宜佳大门口更换污水井盖1套；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罗岗社区百鸽路274-1网红柠檬鸡爪门口修复雨水井盖1套；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国展社区百合酒店湖南路出入口处更换雨水井盖1套及安装防坠网1套；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国展社区公交1站台龙岗大道往布吉方向更换雨水箅子1套；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罗岗社区荣华路35号公交站台旁边更换雨水井盖1套；</w:t>
      </w:r>
    </w:p>
    <w:p>
      <w:pPr>
        <w:numPr>
          <w:ilvl w:val="0"/>
          <w:numId w:val="3"/>
        </w:numPr>
        <w:ind w:left="425" w:leftChars="0" w:hanging="425" w:firstLineChars="0"/>
        <w:rPr>
          <w:rFonts w:hint="default"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国展社区龙岗大道湖南立交天桥边上靠近百合酒店方向更换雨水井盖1套及安装防坠网1套；</w:t>
      </w:r>
    </w:p>
    <w:p>
      <w:pPr>
        <w:numPr>
          <w:ilvl w:val="0"/>
          <w:numId w:val="3"/>
        </w:numPr>
        <w:ind w:left="425" w:leftChars="0" w:hanging="425" w:firstLineChars="0"/>
        <w:rPr>
          <w:rFonts w:hint="default" w:ascii="仿宋" w:hAnsi="仿宋" w:eastAsia="仿宋" w:cs="仿宋"/>
          <w:bCs/>
          <w:color w:val="000000"/>
          <w:sz w:val="28"/>
          <w:szCs w:val="28"/>
          <w:highlight w:val="none"/>
          <w:lang w:val="en-US" w:eastAsia="zh-CN"/>
        </w:rPr>
      </w:pPr>
      <w:r>
        <w:rPr>
          <w:rFonts w:hint="default" w:ascii="仿宋" w:hAnsi="仿宋" w:eastAsia="仿宋" w:cs="仿宋"/>
          <w:bCs/>
          <w:color w:val="000000"/>
          <w:sz w:val="28"/>
          <w:szCs w:val="28"/>
          <w:highlight w:val="none"/>
          <w:lang w:val="en-US" w:eastAsia="zh-CN"/>
        </w:rPr>
        <w:t>国展社区湖南立交匝道往龙岗大道方向</w:t>
      </w:r>
      <w:r>
        <w:rPr>
          <w:rFonts w:hint="eastAsia" w:ascii="仿宋" w:hAnsi="仿宋" w:eastAsia="仿宋" w:cs="仿宋"/>
          <w:bCs/>
          <w:color w:val="000000"/>
          <w:sz w:val="28"/>
          <w:szCs w:val="28"/>
          <w:highlight w:val="none"/>
          <w:lang w:val="en-US" w:eastAsia="zh-CN"/>
        </w:rPr>
        <w:t>修复雨水箅子4套；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国展社区龙岗大道靠近百合酒店路口十四号号线地铁施工外面人行道上更换雨水井盖1套、安装安全防坠网1套；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金排路深圳消防门口市政路更换污水井盖1套、安装安全防坠网1套；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国展社区中加名园出入口处市政路更换雨水井盖1套；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罗岗社区美思味蛋糕门口市政路修复雨水井1座；</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罗岗社区信鸽路62号鲜果荟门口市政路修复雨水井1座；</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罗岗社区百外世纪小学门口市政路更换污水井盖1套；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罗岗社区罗岗路与锦龙路路交汇处更换雨水井盖1套；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金排社区金稻田路理想家园公交站台更换污水井盖1套；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金排社区金稻田路理想家园公交站台更换污水井盖1套；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金排社区金稻田路理想家园公交站台更换污水井盖1套；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罗岗社区荔山御园幼儿园门口市政路更换雨水井盖1套；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金排社区理想家园后门信鸽路与金排路交汇处更换污水井盖1套；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罗岗社区锦龙路5号建大玻璃更换雨水井盖1套；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金排社区理想家园后门金排路与信鸽路交汇处维修雨水篦子5套；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金排社区金排路与信鸽路交汇处理想家园后门更换雨水井盖1套；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金排社区理想家园后门金排路与信鸽路交汇处维修雨水篦子12套；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罗岗社区信义荔山公园大门处市政道路上安装污水井盖垫胶1个；</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罗岗社区信鸽路16号污水井插销老化需要更换1个；</w:t>
      </w:r>
    </w:p>
    <w:p>
      <w:pPr>
        <w:numPr>
          <w:ilvl w:val="0"/>
          <w:numId w:val="3"/>
        </w:numPr>
        <w:ind w:left="425" w:leftChars="0" w:hanging="425" w:firstLineChars="0"/>
        <w:rPr>
          <w:rFonts w:hint="default"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罗岗社区广东省留学人员服务中心门口更换雨水箅子1套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金排社区东方盛世大门口市政道路左侧处安装污水井盖垫胶1个；</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罗岗社区信鸽路爱婴早教大门口安装安装污水井盖插销1个；</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罗岗社区信鸽路木北护肤造型大门口市政道路上安装防坠网1个；</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罗岗社区信鸽路华城街市大门口处市政道路上安装污水井盖插销1个；</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罗岗社区信鸽路客家豆腐大门口市政道路上安装污水井盖插销1个；</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罗岗社区华益君口市政路安装污水井盖插销1个；</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金排社区深圳消防门口市政路更换雨水井盖1套；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罗岗社区华益君门口市政路安装污水井盖插销1个；</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罗岗社区信鸽贤义外国语学校学校后路门安装雨水井插销1个；</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国展社区百合星城二期湖南路顺记海鲜大排档外面市政道路安装防坠网1个；</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罗岗社区四季川味门口市政路更换雨水篦子1套；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罗岗社区四季川味门口市政路更换雨水篦子1套；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国展社区湖南路湖南立交旁边修复雨水箅子基础24个；</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布吉南网格格伦菲尔口腔大门湖南路市政道路上更换污水井盖1套；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罗岗社区味之园自选快餐门口市政路更换雨水井盖1套；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国展社区荣超花园门口公交车站前更换污水井盖1套；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国展社区湖南路百合星城一期停车场出入口处更换污水井盖1套、安装防坠网1个；</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国展社区荣超花园大润嘉生活超市门前市政路更换雨水井盖1套；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国展社区湖南路百合星城一期停车场出入口处市政路更换雨水篦子1套；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国展社区荣华路199号中加名园门口市政路更换雨水井盖1套；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国展社区百合山庄公交车站台更换雨水篦子1套；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罗岗社区京南路5号雅迪电动车对面工地门口安装防坠网1套；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金排社区盛泉门口市政路更换污水井盖1套；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金排社区南环路与金稻田路红绿灯处更换污水井盖1套；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金排社区金稻田路靠理想家园路段更换雨水井盖1套；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金排社区南环路与金稻田路靠近理想家园方向路中间更换污水井盖1套；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金排社区金稻田路理想家园门口右手边市政道路更换雨水井盖1套；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罗岗社区翔鸽路江苏银行大门前天桥下更换雨水井盖1套；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罗岗社区万象汇天桥下面更换雨水井盖1套；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罗岗社区万象汇天桥下面更换污水井盖1套；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罗岗社区翔鸽路江苏银行大门前天桥下更换污水井盖1套；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国展社区湖南立交下面修复一排雨水篦子基础及周边26.2米；</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金排社区金洲路盛记汽车服务部旁更换污水井盖1套；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金排社区金洲路消防设施旁更换污水井盖1套；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罗岗社区万象汇翔鸽路与创富南路交汇处红绿灯下更换雨水井盖1套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罗岗社区万象汇翔鸽路奈雪的茶门前更换雨水篦子2套；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国展社区百合酒店门口龙岗大道市政路更换雨水篦子1套；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罗岗社区布吉南网格锦龙路11号旁边 更换B125污水井盖1套、安装防坠网1个；</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国展社区湖南路闸门养护3个闸门；</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国展社区龙岗大道转湖南路辅道处修复雨水篦子8套；</w:t>
      </w:r>
    </w:p>
    <w:p>
      <w:pPr>
        <w:ind w:left="105" w:leftChars="50" w:firstLine="560"/>
        <w:rPr>
          <w:rFonts w:hint="eastAsia" w:ascii="仿宋" w:hAnsi="仿宋" w:eastAsia="仿宋" w:cs="仿宋"/>
          <w:bCs/>
          <w:color w:val="000000"/>
          <w:sz w:val="28"/>
          <w:szCs w:val="28"/>
          <w:lang w:eastAsia="zh-CN"/>
        </w:rPr>
      </w:pPr>
    </w:p>
    <w:p>
      <w:pPr>
        <w:ind w:left="105" w:leftChars="50" w:firstLine="560"/>
        <w:rPr>
          <w:rFonts w:hint="default" w:ascii="仿宋" w:hAnsi="仿宋" w:eastAsia="仿宋" w:cs="仿宋"/>
          <w:bCs/>
          <w:color w:val="000000"/>
          <w:sz w:val="28"/>
          <w:szCs w:val="28"/>
          <w:lang w:val="en-US" w:eastAsia="zh-CN"/>
        </w:rPr>
      </w:pPr>
    </w:p>
    <w:p>
      <w:pPr>
        <w:ind w:left="105" w:leftChars="50"/>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rPr>
        <w:t>直接</w:t>
      </w:r>
      <w:r>
        <w:rPr>
          <w:rFonts w:ascii="仿宋" w:hAnsi="仿宋" w:eastAsia="仿宋"/>
          <w:color w:val="000000"/>
          <w:sz w:val="28"/>
          <w:szCs w:val="28"/>
        </w:rPr>
        <w:t>发包</w:t>
      </w:r>
      <w:r>
        <w:rPr>
          <w:rFonts w:hint="eastAsia" w:ascii="仿宋" w:hAnsi="仿宋" w:eastAsia="仿宋"/>
          <w:color w:val="000000"/>
          <w:sz w:val="28"/>
          <w:szCs w:val="28"/>
        </w:rPr>
        <w:t xml:space="preserve"> 由</w:t>
      </w:r>
      <w:r>
        <w:rPr>
          <w:rFonts w:hint="eastAsia" w:ascii="仿宋" w:hAnsi="仿宋" w:eastAsia="仿宋" w:cs="仿宋"/>
          <w:color w:val="000000"/>
          <w:sz w:val="28"/>
          <w:szCs w:val="28"/>
        </w:rPr>
        <w:t>深圳市晟楷桦建筑工程有限公司负责</w:t>
      </w:r>
      <w:r>
        <w:rPr>
          <w:rFonts w:hint="eastAsia" w:ascii="仿宋" w:hAnsi="仿宋" w:eastAsia="仿宋"/>
          <w:color w:val="000000"/>
          <w:sz w:val="28"/>
          <w:szCs w:val="28"/>
        </w:rPr>
        <w:t>抢修。</w:t>
      </w:r>
    </w:p>
    <w:p>
      <w:pPr>
        <w:ind w:firstLine="560" w:firstLineChars="200"/>
        <w:rPr>
          <w:rFonts w:ascii="仿宋" w:hAnsi="仿宋" w:eastAsia="仿宋"/>
          <w:color w:val="000000"/>
          <w:sz w:val="28"/>
          <w:szCs w:val="28"/>
        </w:rPr>
      </w:pPr>
      <w:r>
        <w:rPr>
          <w:rFonts w:hint="eastAsia" w:ascii="仿宋" w:hAnsi="仿宋" w:eastAsia="仿宋"/>
          <w:sz w:val="28"/>
          <w:szCs w:val="28"/>
        </w:rPr>
        <w:t>理由</w:t>
      </w:r>
      <w:r>
        <w:rPr>
          <w:rFonts w:ascii="仿宋" w:hAnsi="仿宋" w:eastAsia="仿宋"/>
          <w:sz w:val="28"/>
          <w:szCs w:val="28"/>
        </w:rPr>
        <w:t>：</w:t>
      </w:r>
      <w:r>
        <w:rPr>
          <w:rFonts w:hint="eastAsia" w:ascii="仿宋" w:hAnsi="仿宋" w:eastAsia="仿宋"/>
          <w:sz w:val="28"/>
          <w:szCs w:val="28"/>
        </w:rPr>
        <w:t>该抢修项目紧急，现已完成该抢修任务。202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日进场，202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28</w:t>
      </w:r>
      <w:r>
        <w:rPr>
          <w:rFonts w:hint="eastAsia" w:ascii="仿宋" w:hAnsi="仿宋" w:eastAsia="仿宋"/>
          <w:sz w:val="28"/>
          <w:szCs w:val="28"/>
        </w:rPr>
        <w:t>日完成。根据“深圳市水务（集团）有限公司采购管理办法</w:t>
      </w:r>
      <w:r>
        <w:rPr>
          <w:rFonts w:hint="eastAsia" w:ascii="仿宋" w:hAnsi="仿宋" w:eastAsia="仿宋"/>
          <w:color w:val="000000"/>
          <w:sz w:val="28"/>
          <w:szCs w:val="28"/>
        </w:rPr>
        <w:t>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rPr>
        <w:t>”本次抢修情况十分紧急，同时根据“深圳市水务（集团）有限公司布沙分公司2021-2023年度小额管网工程改造及管网应急维抢修队伍选定（招标编号：SW2021-02-002）”通过择优方式确定深圳市华胜建设集团有限公司、深圳盐港建设工程有限公司、深圳市文灿建设工程有限公司、</w:t>
      </w:r>
      <w:bookmarkStart w:id="0" w:name="_Hlk121852470"/>
      <w:r>
        <w:rPr>
          <w:rFonts w:hint="eastAsia" w:ascii="仿宋" w:hAnsi="仿宋" w:eastAsia="仿宋" w:cs="仿宋"/>
          <w:color w:val="000000"/>
          <w:sz w:val="28"/>
          <w:szCs w:val="28"/>
        </w:rPr>
        <w:t>深圳市晟楷桦建筑工程有限公司</w:t>
      </w:r>
      <w:bookmarkEnd w:id="0"/>
      <w:r>
        <w:rPr>
          <w:rFonts w:hint="eastAsia" w:ascii="仿宋" w:hAnsi="仿宋" w:eastAsia="仿宋" w:cs="仿宋"/>
          <w:color w:val="000000"/>
          <w:sz w:val="28"/>
          <w:szCs w:val="28"/>
        </w:rPr>
        <w:t>、汕头市建安实业（集团）有限公司、深圳市绿城建筑有限公司作为分公司小额管网工程改造及管网应急维抢修队伍。故采用直接发包方式由深圳市晟楷桦建筑工程有限公司。</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sz w:val="28"/>
          <w:szCs w:val="28"/>
        </w:rPr>
      </w:pPr>
      <w:r>
        <w:rPr>
          <w:rFonts w:hint="eastAsia" w:ascii="仿宋" w:hAnsi="仿宋" w:eastAsia="仿宋"/>
          <w:sz w:val="28"/>
          <w:szCs w:val="28"/>
        </w:rPr>
        <w:t>该项目估算价为</w:t>
      </w:r>
      <w:r>
        <w:rPr>
          <w:rFonts w:hint="eastAsia" w:ascii="仿宋" w:hAnsi="仿宋" w:eastAsia="仿宋"/>
          <w:sz w:val="28"/>
          <w:szCs w:val="28"/>
          <w:lang w:val="en-US" w:eastAsia="zh-CN"/>
        </w:rPr>
        <w:t>18.8</w:t>
      </w:r>
      <w:r>
        <w:rPr>
          <w:rFonts w:hint="eastAsia" w:ascii="仿宋" w:hAnsi="仿宋" w:eastAsia="仿宋"/>
          <w:sz w:val="28"/>
          <w:szCs w:val="28"/>
        </w:rPr>
        <w:t>万</w:t>
      </w:r>
      <w:r>
        <w:rPr>
          <w:rFonts w:hint="eastAsia" w:ascii="仿宋" w:hAnsi="仿宋" w:eastAsia="仿宋"/>
          <w:sz w:val="24"/>
          <w:szCs w:val="24"/>
        </w:rPr>
        <w:t>。</w:t>
      </w:r>
    </w:p>
    <w:p>
      <w:pPr>
        <w:ind w:firstLine="560"/>
        <w:rPr>
          <w:rFonts w:ascii="仿宋" w:hAnsi="仿宋" w:eastAsia="仿宋" w:cs="仿宋"/>
          <w:color w:val="000000"/>
          <w:sz w:val="28"/>
        </w:rPr>
      </w:pPr>
      <w:r>
        <w:rPr>
          <w:rFonts w:hint="eastAsia" w:ascii="仿宋" w:hAnsi="仿宋" w:eastAsia="仿宋" w:cs="仿宋"/>
          <w:color w:val="000000"/>
          <w:sz w:val="28"/>
        </w:rPr>
        <w:t>本项目</w:t>
      </w:r>
      <w:r>
        <w:rPr>
          <w:rFonts w:ascii="仿宋" w:hAnsi="仿宋" w:eastAsia="仿宋" w:cs="仿宋"/>
          <w:color w:val="000000"/>
          <w:sz w:val="28"/>
        </w:rPr>
        <w:t>因估算价小于30万，不需第三方造价咨询单位对估算价或预算价进行审核，直接按估算价或预算价作为招标控制价和签订合同。</w:t>
      </w:r>
    </w:p>
    <w:p>
      <w:pPr>
        <w:rPr>
          <w:rFonts w:hint="default" w:ascii="仿宋" w:hAnsi="仿宋" w:eastAsia="仿宋" w:cs="仿宋"/>
          <w:color w:val="000000"/>
          <w:sz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pPr>
        <w:ind w:firstLine="560"/>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jc w:val="right"/>
        <w:rPr>
          <w:rFonts w:ascii="仿宋" w:hAnsi="仿宋" w:eastAsia="仿宋"/>
          <w:color w:val="000000"/>
          <w:sz w:val="28"/>
          <w:szCs w:val="28"/>
        </w:rPr>
      </w:pPr>
      <w:r>
        <w:rPr>
          <w:rFonts w:hint="eastAsia" w:ascii="仿宋" w:hAnsi="仿宋" w:eastAsia="仿宋"/>
          <w:color w:val="000000"/>
          <w:sz w:val="28"/>
          <w:szCs w:val="28"/>
        </w:rPr>
        <w:t>布沙分公司布吉水务所</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ascii="仿宋" w:hAnsi="仿宋" w:eastAsia="仿宋"/>
          <w:color w:val="000000"/>
          <w:sz w:val="28"/>
          <w:szCs w:val="28"/>
        </w:rPr>
        <w:t>年</w:t>
      </w:r>
      <w:r>
        <w:rPr>
          <w:rFonts w:hint="eastAsia" w:ascii="仿宋" w:hAnsi="仿宋" w:eastAsia="仿宋"/>
          <w:color w:val="000000"/>
          <w:sz w:val="28"/>
          <w:szCs w:val="28"/>
          <w:lang w:val="en-US" w:eastAsia="zh-CN"/>
        </w:rPr>
        <w:t>10</w:t>
      </w:r>
      <w:r>
        <w:rPr>
          <w:rFonts w:ascii="仿宋" w:hAnsi="仿宋" w:eastAsia="仿宋"/>
          <w:color w:val="000000"/>
          <w:sz w:val="28"/>
          <w:szCs w:val="28"/>
        </w:rPr>
        <w:t>月</w:t>
      </w:r>
      <w:r>
        <w:rPr>
          <w:rFonts w:hint="eastAsia" w:ascii="仿宋" w:hAnsi="仿宋" w:eastAsia="仿宋"/>
          <w:color w:val="000000"/>
          <w:sz w:val="28"/>
          <w:szCs w:val="28"/>
          <w:lang w:val="en-US" w:eastAsia="zh-CN"/>
        </w:rPr>
        <w:t>21</w:t>
      </w:r>
      <w:r>
        <w:rPr>
          <w:rFonts w:ascii="仿宋" w:hAnsi="仿宋" w:eastAsia="仿宋"/>
          <w:color w:val="00000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1B19A"/>
    <w:multiLevelType w:val="singleLevel"/>
    <w:tmpl w:val="A271B19A"/>
    <w:lvl w:ilvl="0" w:tentative="0">
      <w:start w:val="1"/>
      <w:numFmt w:val="decimal"/>
      <w:lvlText w:val="%1."/>
      <w:lvlJc w:val="left"/>
      <w:pPr>
        <w:ind w:left="425" w:hanging="425"/>
      </w:pPr>
      <w:rPr>
        <w:rFonts w:hint="default"/>
      </w:rPr>
    </w:lvl>
  </w:abstractNum>
  <w:abstractNum w:abstractNumId="1">
    <w:nsid w:val="2A0D2D0C"/>
    <w:multiLevelType w:val="singleLevel"/>
    <w:tmpl w:val="2A0D2D0C"/>
    <w:lvl w:ilvl="0" w:tentative="0">
      <w:start w:val="3"/>
      <w:numFmt w:val="chineseCounting"/>
      <w:suff w:val="nothing"/>
      <w:lvlText w:val="（%1）"/>
      <w:lvlJc w:val="left"/>
      <w:rPr>
        <w:rFonts w:hint="eastAsia"/>
      </w:rPr>
    </w:lvl>
  </w:abstractNum>
  <w:abstractNum w:abstractNumId="2">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MWY5OGZmMDU3MWI1MTczMjVlYzYxM2QwMzc0YTkifQ=="/>
  </w:docVars>
  <w:rsids>
    <w:rsidRoot w:val="00000000"/>
    <w:rsid w:val="0B2A14B5"/>
    <w:rsid w:val="0DEF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2023-10-21T02:08:00Z</dcterms:created>
  <dc:creator>Administrator</dc:creator>
  <cp:lastModifiedBy>Jean</cp:lastModifiedBy>
  <dcterms:modified xsi:type="dcterms:W3CDTF">2023-10-21T02:26:27Z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FF87B5D9F59B4CB19B98809A57DB8D06_12</vt:lpwstr>
  </property>
</Properties>
</file>