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left"/>
        <w:rPr>
          <w:sz w:val="28"/>
        </w:rPr>
      </w:pPr>
      <w:r>
        <w:rPr>
          <w:rFonts w:hint="eastAsia"/>
          <w:sz w:val="28"/>
        </w:rPr>
        <w:drawing>
          <wp:inline distT="0" distB="0" distL="114300" distR="114300">
            <wp:extent cx="1828800" cy="349885"/>
            <wp:effectExtent l="0" t="0" r="0" b="1206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4"/>
                    <a:stretch>
                      <a:fillRect/>
                    </a:stretch>
                  </pic:blipFill>
                  <pic:spPr>
                    <a:xfrm>
                      <a:off x="0" y="0"/>
                      <a:ext cx="1828800" cy="349885"/>
                    </a:xfrm>
                    <a:prstGeom prst="rect">
                      <a:avLst/>
                    </a:prstGeom>
                  </pic:spPr>
                </pic:pic>
              </a:graphicData>
            </a:graphic>
          </wp:inline>
        </w:drawing>
      </w:r>
    </w:p>
    <w:p>
      <w:pPr>
        <w:ind w:firstLine="560"/>
        <w:jc w:val="right"/>
        <w:rPr>
          <w:sz w:val="28"/>
        </w:rPr>
      </w:pPr>
      <w:r>
        <w:rPr>
          <w:rFonts w:hint="eastAsia"/>
          <w:sz w:val="28"/>
        </w:rPr>
        <w:t>版本号：V</w:t>
      </w:r>
      <w:r>
        <w:rPr>
          <w:sz w:val="28"/>
        </w:rPr>
        <w:t>1</w:t>
      </w:r>
      <w:r>
        <w:rPr>
          <w:rFonts w:hint="eastAsia"/>
          <w:sz w:val="28"/>
        </w:rPr>
        <w:t>.0</w:t>
      </w:r>
    </w:p>
    <w:p>
      <w:pPr>
        <w:ind w:firstLine="720"/>
        <w:rPr>
          <w:rFonts w:ascii="微软雅黑" w:hAnsi="微软雅黑" w:eastAsia="微软雅黑"/>
          <w:b/>
          <w:sz w:val="36"/>
        </w:rPr>
      </w:pPr>
    </w:p>
    <w:p>
      <w:pPr>
        <w:ind w:firstLine="720"/>
        <w:rPr>
          <w:rFonts w:ascii="微软雅黑" w:hAnsi="微软雅黑" w:eastAsia="微软雅黑"/>
          <w:b/>
          <w:sz w:val="36"/>
        </w:rPr>
      </w:pPr>
    </w:p>
    <w:p>
      <w:pPr>
        <w:ind w:firstLine="720"/>
        <w:rPr>
          <w:rFonts w:ascii="微软雅黑" w:hAnsi="微软雅黑" w:eastAsia="微软雅黑"/>
          <w:b/>
          <w:sz w:val="36"/>
        </w:rPr>
      </w:pPr>
    </w:p>
    <w:p>
      <w:pPr>
        <w:ind w:firstLine="720"/>
        <w:rPr>
          <w:rFonts w:ascii="微软雅黑" w:hAnsi="微软雅黑" w:eastAsia="微软雅黑"/>
          <w:b/>
          <w:sz w:val="36"/>
        </w:rPr>
      </w:pPr>
    </w:p>
    <w:p>
      <w:pPr>
        <w:ind w:firstLine="800"/>
        <w:jc w:val="center"/>
        <w:rPr>
          <w:rFonts w:ascii="微软雅黑" w:hAnsi="微软雅黑" w:eastAsia="微软雅黑"/>
          <w:b/>
          <w:sz w:val="40"/>
        </w:rPr>
      </w:pPr>
      <w:r>
        <w:rPr>
          <w:rFonts w:hint="eastAsia" w:ascii="微软雅黑" w:hAnsi="微软雅黑" w:eastAsia="微软雅黑"/>
          <w:b/>
          <w:sz w:val="40"/>
        </w:rPr>
        <w:t>深圳环水集团招标采购数字管理平台</w:t>
      </w:r>
    </w:p>
    <w:p>
      <w:pPr>
        <w:ind w:firstLine="800"/>
        <w:jc w:val="center"/>
        <w:rPr>
          <w:rFonts w:ascii="微软雅黑" w:hAnsi="微软雅黑" w:eastAsia="微软雅黑"/>
          <w:b/>
          <w:sz w:val="40"/>
        </w:rPr>
      </w:pPr>
      <w:r>
        <w:rPr>
          <w:rFonts w:hint="eastAsia" w:ascii="微软雅黑" w:hAnsi="微软雅黑" w:eastAsia="微软雅黑"/>
          <w:b/>
          <w:sz w:val="40"/>
        </w:rPr>
        <w:t>供应商注册登记备案指引</w:t>
      </w:r>
    </w:p>
    <w:p>
      <w:pPr>
        <w:ind w:firstLine="560"/>
        <w:rPr>
          <w:sz w:val="28"/>
        </w:rPr>
      </w:pPr>
    </w:p>
    <w:p>
      <w:pPr>
        <w:ind w:firstLine="560"/>
        <w:rPr>
          <w:sz w:val="28"/>
        </w:rPr>
      </w:pPr>
    </w:p>
    <w:p>
      <w:pPr>
        <w:ind w:firstLine="560"/>
        <w:rPr>
          <w:sz w:val="28"/>
        </w:rPr>
      </w:pPr>
    </w:p>
    <w:p>
      <w:pPr>
        <w:tabs>
          <w:tab w:val="left" w:pos="5274"/>
        </w:tabs>
        <w:ind w:firstLine="560"/>
        <w:rPr>
          <w:sz w:val="28"/>
        </w:rPr>
      </w:pPr>
      <w:r>
        <w:rPr>
          <w:sz w:val="28"/>
        </w:rPr>
        <w:tab/>
      </w:r>
    </w:p>
    <w:p>
      <w:pPr>
        <w:ind w:firstLine="560"/>
        <w:rPr>
          <w:sz w:val="28"/>
        </w:rPr>
      </w:pPr>
    </w:p>
    <w:p>
      <w:pPr>
        <w:ind w:firstLine="560"/>
        <w:rPr>
          <w:sz w:val="28"/>
        </w:rPr>
      </w:pPr>
    </w:p>
    <w:p>
      <w:pPr>
        <w:ind w:firstLine="0" w:firstLineChars="0"/>
        <w:rPr>
          <w:sz w:val="28"/>
        </w:rPr>
      </w:pPr>
    </w:p>
    <w:p>
      <w:pPr>
        <w:ind w:firstLine="560"/>
        <w:rPr>
          <w:sz w:val="28"/>
        </w:rPr>
      </w:pPr>
    </w:p>
    <w:p>
      <w:pPr>
        <w:ind w:firstLine="562"/>
        <w:jc w:val="center"/>
        <w:rPr>
          <w:b/>
          <w:sz w:val="28"/>
        </w:rPr>
      </w:pPr>
      <w:r>
        <w:rPr>
          <w:rFonts w:hint="eastAsia"/>
          <w:b/>
          <w:sz w:val="28"/>
        </w:rPr>
        <w:t>深圳市环水集团</w:t>
      </w:r>
    </w:p>
    <w:p>
      <w:pPr>
        <w:ind w:firstLine="562"/>
        <w:jc w:val="center"/>
        <w:rPr>
          <w:b/>
          <w:sz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b/>
          <w:sz w:val="28"/>
        </w:rPr>
        <w:t>2</w:t>
      </w:r>
      <w:r>
        <w:rPr>
          <w:b/>
          <w:sz w:val="28"/>
        </w:rPr>
        <w:t>022</w:t>
      </w:r>
      <w:r>
        <w:rPr>
          <w:rFonts w:hint="eastAsia"/>
          <w:b/>
          <w:sz w:val="28"/>
        </w:rPr>
        <w:t>年</w:t>
      </w:r>
      <w:r>
        <w:rPr>
          <w:rFonts w:hint="eastAsia"/>
          <w:b/>
          <w:sz w:val="28"/>
          <w:lang w:val="en-US" w:eastAsia="zh-CN"/>
        </w:rPr>
        <w:t>9</w:t>
      </w:r>
      <w:r>
        <w:rPr>
          <w:rFonts w:hint="eastAsia"/>
          <w:b/>
          <w:sz w:val="28"/>
        </w:rPr>
        <w:t>月</w:t>
      </w:r>
    </w:p>
    <w:sdt>
      <w:sdtPr>
        <w:rPr>
          <w:rFonts w:ascii="Times New Roman" w:hAnsi="Times New Roman" w:eastAsia="宋体" w:cs="Times New Roman"/>
          <w:b w:val="0"/>
          <w:bCs w:val="0"/>
          <w:color w:val="auto"/>
          <w:sz w:val="21"/>
          <w:szCs w:val="20"/>
          <w:lang w:val="zh-CN"/>
        </w:rPr>
        <w:id w:val="1402415327"/>
        <w:docPartObj>
          <w:docPartGallery w:val="Table of Contents"/>
          <w:docPartUnique/>
        </w:docPartObj>
      </w:sdtPr>
      <w:sdtEndPr>
        <w:rPr>
          <w:rFonts w:ascii="Times New Roman" w:hAnsi="Times New Roman" w:eastAsia="宋体" w:cs="Times New Roman"/>
          <w:b w:val="0"/>
          <w:bCs w:val="0"/>
          <w:color w:val="auto"/>
          <w:sz w:val="21"/>
          <w:szCs w:val="20"/>
          <w:lang w:val="zh-CN"/>
        </w:rPr>
      </w:sdtEndPr>
      <w:sdtContent>
        <w:p>
          <w:pPr>
            <w:pStyle w:val="43"/>
            <w:spacing w:before="0"/>
            <w:jc w:val="center"/>
            <w:rPr>
              <w:color w:val="auto"/>
              <w:sz w:val="32"/>
            </w:rPr>
          </w:pPr>
          <w:r>
            <w:rPr>
              <w:color w:val="auto"/>
              <w:sz w:val="32"/>
              <w:lang w:val="zh-CN"/>
            </w:rPr>
            <w:t>目录</w:t>
          </w:r>
        </w:p>
        <w:p>
          <w:pPr>
            <w:pStyle w:val="20"/>
            <w:tabs>
              <w:tab w:val="left" w:pos="840"/>
              <w:tab w:val="right" w:leader="dot" w:pos="8296"/>
            </w:tabs>
            <w:rPr>
              <w:rFonts w:asciiTheme="minorHAnsi" w:hAnsiTheme="minorHAnsi" w:eastAsiaTheme="minorEastAsia" w:cstheme="minorBidi"/>
              <w:kern w:val="2"/>
              <w:szCs w:val="22"/>
            </w:rPr>
          </w:pPr>
          <w:r>
            <w:fldChar w:fldCharType="begin"/>
          </w:r>
          <w:r>
            <w:instrText xml:space="preserve"> TOC \o "1-3" \h \z \u </w:instrText>
          </w:r>
          <w:r>
            <w:fldChar w:fldCharType="separate"/>
          </w:r>
          <w:r>
            <w:fldChar w:fldCharType="begin"/>
          </w:r>
          <w:r>
            <w:instrText xml:space="preserve"> HYPERLINK \l "_Toc95408165" </w:instrText>
          </w:r>
          <w:r>
            <w:fldChar w:fldCharType="separate"/>
          </w:r>
          <w:r>
            <w:rPr>
              <w:rStyle w:val="28"/>
            </w:rPr>
            <w:t>1</w:t>
          </w:r>
          <w:r>
            <w:rPr>
              <w:rFonts w:asciiTheme="minorHAnsi" w:hAnsiTheme="minorHAnsi" w:eastAsiaTheme="minorEastAsia" w:cstheme="minorBidi"/>
              <w:kern w:val="2"/>
              <w:szCs w:val="22"/>
            </w:rPr>
            <w:tab/>
          </w:r>
          <w:r>
            <w:rPr>
              <w:rStyle w:val="28"/>
            </w:rPr>
            <w:t>进入网站</w:t>
          </w:r>
          <w:r>
            <w:tab/>
          </w:r>
          <w:r>
            <w:fldChar w:fldCharType="begin"/>
          </w:r>
          <w:r>
            <w:instrText xml:space="preserve"> PAGEREF _Toc95408165 \h </w:instrText>
          </w:r>
          <w:r>
            <w:fldChar w:fldCharType="separate"/>
          </w:r>
          <w:r>
            <w:t>1</w:t>
          </w:r>
          <w:r>
            <w:fldChar w:fldCharType="end"/>
          </w:r>
          <w:r>
            <w:fldChar w:fldCharType="end"/>
          </w:r>
        </w:p>
        <w:p>
          <w:pPr>
            <w:pStyle w:val="23"/>
            <w:tabs>
              <w:tab w:val="left" w:pos="1680"/>
              <w:tab w:val="right" w:leader="dot" w:pos="8296"/>
            </w:tabs>
            <w:rPr>
              <w:rFonts w:asciiTheme="minorHAnsi" w:hAnsiTheme="minorHAnsi" w:eastAsiaTheme="minorEastAsia" w:cstheme="minorBidi"/>
              <w:kern w:val="2"/>
              <w:szCs w:val="22"/>
            </w:rPr>
          </w:pPr>
          <w:r>
            <w:fldChar w:fldCharType="begin"/>
          </w:r>
          <w:r>
            <w:instrText xml:space="preserve"> HYPERLINK \l "_Toc95408166" </w:instrText>
          </w:r>
          <w:r>
            <w:fldChar w:fldCharType="separate"/>
          </w:r>
          <w:r>
            <w:rPr>
              <w:rStyle w:val="28"/>
            </w:rPr>
            <w:t>1.1</w:t>
          </w:r>
          <w:r>
            <w:rPr>
              <w:rFonts w:asciiTheme="minorHAnsi" w:hAnsiTheme="minorHAnsi" w:eastAsiaTheme="minorEastAsia" w:cstheme="minorBidi"/>
              <w:kern w:val="2"/>
              <w:szCs w:val="22"/>
            </w:rPr>
            <w:tab/>
          </w:r>
          <w:r>
            <w:rPr>
              <w:rStyle w:val="28"/>
            </w:rPr>
            <w:t>供应商注册</w:t>
          </w:r>
          <w:r>
            <w:tab/>
          </w:r>
          <w:r>
            <w:fldChar w:fldCharType="begin"/>
          </w:r>
          <w:r>
            <w:instrText xml:space="preserve"> PAGEREF _Toc95408166 \h </w:instrText>
          </w:r>
          <w:r>
            <w:fldChar w:fldCharType="separate"/>
          </w:r>
          <w:r>
            <w:t>1</w:t>
          </w:r>
          <w:r>
            <w:fldChar w:fldCharType="end"/>
          </w:r>
          <w:r>
            <w:fldChar w:fldCharType="end"/>
          </w:r>
        </w:p>
        <w:p>
          <w:pPr>
            <w:pStyle w:val="14"/>
            <w:tabs>
              <w:tab w:val="left" w:pos="2100"/>
              <w:tab w:val="right" w:leader="dot" w:pos="8296"/>
            </w:tabs>
            <w:rPr>
              <w:rFonts w:asciiTheme="minorHAnsi" w:hAnsiTheme="minorHAnsi" w:eastAsiaTheme="minorEastAsia" w:cstheme="minorBidi"/>
              <w:kern w:val="2"/>
              <w:szCs w:val="22"/>
            </w:rPr>
          </w:pPr>
          <w:r>
            <w:fldChar w:fldCharType="begin"/>
          </w:r>
          <w:r>
            <w:instrText xml:space="preserve"> HYPERLINK \l "_Toc95408167" </w:instrText>
          </w:r>
          <w:r>
            <w:fldChar w:fldCharType="separate"/>
          </w:r>
          <w:r>
            <w:rPr>
              <w:rStyle w:val="28"/>
            </w:rPr>
            <w:t>1.1.1</w:t>
          </w:r>
          <w:r>
            <w:rPr>
              <w:rFonts w:asciiTheme="minorHAnsi" w:hAnsiTheme="minorHAnsi" w:eastAsiaTheme="minorEastAsia" w:cstheme="minorBidi"/>
              <w:kern w:val="2"/>
              <w:szCs w:val="22"/>
            </w:rPr>
            <w:tab/>
          </w:r>
          <w:r>
            <w:rPr>
              <w:rStyle w:val="28"/>
            </w:rPr>
            <w:t>注册</w:t>
          </w:r>
          <w:r>
            <w:tab/>
          </w:r>
          <w:r>
            <w:fldChar w:fldCharType="begin"/>
          </w:r>
          <w:r>
            <w:instrText xml:space="preserve"> PAGEREF _Toc95408167 \h </w:instrText>
          </w:r>
          <w:r>
            <w:fldChar w:fldCharType="separate"/>
          </w:r>
          <w:r>
            <w:t>1</w:t>
          </w:r>
          <w:r>
            <w:fldChar w:fldCharType="end"/>
          </w:r>
          <w:r>
            <w:fldChar w:fldCharType="end"/>
          </w:r>
        </w:p>
        <w:p>
          <w:pPr>
            <w:pStyle w:val="23"/>
            <w:tabs>
              <w:tab w:val="left" w:pos="1680"/>
              <w:tab w:val="right" w:leader="dot" w:pos="8296"/>
            </w:tabs>
            <w:rPr>
              <w:rFonts w:asciiTheme="minorHAnsi" w:hAnsiTheme="minorHAnsi" w:eastAsiaTheme="minorEastAsia" w:cstheme="minorBidi"/>
              <w:kern w:val="2"/>
              <w:szCs w:val="22"/>
            </w:rPr>
          </w:pPr>
          <w:r>
            <w:fldChar w:fldCharType="begin"/>
          </w:r>
          <w:r>
            <w:instrText xml:space="preserve"> HYPERLINK \l "_Toc95408168" </w:instrText>
          </w:r>
          <w:r>
            <w:fldChar w:fldCharType="separate"/>
          </w:r>
          <w:r>
            <w:rPr>
              <w:rStyle w:val="28"/>
            </w:rPr>
            <w:t>1.2</w:t>
          </w:r>
          <w:r>
            <w:rPr>
              <w:rFonts w:asciiTheme="minorHAnsi" w:hAnsiTheme="minorHAnsi" w:eastAsiaTheme="minorEastAsia" w:cstheme="minorBidi"/>
              <w:kern w:val="2"/>
              <w:szCs w:val="22"/>
            </w:rPr>
            <w:tab/>
          </w:r>
          <w:r>
            <w:rPr>
              <w:rStyle w:val="28"/>
            </w:rPr>
            <w:t>供应商信息完善</w:t>
          </w:r>
          <w:r>
            <w:tab/>
          </w:r>
          <w:r>
            <w:fldChar w:fldCharType="begin"/>
          </w:r>
          <w:r>
            <w:instrText xml:space="preserve"> PAGEREF _Toc95408168 \h </w:instrText>
          </w:r>
          <w:r>
            <w:fldChar w:fldCharType="separate"/>
          </w:r>
          <w:r>
            <w:t>2</w:t>
          </w:r>
          <w:r>
            <w:fldChar w:fldCharType="end"/>
          </w:r>
          <w:r>
            <w:fldChar w:fldCharType="end"/>
          </w:r>
        </w:p>
        <w:p>
          <w:pPr>
            <w:pStyle w:val="14"/>
            <w:tabs>
              <w:tab w:val="left" w:pos="2100"/>
              <w:tab w:val="right" w:leader="dot" w:pos="8296"/>
            </w:tabs>
            <w:rPr>
              <w:rFonts w:asciiTheme="minorHAnsi" w:hAnsiTheme="minorHAnsi" w:eastAsiaTheme="minorEastAsia" w:cstheme="minorBidi"/>
              <w:kern w:val="2"/>
              <w:szCs w:val="22"/>
            </w:rPr>
          </w:pPr>
          <w:r>
            <w:fldChar w:fldCharType="begin"/>
          </w:r>
          <w:r>
            <w:instrText xml:space="preserve"> HYPERLINK \l "_Toc95408169" </w:instrText>
          </w:r>
          <w:r>
            <w:fldChar w:fldCharType="separate"/>
          </w:r>
          <w:r>
            <w:rPr>
              <w:rStyle w:val="28"/>
            </w:rPr>
            <w:t>1.2.1</w:t>
          </w:r>
          <w:r>
            <w:rPr>
              <w:rFonts w:asciiTheme="minorHAnsi" w:hAnsiTheme="minorHAnsi" w:eastAsiaTheme="minorEastAsia" w:cstheme="minorBidi"/>
              <w:kern w:val="2"/>
              <w:szCs w:val="22"/>
            </w:rPr>
            <w:tab/>
          </w:r>
          <w:r>
            <w:rPr>
              <w:rStyle w:val="28"/>
            </w:rPr>
            <w:t>信息完善</w:t>
          </w:r>
          <w:r>
            <w:tab/>
          </w:r>
          <w:r>
            <w:fldChar w:fldCharType="begin"/>
          </w:r>
          <w:r>
            <w:instrText xml:space="preserve"> PAGEREF _Toc95408169 \h </w:instrText>
          </w:r>
          <w:r>
            <w:fldChar w:fldCharType="separate"/>
          </w:r>
          <w:r>
            <w:t>3</w:t>
          </w:r>
          <w:r>
            <w:fldChar w:fldCharType="end"/>
          </w:r>
          <w:r>
            <w:fldChar w:fldCharType="end"/>
          </w:r>
        </w:p>
        <w:p>
          <w:pPr>
            <w:pStyle w:val="14"/>
            <w:tabs>
              <w:tab w:val="left" w:pos="2100"/>
              <w:tab w:val="right" w:leader="dot" w:pos="8296"/>
            </w:tabs>
            <w:rPr>
              <w:rFonts w:asciiTheme="minorHAnsi" w:hAnsiTheme="minorHAnsi" w:eastAsiaTheme="minorEastAsia" w:cstheme="minorBidi"/>
              <w:kern w:val="2"/>
              <w:szCs w:val="22"/>
            </w:rPr>
          </w:pPr>
          <w:r>
            <w:fldChar w:fldCharType="begin"/>
          </w:r>
          <w:r>
            <w:instrText xml:space="preserve"> HYPERLINK \l "_Toc95408170" </w:instrText>
          </w:r>
          <w:r>
            <w:fldChar w:fldCharType="separate"/>
          </w:r>
          <w:r>
            <w:rPr>
              <w:rStyle w:val="28"/>
            </w:rPr>
            <w:t>1.2.2</w:t>
          </w:r>
          <w:r>
            <w:rPr>
              <w:rFonts w:asciiTheme="minorHAnsi" w:hAnsiTheme="minorHAnsi" w:eastAsiaTheme="minorEastAsia" w:cstheme="minorBidi"/>
              <w:kern w:val="2"/>
              <w:szCs w:val="22"/>
            </w:rPr>
            <w:tab/>
          </w:r>
          <w:r>
            <w:rPr>
              <w:rStyle w:val="28"/>
            </w:rPr>
            <w:t>信息变更</w:t>
          </w:r>
          <w:r>
            <w:tab/>
          </w:r>
          <w:r>
            <w:fldChar w:fldCharType="begin"/>
          </w:r>
          <w:r>
            <w:instrText xml:space="preserve"> PAGEREF _Toc95408170 \h </w:instrText>
          </w:r>
          <w:r>
            <w:fldChar w:fldCharType="separate"/>
          </w:r>
          <w:r>
            <w:t>8</w:t>
          </w:r>
          <w:r>
            <w:fldChar w:fldCharType="end"/>
          </w:r>
          <w:r>
            <w:fldChar w:fldCharType="end"/>
          </w:r>
        </w:p>
        <w:p>
          <w:pPr>
            <w:pStyle w:val="23"/>
            <w:tabs>
              <w:tab w:val="left" w:pos="1680"/>
              <w:tab w:val="right" w:leader="dot" w:pos="8296"/>
            </w:tabs>
            <w:rPr>
              <w:rFonts w:asciiTheme="minorHAnsi" w:hAnsiTheme="minorHAnsi" w:eastAsiaTheme="minorEastAsia" w:cstheme="minorBidi"/>
              <w:kern w:val="2"/>
              <w:szCs w:val="22"/>
            </w:rPr>
          </w:pPr>
          <w:r>
            <w:fldChar w:fldCharType="begin"/>
          </w:r>
          <w:r>
            <w:instrText xml:space="preserve"> HYPERLINK \l "_Toc95408171" </w:instrText>
          </w:r>
          <w:r>
            <w:fldChar w:fldCharType="separate"/>
          </w:r>
          <w:r>
            <w:rPr>
              <w:rStyle w:val="28"/>
            </w:rPr>
            <w:t>1.3</w:t>
          </w:r>
          <w:r>
            <w:rPr>
              <w:rFonts w:asciiTheme="minorHAnsi" w:hAnsiTheme="minorHAnsi" w:eastAsiaTheme="minorEastAsia" w:cstheme="minorBidi"/>
              <w:kern w:val="2"/>
              <w:szCs w:val="22"/>
            </w:rPr>
            <w:tab/>
          </w:r>
          <w:r>
            <w:rPr>
              <w:rStyle w:val="28"/>
            </w:rPr>
            <w:t>审核通过</w:t>
          </w:r>
          <w:r>
            <w:tab/>
          </w:r>
          <w:r>
            <w:fldChar w:fldCharType="begin"/>
          </w:r>
          <w:r>
            <w:instrText xml:space="preserve"> PAGEREF _Toc95408171 \h </w:instrText>
          </w:r>
          <w:r>
            <w:fldChar w:fldCharType="separate"/>
          </w:r>
          <w:r>
            <w:t>8</w:t>
          </w:r>
          <w:r>
            <w:fldChar w:fldCharType="end"/>
          </w:r>
          <w:r>
            <w:fldChar w:fldCharType="end"/>
          </w:r>
        </w:p>
        <w:p>
          <w:pPr>
            <w:snapToGrid w:val="0"/>
            <w:spacing w:line="360" w:lineRule="exact"/>
          </w:pPr>
          <w:r>
            <w:rPr>
              <w:bCs/>
              <w:lang w:val="zh-CN"/>
            </w:rPr>
            <w:fldChar w:fldCharType="end"/>
          </w:r>
        </w:p>
      </w:sdtContent>
    </w:sdt>
    <w:p>
      <w:pPr>
        <w:pStyle w:val="2"/>
        <w:sectPr>
          <w:headerReference r:id="rId11" w:type="default"/>
          <w:pgSz w:w="11906" w:h="16838"/>
          <w:pgMar w:top="1440" w:right="1800" w:bottom="1440" w:left="1800" w:header="851" w:footer="992" w:gutter="0"/>
          <w:pgNumType w:start="1"/>
          <w:cols w:space="425" w:num="1"/>
          <w:docGrid w:type="lines" w:linePitch="312" w:charSpace="0"/>
        </w:sectPr>
      </w:pPr>
    </w:p>
    <w:p>
      <w:pPr>
        <w:pStyle w:val="2"/>
      </w:pPr>
      <w:bookmarkStart w:id="0" w:name="_Toc95408165"/>
      <w:r>
        <w:rPr>
          <w:rFonts w:hint="eastAsia"/>
        </w:rPr>
        <w:t>进入网站</w:t>
      </w:r>
      <w:bookmarkEnd w:id="0"/>
    </w:p>
    <w:p>
      <w:pPr>
        <w:ind w:firstLine="422"/>
        <w:rPr>
          <w:rFonts w:asciiTheme="majorEastAsia" w:hAnsiTheme="majorEastAsia" w:eastAsiaTheme="majorEastAsia"/>
        </w:rPr>
      </w:pPr>
      <w:r>
        <w:rPr>
          <w:rFonts w:hint="eastAsia" w:asciiTheme="majorEastAsia" w:hAnsiTheme="majorEastAsia" w:eastAsiaTheme="majorEastAsia"/>
          <w:b/>
        </w:rPr>
        <w:t>操作说明：</w:t>
      </w: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第一步：</w:t>
      </w:r>
      <w:r>
        <w:t>在浏览器中输入地址</w:t>
      </w:r>
      <w:r>
        <w:rPr>
          <w:rFonts w:hint="eastAsia"/>
        </w:rPr>
        <w:t>“</w:t>
      </w:r>
      <w:r>
        <w:t>https://cg.sz-water.com.cn</w:t>
      </w:r>
      <w:r>
        <w:rPr>
          <w:rFonts w:hint="eastAsia"/>
        </w:rPr>
        <w:t>”，点回车进入网站</w:t>
      </w:r>
      <w:r>
        <w:t>。</w:t>
      </w:r>
    </w:p>
    <w:p>
      <w:r>
        <w:drawing>
          <wp:inline distT="0" distB="0" distL="114300" distR="114300">
            <wp:extent cx="5264150" cy="2279650"/>
            <wp:effectExtent l="0" t="0" r="889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264150" cy="2279650"/>
                    </a:xfrm>
                    <a:prstGeom prst="rect">
                      <a:avLst/>
                    </a:prstGeom>
                    <a:noFill/>
                    <a:ln>
                      <a:noFill/>
                    </a:ln>
                  </pic:spPr>
                </pic:pic>
              </a:graphicData>
            </a:graphic>
          </wp:inline>
        </w:drawing>
      </w:r>
    </w:p>
    <w:p>
      <w:pPr>
        <w:ind w:firstLine="0" w:firstLineChars="0"/>
      </w:pPr>
    </w:p>
    <w:p>
      <w:pPr>
        <w:pStyle w:val="34"/>
        <w:ind w:left="840" w:firstLine="0" w:firstLineChars="0"/>
        <w:rPr>
          <w:rFonts w:asciiTheme="majorEastAsia" w:hAnsiTheme="majorEastAsia" w:eastAsiaTheme="majorEastAsia"/>
          <w:sz w:val="22"/>
          <w:szCs w:val="22"/>
        </w:rPr>
      </w:pPr>
      <w:r>
        <w:rPr>
          <w:rFonts w:asciiTheme="majorEastAsia" w:hAnsiTheme="majorEastAsia" w:eastAsiaTheme="majorEastAsia"/>
          <w:sz w:val="22"/>
          <w:szCs w:val="22"/>
        </w:rPr>
        <w:t>规则说明</w:t>
      </w:r>
      <w:r>
        <w:rPr>
          <w:rFonts w:hint="eastAsia" w:asciiTheme="majorEastAsia" w:hAnsiTheme="majorEastAsia" w:eastAsiaTheme="majorEastAsia"/>
          <w:sz w:val="22"/>
          <w:szCs w:val="22"/>
        </w:rPr>
        <w:t>：</w:t>
      </w:r>
    </w:p>
    <w:p>
      <w:pPr>
        <w:pStyle w:val="34"/>
        <w:numPr>
          <w:ilvl w:val="0"/>
          <w:numId w:val="3"/>
        </w:numPr>
        <w:ind w:firstLineChars="0"/>
        <w:rPr>
          <w:rFonts w:asciiTheme="majorEastAsia" w:hAnsiTheme="majorEastAsia" w:eastAsiaTheme="majorEastAsia"/>
        </w:rPr>
      </w:pPr>
      <w:r>
        <w:rPr>
          <w:rFonts w:hint="eastAsia" w:asciiTheme="majorEastAsia" w:hAnsiTheme="majorEastAsia" w:eastAsiaTheme="majorEastAsia"/>
        </w:rPr>
        <w:t>用户登录：</w:t>
      </w:r>
      <w:r>
        <w:rPr>
          <w:rFonts w:hint="eastAsia"/>
        </w:rPr>
        <w:t>输入“账号”、“密码”、“验证码”，点“登录”按钮，通过校验后页面跳转至主程序桌面。</w:t>
      </w:r>
    </w:p>
    <w:p>
      <w:pPr>
        <w:pStyle w:val="3"/>
      </w:pPr>
      <w:bookmarkStart w:id="1" w:name="_Toc95408166"/>
      <w:r>
        <w:rPr>
          <w:rFonts w:hint="eastAsia"/>
        </w:rPr>
        <w:t>供应商注册</w:t>
      </w:r>
      <w:bookmarkEnd w:id="1"/>
    </w:p>
    <w:p>
      <w:pPr>
        <w:ind w:firstLineChars="199"/>
        <w:rPr>
          <w:rFonts w:asciiTheme="majorEastAsia" w:hAnsiTheme="majorEastAsia" w:eastAsiaTheme="majorEastAsia"/>
        </w:rPr>
      </w:pPr>
      <w:r>
        <w:rPr>
          <w:rFonts w:hint="eastAsia" w:asciiTheme="majorEastAsia" w:hAnsiTheme="majorEastAsia" w:eastAsiaTheme="majorEastAsia"/>
          <w:b/>
        </w:rPr>
        <w:t>操作入口：</w:t>
      </w:r>
      <w:r>
        <w:rPr>
          <w:rFonts w:hint="eastAsia" w:asciiTheme="majorEastAsia" w:hAnsiTheme="majorEastAsia" w:eastAsiaTheme="majorEastAsia"/>
          <w:bCs/>
        </w:rPr>
        <w:t>立即</w:t>
      </w:r>
      <w:r>
        <w:rPr>
          <w:rFonts w:hint="eastAsia" w:asciiTheme="majorEastAsia" w:hAnsiTheme="majorEastAsia" w:eastAsiaTheme="majorEastAsia"/>
        </w:rPr>
        <w:t>注册</w:t>
      </w:r>
      <w:r>
        <w:rPr>
          <w:rFonts w:asciiTheme="majorEastAsia" w:hAnsiTheme="majorEastAsia" w:eastAsiaTheme="majorEastAsia"/>
        </w:rPr>
        <w:sym w:font="Wingdings" w:char="F0E0"/>
      </w:r>
      <w:r>
        <w:rPr>
          <w:rFonts w:hint="eastAsia" w:asciiTheme="majorEastAsia" w:hAnsiTheme="majorEastAsia" w:eastAsiaTheme="majorEastAsia"/>
        </w:rPr>
        <w:t>投标人供应商注册</w:t>
      </w:r>
      <w:r>
        <w:rPr>
          <w:rFonts w:asciiTheme="majorEastAsia" w:hAnsiTheme="majorEastAsia" w:eastAsiaTheme="majorEastAsia"/>
        </w:rPr>
        <w:sym w:font="Wingdings" w:char="F0E0"/>
      </w:r>
      <w:r>
        <w:rPr>
          <w:rFonts w:hint="eastAsia" w:asciiTheme="majorEastAsia" w:hAnsiTheme="majorEastAsia" w:eastAsiaTheme="majorEastAsia"/>
        </w:rPr>
        <w:t>注册信息</w:t>
      </w:r>
    </w:p>
    <w:p>
      <w:pPr>
        <w:ind w:firstLine="422"/>
        <w:rPr>
          <w:rFonts w:asciiTheme="majorEastAsia" w:hAnsiTheme="majorEastAsia" w:eastAsiaTheme="majorEastAsia"/>
        </w:rPr>
      </w:pPr>
      <w:r>
        <w:rPr>
          <w:rFonts w:asciiTheme="majorEastAsia" w:hAnsiTheme="majorEastAsia" w:eastAsiaTheme="majorEastAsia"/>
          <w:b/>
        </w:rPr>
        <w:t>操作人员</w:t>
      </w:r>
      <w:r>
        <w:rPr>
          <w:rFonts w:hint="eastAsia" w:asciiTheme="majorEastAsia" w:hAnsiTheme="majorEastAsia" w:eastAsiaTheme="majorEastAsia"/>
          <w:b/>
        </w:rPr>
        <w:t>：</w:t>
      </w:r>
      <w:r>
        <w:rPr>
          <w:rFonts w:hint="eastAsia" w:asciiTheme="majorEastAsia" w:hAnsiTheme="majorEastAsia" w:eastAsiaTheme="majorEastAsia"/>
        </w:rPr>
        <w:t>准备注册的供应商</w:t>
      </w:r>
    </w:p>
    <w:p>
      <w:pPr>
        <w:ind w:firstLine="422"/>
        <w:rPr>
          <w:rFonts w:hint="eastAsia"/>
        </w:rPr>
      </w:pPr>
      <w:r>
        <w:rPr>
          <w:rFonts w:hint="eastAsia" w:asciiTheme="majorEastAsia" w:hAnsiTheme="majorEastAsia" w:eastAsiaTheme="majorEastAsia"/>
          <w:b/>
        </w:rPr>
        <w:t>前提条件：</w:t>
      </w:r>
      <w:r>
        <w:rPr>
          <w:rFonts w:hint="eastAsia"/>
        </w:rPr>
        <w:t>进入系统登录页面</w:t>
      </w:r>
    </w:p>
    <w:p>
      <w:pPr>
        <w:ind w:firstLine="422"/>
        <w:rPr>
          <w:rFonts w:hint="default" w:eastAsia="宋体"/>
          <w:b/>
          <w:bCs/>
          <w:lang w:val="en-US" w:eastAsia="zh-CN"/>
        </w:rPr>
      </w:pPr>
      <w:r>
        <w:rPr>
          <w:rFonts w:hint="eastAsia"/>
          <w:b/>
          <w:bCs/>
          <w:lang w:val="en-US" w:eastAsia="zh-CN"/>
        </w:rPr>
        <w:t>注册说明：</w:t>
      </w:r>
      <w:r>
        <w:rPr>
          <w:rFonts w:hint="eastAsia"/>
          <w:b w:val="0"/>
          <w:bCs w:val="0"/>
          <w:lang w:val="en-US" w:eastAsia="zh-CN"/>
        </w:rPr>
        <w:t>注册可以通过电子营业执照注册或者手动输入信息注册两种方式进行注册</w:t>
      </w:r>
    </w:p>
    <w:p>
      <w:pPr>
        <w:pStyle w:val="4"/>
        <w:spacing w:after="156"/>
      </w:pPr>
      <w:r>
        <w:rPr>
          <w:rFonts w:hint="eastAsia"/>
          <w:lang w:val="en-US" w:eastAsia="zh-CN"/>
        </w:rPr>
        <w:t>电子营业执照扫码</w:t>
      </w:r>
      <w:r>
        <w:rPr>
          <w:rFonts w:hint="eastAsia"/>
          <w:lang w:eastAsia="zh-CN"/>
        </w:rPr>
        <w:t>注册</w:t>
      </w:r>
    </w:p>
    <w:p>
      <w:pPr>
        <w:ind w:firstLine="422"/>
        <w:rPr>
          <w:rFonts w:hint="eastAsia"/>
          <w:lang w:val="en-US" w:eastAsia="zh-CN"/>
        </w:rPr>
      </w:pPr>
      <w:r>
        <w:rPr>
          <w:rFonts w:hint="eastAsia" w:asciiTheme="majorEastAsia" w:hAnsiTheme="majorEastAsia" w:eastAsiaTheme="majorEastAsia"/>
          <w:b/>
        </w:rPr>
        <w:t>前提条件：</w:t>
      </w:r>
      <w:r>
        <w:rPr>
          <w:rFonts w:hint="eastAsia"/>
          <w:lang w:val="zh-CN"/>
        </w:rPr>
        <w:t>已经</w:t>
      </w:r>
      <w:r>
        <w:rPr>
          <w:rFonts w:hint="eastAsia"/>
          <w:lang w:val="en-US" w:eastAsia="zh-CN"/>
        </w:rPr>
        <w:t>在微信小程序“电子营业执照”申领成功公司的电子营业执照</w:t>
      </w:r>
      <w:bookmarkStart w:id="8" w:name="_GoBack"/>
      <w:bookmarkEnd w:id="8"/>
    </w:p>
    <w:p>
      <w:pPr>
        <w:rPr>
          <w:rFonts w:hint="eastAsia"/>
          <w:lang w:val="en-US" w:eastAsia="zh-CN"/>
        </w:rPr>
      </w:pPr>
      <w:r>
        <w:rPr>
          <w:rFonts w:hint="eastAsia"/>
          <w:lang w:val="en-US" w:eastAsia="zh-CN"/>
        </w:rPr>
        <w:t>操作说明：</w:t>
      </w:r>
    </w:p>
    <w:p>
      <w:pPr>
        <w:rPr>
          <w:rFonts w:hint="eastAsia"/>
          <w:lang w:val="en-US" w:eastAsia="zh-CN"/>
        </w:rPr>
      </w:pPr>
      <w:r>
        <w:rPr>
          <w:rFonts w:hint="eastAsia"/>
          <w:lang w:val="en-US" w:eastAsia="zh-CN"/>
        </w:rPr>
        <w:t>在网站首页点击“电子营业执照扫码登录”，打开手机微信扫码</w:t>
      </w:r>
    </w:p>
    <w:p>
      <w:pPr>
        <w:rPr>
          <w:rFonts w:hint="default"/>
          <w:lang w:val="en-US" w:eastAsia="zh-CN"/>
        </w:rPr>
      </w:pPr>
    </w:p>
    <w:p>
      <w:r>
        <w:drawing>
          <wp:inline distT="0" distB="0" distL="114300" distR="114300">
            <wp:extent cx="5272405" cy="2533650"/>
            <wp:effectExtent l="0" t="0" r="635"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5272405" cy="2533650"/>
                    </a:xfrm>
                    <a:prstGeom prst="rect">
                      <a:avLst/>
                    </a:prstGeom>
                    <a:noFill/>
                    <a:ln>
                      <a:noFill/>
                    </a:ln>
                  </pic:spPr>
                </pic:pic>
              </a:graphicData>
            </a:graphic>
          </wp:inline>
        </w:drawing>
      </w:r>
    </w:p>
    <w:p>
      <w:pPr>
        <w:rPr>
          <w:rFonts w:hint="eastAsia"/>
          <w:lang w:val="en-US" w:eastAsia="zh-CN"/>
        </w:rPr>
      </w:pPr>
      <w:r>
        <w:rPr>
          <w:rFonts w:hint="eastAsia"/>
          <w:lang w:val="en-US" w:eastAsia="zh-CN"/>
        </w:rPr>
        <w:t>扫码后手机端进行确认登录</w:t>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587500" cy="3436620"/>
            <wp:effectExtent l="0" t="0" r="12700" b="7620"/>
            <wp:docPr id="9" name="图片 9" descr="IMG_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681"/>
                    <pic:cNvPicPr>
                      <a:picLocks noChangeAspect="1"/>
                    </pic:cNvPicPr>
                  </pic:nvPicPr>
                  <pic:blipFill>
                    <a:blip r:embed="rId17"/>
                    <a:stretch>
                      <a:fillRect/>
                    </a:stretch>
                  </pic:blipFill>
                  <pic:spPr>
                    <a:xfrm>
                      <a:off x="0" y="0"/>
                      <a:ext cx="1587500" cy="3436620"/>
                    </a:xfrm>
                    <a:prstGeom prst="rect">
                      <a:avLst/>
                    </a:prstGeom>
                  </pic:spPr>
                </pic:pic>
              </a:graphicData>
            </a:graphic>
          </wp:inline>
        </w:drawing>
      </w:r>
    </w:p>
    <w:p>
      <w:pPr>
        <w:rPr>
          <w:rFonts w:hint="default"/>
          <w:lang w:val="en-US" w:eastAsia="zh-CN"/>
        </w:rPr>
      </w:pPr>
      <w:r>
        <w:rPr>
          <w:rFonts w:hint="eastAsia"/>
          <w:lang w:val="en-US" w:eastAsia="zh-CN"/>
        </w:rPr>
        <w:t>点击确认登录，确认登录后会跳转到供应商信息完善页面</w:t>
      </w:r>
    </w:p>
    <w:p>
      <w:pPr>
        <w:rPr>
          <w:rFonts w:hint="default"/>
          <w:lang w:val="en-US" w:eastAsia="zh-CN"/>
        </w:rPr>
      </w:pPr>
      <w:r>
        <w:rPr>
          <w:rFonts w:hint="eastAsia"/>
          <w:lang w:val="en-US" w:eastAsia="zh-CN"/>
        </w:rPr>
        <w:t>信息完善请查看后续章节</w:t>
      </w:r>
      <w:r>
        <w:rPr>
          <w:rFonts w:hint="eastAsia"/>
          <w:lang w:val="en-US" w:eastAsia="zh-CN"/>
        </w:rPr>
        <w:fldChar w:fldCharType="begin"/>
      </w:r>
      <w:r>
        <w:rPr>
          <w:rFonts w:hint="eastAsia"/>
          <w:lang w:val="en-US" w:eastAsia="zh-CN"/>
        </w:rPr>
        <w:instrText xml:space="preserve"> HYPERLINK \l "_信息完善" </w:instrText>
      </w:r>
      <w:r>
        <w:rPr>
          <w:rFonts w:hint="eastAsia"/>
          <w:lang w:val="en-US" w:eastAsia="zh-CN"/>
        </w:rPr>
        <w:fldChar w:fldCharType="separate"/>
      </w:r>
      <w:r>
        <w:rPr>
          <w:rStyle w:val="27"/>
          <w:rFonts w:hint="eastAsia"/>
          <w:lang w:val="en-US" w:eastAsia="zh-CN"/>
        </w:rPr>
        <w:t>1.2.1 信息完善</w:t>
      </w:r>
      <w:r>
        <w:rPr>
          <w:rFonts w:hint="eastAsia"/>
          <w:lang w:val="en-US" w:eastAsia="zh-CN"/>
        </w:rPr>
        <w:fldChar w:fldCharType="end"/>
      </w:r>
    </w:p>
    <w:p>
      <w:pPr>
        <w:pStyle w:val="4"/>
        <w:spacing w:after="156"/>
      </w:pPr>
      <w:bookmarkStart w:id="2" w:name="_Toc95408167"/>
      <w:r>
        <w:rPr>
          <w:rFonts w:hint="eastAsia"/>
          <w:lang w:val="en-US" w:eastAsia="zh-CN"/>
        </w:rPr>
        <w:t>手动</w:t>
      </w:r>
      <w:r>
        <w:rPr>
          <w:rFonts w:hint="eastAsia"/>
          <w:lang w:eastAsia="zh-CN"/>
        </w:rPr>
        <w:t>注册</w:t>
      </w:r>
      <w:bookmarkEnd w:id="2"/>
    </w:p>
    <w:p>
      <w:pPr>
        <w:ind w:firstLine="422"/>
        <w:rPr>
          <w:lang w:val="zh-CN"/>
        </w:rPr>
      </w:pPr>
      <w:r>
        <w:rPr>
          <w:rFonts w:hint="eastAsia" w:asciiTheme="majorEastAsia" w:hAnsiTheme="majorEastAsia" w:eastAsiaTheme="majorEastAsia"/>
          <w:b/>
        </w:rPr>
        <w:t>前提条件：</w:t>
      </w:r>
      <w:r>
        <w:rPr>
          <w:rFonts w:hint="eastAsia"/>
          <w:lang w:val="zh-CN"/>
        </w:rPr>
        <w:t>已经进入注册信息界面</w:t>
      </w:r>
    </w:p>
    <w:p>
      <w:pPr>
        <w:ind w:firstLine="422"/>
        <w:rPr>
          <w:rFonts w:asciiTheme="majorEastAsia" w:hAnsiTheme="majorEastAsia" w:eastAsiaTheme="majorEastAsia"/>
          <w:b/>
        </w:rPr>
      </w:pPr>
      <w:r>
        <w:rPr>
          <w:rFonts w:hint="eastAsia" w:asciiTheme="majorEastAsia" w:hAnsiTheme="majorEastAsia" w:eastAsiaTheme="majorEastAsia"/>
          <w:b/>
        </w:rPr>
        <w:t>操作说明：</w:t>
      </w: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第一步：</w:t>
      </w:r>
      <w:r>
        <w:t>在</w:t>
      </w:r>
      <w:r>
        <w:rPr>
          <w:rFonts w:hint="eastAsia"/>
        </w:rPr>
        <w:t>注册信息</w:t>
      </w:r>
      <w:r>
        <w:t>页面</w:t>
      </w:r>
      <w:r>
        <w:rPr>
          <w:rFonts w:hint="eastAsia"/>
        </w:rPr>
        <w:t>填写完整的注册信息，点击“注册并下一步”按钮，弹窗提示“注册信息填写完成，正在跳转到信息完善页面”，跳转到信息完善页面。</w:t>
      </w:r>
    </w:p>
    <w:p>
      <w:pPr>
        <w:ind w:firstLine="0" w:firstLineChars="0"/>
        <w:rPr>
          <w:lang w:val="zh-CN" w:eastAsia="en-US"/>
        </w:rPr>
      </w:pPr>
      <w:r>
        <w:drawing>
          <wp:inline distT="0" distB="0" distL="114300" distR="114300">
            <wp:extent cx="5270500" cy="2459355"/>
            <wp:effectExtent l="0" t="0" r="6350" b="171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5270500" cy="2459355"/>
                    </a:xfrm>
                    <a:prstGeom prst="rect">
                      <a:avLst/>
                    </a:prstGeom>
                    <a:noFill/>
                    <a:ln>
                      <a:noFill/>
                    </a:ln>
                  </pic:spPr>
                </pic:pic>
              </a:graphicData>
            </a:graphic>
          </wp:inline>
        </w:drawing>
      </w:r>
    </w:p>
    <w:p>
      <w:pPr>
        <w:ind w:firstLine="0" w:firstLineChars="0"/>
      </w:pPr>
      <w:r>
        <w:drawing>
          <wp:inline distT="0" distB="0" distL="114300" distR="114300">
            <wp:extent cx="5269865" cy="2508250"/>
            <wp:effectExtent l="0" t="0" r="6985"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5269865" cy="2508250"/>
                    </a:xfrm>
                    <a:prstGeom prst="rect">
                      <a:avLst/>
                    </a:prstGeom>
                    <a:noFill/>
                    <a:ln>
                      <a:noFill/>
                    </a:ln>
                  </pic:spPr>
                </pic:pic>
              </a:graphicData>
            </a:graphic>
          </wp:inline>
        </w:drawing>
      </w:r>
    </w:p>
    <w:p>
      <w:pPr>
        <w:ind w:firstLine="0" w:firstLineChars="0"/>
      </w:pPr>
      <w:r>
        <w:rPr>
          <w:rFonts w:hint="eastAsia"/>
        </w:rPr>
        <w:t>完成此步操作即可登录供应商账号进行下一步完善供应商信息</w:t>
      </w:r>
    </w:p>
    <w:p>
      <w:pPr>
        <w:ind w:firstLine="0" w:firstLineChars="0"/>
        <w:rPr>
          <w:b/>
          <w:bCs/>
          <w:lang w:val="zh-CN"/>
        </w:rPr>
      </w:pPr>
      <w:r>
        <w:rPr>
          <w:rFonts w:hint="eastAsia"/>
          <w:b/>
          <w:bCs/>
        </w:rPr>
        <w:t>注意：登录账号为社会统一信用代码</w:t>
      </w:r>
    </w:p>
    <w:p>
      <w:pPr>
        <w:pStyle w:val="3"/>
      </w:pPr>
      <w:bookmarkStart w:id="3" w:name="_Toc95408168"/>
      <w:r>
        <w:rPr>
          <w:rFonts w:hint="eastAsia"/>
        </w:rPr>
        <w:t>供应商信息完善</w:t>
      </w:r>
      <w:bookmarkEnd w:id="3"/>
    </w:p>
    <w:p>
      <w:pPr>
        <w:ind w:firstLineChars="199"/>
        <w:rPr>
          <w:rFonts w:asciiTheme="majorEastAsia" w:hAnsiTheme="majorEastAsia" w:eastAsiaTheme="majorEastAsia"/>
        </w:rPr>
      </w:pPr>
      <w:r>
        <w:rPr>
          <w:rFonts w:hint="eastAsia" w:asciiTheme="majorEastAsia" w:hAnsiTheme="majorEastAsia" w:eastAsiaTheme="majorEastAsia"/>
          <w:b/>
        </w:rPr>
        <w:t>操作入口：</w:t>
      </w:r>
      <w:r>
        <w:rPr>
          <w:rFonts w:hint="eastAsia" w:asciiTheme="majorEastAsia" w:hAnsiTheme="majorEastAsia" w:eastAsiaTheme="majorEastAsia"/>
        </w:rPr>
        <w:t>基础库管理</w:t>
      </w:r>
      <w:r>
        <w:rPr>
          <w:rFonts w:asciiTheme="majorEastAsia" w:hAnsiTheme="majorEastAsia" w:eastAsiaTheme="majorEastAsia"/>
        </w:rPr>
        <w:sym w:font="Wingdings" w:char="F0E0"/>
      </w:r>
      <w:r>
        <w:rPr>
          <w:rFonts w:hint="eastAsia" w:asciiTheme="majorEastAsia" w:hAnsiTheme="majorEastAsia" w:eastAsiaTheme="majorEastAsia"/>
        </w:rPr>
        <w:t>供应商信息完善</w:t>
      </w:r>
    </w:p>
    <w:p>
      <w:pPr>
        <w:ind w:firstLine="422"/>
        <w:rPr>
          <w:rFonts w:asciiTheme="majorEastAsia" w:hAnsiTheme="majorEastAsia" w:eastAsiaTheme="majorEastAsia"/>
        </w:rPr>
      </w:pPr>
      <w:r>
        <w:rPr>
          <w:rFonts w:asciiTheme="majorEastAsia" w:hAnsiTheme="majorEastAsia" w:eastAsiaTheme="majorEastAsia"/>
          <w:b/>
        </w:rPr>
        <w:t>操作人员</w:t>
      </w:r>
      <w:r>
        <w:rPr>
          <w:rFonts w:hint="eastAsia" w:asciiTheme="majorEastAsia" w:hAnsiTheme="majorEastAsia" w:eastAsiaTheme="majorEastAsia"/>
          <w:b/>
        </w:rPr>
        <w:t>：</w:t>
      </w:r>
      <w:r>
        <w:rPr>
          <w:rFonts w:hint="eastAsia" w:asciiTheme="majorEastAsia" w:hAnsiTheme="majorEastAsia" w:eastAsiaTheme="majorEastAsia"/>
        </w:rPr>
        <w:t>供应商</w:t>
      </w:r>
    </w:p>
    <w:p>
      <w:pPr>
        <w:ind w:firstLine="422"/>
        <w:rPr>
          <w:rFonts w:asciiTheme="majorEastAsia" w:hAnsiTheme="majorEastAsia" w:eastAsiaTheme="majorEastAsia"/>
        </w:rPr>
      </w:pPr>
      <w:r>
        <w:rPr>
          <w:rFonts w:hint="eastAsia" w:asciiTheme="majorEastAsia" w:hAnsiTheme="majorEastAsia" w:eastAsiaTheme="majorEastAsia"/>
          <w:b/>
        </w:rPr>
        <w:t>前提条件：</w:t>
      </w:r>
      <w:r>
        <w:t>在左侧的菜单中</w:t>
      </w:r>
      <w:r>
        <w:rPr>
          <w:rFonts w:hint="eastAsia"/>
        </w:rPr>
        <w:t>找到</w:t>
      </w:r>
      <w:r>
        <w:t>“</w:t>
      </w:r>
      <w:r>
        <w:rPr>
          <w:rFonts w:hint="eastAsia"/>
        </w:rPr>
        <w:t>基础库管理</w:t>
      </w:r>
      <w:r>
        <w:t>”</w:t>
      </w:r>
      <w:r>
        <w:rPr>
          <w:rFonts w:hint="eastAsia"/>
        </w:rPr>
        <w:t>菜单</w:t>
      </w:r>
      <w:r>
        <w:t>，移动鼠标弹出菜单项中</w:t>
      </w:r>
      <w:r>
        <w:rPr>
          <w:rFonts w:hint="eastAsia"/>
        </w:rPr>
        <w:t>点击</w:t>
      </w:r>
      <w:r>
        <w:t>“</w:t>
      </w:r>
      <w:r>
        <w:rPr>
          <w:rFonts w:hint="eastAsia"/>
        </w:rPr>
        <w:t>基础库管理</w:t>
      </w:r>
      <w:r>
        <w:rPr>
          <w:rFonts w:asciiTheme="majorEastAsia" w:hAnsiTheme="majorEastAsia" w:eastAsiaTheme="majorEastAsia"/>
        </w:rPr>
        <w:sym w:font="Wingdings" w:char="F0E0"/>
      </w:r>
      <w:r>
        <w:rPr>
          <w:rFonts w:hint="eastAsia" w:asciiTheme="majorEastAsia" w:hAnsiTheme="majorEastAsia" w:eastAsiaTheme="majorEastAsia"/>
        </w:rPr>
        <w:t>供应商信息完善</w:t>
      </w:r>
      <w:r>
        <w:t>”</w:t>
      </w:r>
      <w:r>
        <w:rPr>
          <w:rFonts w:hint="eastAsia"/>
        </w:rPr>
        <w:t>菜单</w:t>
      </w:r>
      <w:r>
        <w:t>项，</w:t>
      </w:r>
      <w:r>
        <w:rPr>
          <w:rFonts w:hint="eastAsia"/>
        </w:rPr>
        <w:t>进入基本信息</w:t>
      </w:r>
      <w:r>
        <w:t>页面。</w:t>
      </w:r>
    </w:p>
    <w:p>
      <w:pPr>
        <w:ind w:firstLine="0" w:firstLineChars="0"/>
        <w:rPr>
          <w:lang w:val="zh-CN"/>
        </w:rPr>
      </w:pPr>
      <w:r>
        <w:drawing>
          <wp:inline distT="0" distB="0" distL="114300" distR="114300">
            <wp:extent cx="5270500" cy="2451735"/>
            <wp:effectExtent l="0" t="0" r="6350"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0"/>
                    <a:stretch>
                      <a:fillRect/>
                    </a:stretch>
                  </pic:blipFill>
                  <pic:spPr>
                    <a:xfrm>
                      <a:off x="0" y="0"/>
                      <a:ext cx="5270500" cy="2451735"/>
                    </a:xfrm>
                    <a:prstGeom prst="rect">
                      <a:avLst/>
                    </a:prstGeom>
                    <a:noFill/>
                    <a:ln>
                      <a:noFill/>
                    </a:ln>
                  </pic:spPr>
                </pic:pic>
              </a:graphicData>
            </a:graphic>
          </wp:inline>
        </w:drawing>
      </w:r>
    </w:p>
    <w:p>
      <w:pPr>
        <w:pStyle w:val="4"/>
        <w:spacing w:after="156"/>
      </w:pPr>
      <w:bookmarkStart w:id="4" w:name="_Toc95408169"/>
      <w:bookmarkStart w:id="5" w:name="_信息完善"/>
      <w:r>
        <w:rPr>
          <w:rFonts w:hint="eastAsia"/>
          <w:lang w:eastAsia="zh-CN"/>
        </w:rPr>
        <w:t>信息完善</w:t>
      </w:r>
      <w:bookmarkEnd w:id="4"/>
    </w:p>
    <w:bookmarkEnd w:id="5"/>
    <w:p>
      <w:pPr>
        <w:ind w:firstLine="422"/>
        <w:rPr>
          <w:lang w:val="zh-CN"/>
        </w:rPr>
      </w:pPr>
      <w:r>
        <w:rPr>
          <w:rFonts w:hint="eastAsia" w:asciiTheme="majorEastAsia" w:hAnsiTheme="majorEastAsia" w:eastAsiaTheme="majorEastAsia"/>
          <w:b/>
        </w:rPr>
        <w:t>前提条件：</w:t>
      </w:r>
      <w:r>
        <w:rPr>
          <w:rFonts w:hint="eastAsia"/>
          <w:lang w:val="zh-CN"/>
        </w:rPr>
        <w:t>已经进入信息完善的基本信息界面</w:t>
      </w:r>
    </w:p>
    <w:p>
      <w:pPr>
        <w:ind w:firstLine="422"/>
        <w:rPr>
          <w:rFonts w:hint="eastAsia" w:asciiTheme="majorEastAsia" w:hAnsiTheme="majorEastAsia" w:eastAsiaTheme="majorEastAsia"/>
          <w:b/>
        </w:rPr>
      </w:pPr>
      <w:r>
        <w:rPr>
          <w:rFonts w:hint="eastAsia" w:asciiTheme="majorEastAsia" w:hAnsiTheme="majorEastAsia" w:eastAsiaTheme="majorEastAsia"/>
          <w:b/>
        </w:rPr>
        <w:t>操作说明：</w:t>
      </w:r>
    </w:p>
    <w:p>
      <w:pPr>
        <w:ind w:firstLine="422"/>
        <w:rPr>
          <w:rFonts w:hint="default" w:asciiTheme="majorEastAsia" w:hAnsiTheme="majorEastAsia" w:eastAsiaTheme="majorEastAsia"/>
          <w:b/>
          <w:lang w:val="en-US" w:eastAsia="zh-CN"/>
        </w:rPr>
      </w:pPr>
      <w:r>
        <w:rPr>
          <w:rFonts w:hint="eastAsia" w:asciiTheme="majorEastAsia" w:hAnsiTheme="majorEastAsia" w:eastAsiaTheme="majorEastAsia"/>
          <w:b/>
          <w:lang w:val="en-US" w:eastAsia="zh-CN"/>
        </w:rPr>
        <w:t>如果是电子营业执照注册登录，可以点击右上角“同步电子营业执照信息”，弹出扫码页面后扫码自动同步公司基础信息</w:t>
      </w:r>
    </w:p>
    <w:p>
      <w:pPr>
        <w:ind w:firstLine="422"/>
      </w:pPr>
      <w:r>
        <w:drawing>
          <wp:inline distT="0" distB="0" distL="114300" distR="114300">
            <wp:extent cx="5270500" cy="2560320"/>
            <wp:effectExtent l="0" t="0" r="2540"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1"/>
                    <a:stretch>
                      <a:fillRect/>
                    </a:stretch>
                  </pic:blipFill>
                  <pic:spPr>
                    <a:xfrm>
                      <a:off x="0" y="0"/>
                      <a:ext cx="5270500" cy="2560320"/>
                    </a:xfrm>
                    <a:prstGeom prst="rect">
                      <a:avLst/>
                    </a:prstGeom>
                    <a:noFill/>
                    <a:ln>
                      <a:noFill/>
                    </a:ln>
                  </pic:spPr>
                </pic:pic>
              </a:graphicData>
            </a:graphic>
          </wp:inline>
        </w:drawing>
      </w:r>
    </w:p>
    <w:p>
      <w:pPr>
        <w:ind w:firstLine="422"/>
        <w:rPr>
          <w:rFonts w:hint="default" w:eastAsia="宋体"/>
          <w:lang w:val="en-US" w:eastAsia="zh-CN"/>
        </w:rPr>
      </w:pPr>
      <w:r>
        <w:rPr>
          <w:rFonts w:hint="eastAsia"/>
          <w:lang w:val="en-US" w:eastAsia="zh-CN"/>
        </w:rPr>
        <w:t>非电子营业执照登录可按照下面步骤完善信息</w:t>
      </w: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第一步：</w:t>
      </w:r>
      <w:r>
        <w:rPr>
          <w:rFonts w:hint="eastAsia"/>
        </w:rPr>
        <w:t>填写基本信息，点击“保存并下一步”按钮，提示“保存成功”，进入资质信息页面。（必填）</w:t>
      </w:r>
    </w:p>
    <w:p>
      <w:pPr>
        <w:ind w:firstLine="0" w:firstLineChars="0"/>
        <w:rPr>
          <w:lang w:val="zh-CN"/>
        </w:rPr>
      </w:pPr>
      <w:r>
        <w:drawing>
          <wp:inline distT="0" distB="0" distL="114300" distR="114300">
            <wp:extent cx="5269865" cy="2559050"/>
            <wp:effectExtent l="0" t="0" r="3175" b="127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2"/>
                    <a:stretch>
                      <a:fillRect/>
                    </a:stretch>
                  </pic:blipFill>
                  <pic:spPr>
                    <a:xfrm>
                      <a:off x="0" y="0"/>
                      <a:ext cx="5269865" cy="2559050"/>
                    </a:xfrm>
                    <a:prstGeom prst="rect">
                      <a:avLst/>
                    </a:prstGeom>
                    <a:noFill/>
                    <a:ln>
                      <a:noFill/>
                    </a:ln>
                  </pic:spPr>
                </pic:pic>
              </a:graphicData>
            </a:graphic>
          </wp:inline>
        </w:drawing>
      </w: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二步：点击“新增资质”按钮，弹出资质信息编辑窗口，编辑资质信息并点击“保存”按钮，保存成功之后资质信息列表中显示新增的资质信息，可以对资质信息进行修改或删除。点击“下一步”按钮进入联系人信息页面。（选填）</w:t>
      </w:r>
    </w:p>
    <w:p>
      <w:pPr>
        <w:ind w:firstLine="0" w:firstLineChars="0"/>
        <w:rPr>
          <w:lang w:val="zh-CN"/>
        </w:rPr>
      </w:pPr>
      <w:r>
        <w:drawing>
          <wp:inline distT="0" distB="0" distL="114300" distR="114300">
            <wp:extent cx="5266690" cy="2410460"/>
            <wp:effectExtent l="0" t="0" r="10160" b="889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3"/>
                    <a:stretch>
                      <a:fillRect/>
                    </a:stretch>
                  </pic:blipFill>
                  <pic:spPr>
                    <a:xfrm>
                      <a:off x="0" y="0"/>
                      <a:ext cx="5266690" cy="2410460"/>
                    </a:xfrm>
                    <a:prstGeom prst="rect">
                      <a:avLst/>
                    </a:prstGeom>
                    <a:noFill/>
                    <a:ln>
                      <a:noFill/>
                    </a:ln>
                  </pic:spPr>
                </pic:pic>
              </a:graphicData>
            </a:graphic>
          </wp:inline>
        </w:drawing>
      </w: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三步：联系人信息页面默认展示注册时使用的联系人信息，点击“新增”按钮弹出联系人信息窗口，编辑联系人信息并保存即可成功新增联系人信息。默认联系人信息支持修改，其他新增的联系人信息支持修改和删除。点击“下一步”进入执业人员页面。（必填）</w:t>
      </w:r>
    </w:p>
    <w:p>
      <w:pPr>
        <w:ind w:firstLine="0" w:firstLineChars="0"/>
      </w:pPr>
      <w:r>
        <w:drawing>
          <wp:inline distT="0" distB="0" distL="114300" distR="114300">
            <wp:extent cx="5265420" cy="2423795"/>
            <wp:effectExtent l="0" t="0" r="11430"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4"/>
                    <a:stretch>
                      <a:fillRect/>
                    </a:stretch>
                  </pic:blipFill>
                  <pic:spPr>
                    <a:xfrm>
                      <a:off x="0" y="0"/>
                      <a:ext cx="5265420" cy="2423795"/>
                    </a:xfrm>
                    <a:prstGeom prst="rect">
                      <a:avLst/>
                    </a:prstGeom>
                    <a:noFill/>
                    <a:ln>
                      <a:noFill/>
                    </a:ln>
                  </pic:spPr>
                </pic:pic>
              </a:graphicData>
            </a:graphic>
          </wp:inline>
        </w:drawing>
      </w: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四步：执业人员页面点击“新增”按钮弹出执业人员信息编辑窗口，编辑执业人员信息并保存，执业人员信息列表显示新增的执业人员信息，显示资格、业绩目录并且可以下级增加。点击“下一步”按钮进入银行账户页面。（选填）</w:t>
      </w:r>
    </w:p>
    <w:p>
      <w:pPr>
        <w:ind w:firstLine="0" w:firstLineChars="0"/>
      </w:pPr>
      <w:r>
        <w:drawing>
          <wp:inline distT="0" distB="0" distL="114300" distR="114300">
            <wp:extent cx="5271135" cy="2484755"/>
            <wp:effectExtent l="0" t="0" r="5715" b="1079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5"/>
                    <a:stretch>
                      <a:fillRect/>
                    </a:stretch>
                  </pic:blipFill>
                  <pic:spPr>
                    <a:xfrm>
                      <a:off x="0" y="0"/>
                      <a:ext cx="5271135" cy="2484755"/>
                    </a:xfrm>
                    <a:prstGeom prst="rect">
                      <a:avLst/>
                    </a:prstGeom>
                    <a:noFill/>
                    <a:ln>
                      <a:noFill/>
                    </a:ln>
                  </pic:spPr>
                </pic:pic>
              </a:graphicData>
            </a:graphic>
          </wp:inline>
        </w:drawing>
      </w:r>
    </w:p>
    <w:p>
      <w:pPr>
        <w:ind w:firstLine="0" w:firstLineChars="0"/>
      </w:pP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第五步：银行账户页面点击“新增”按钮弹出银行账户信息编辑窗口，编辑银行账户信息并保存即可成功新增银行账户信息。银行账户信息支持修改和删除。点击“下一步”进入扫描件信息页面。（必填）</w:t>
      </w:r>
    </w:p>
    <w:p>
      <w:pPr>
        <w:ind w:firstLine="0" w:firstLineChars="0"/>
        <w:rPr>
          <w:lang w:val="zh-CN"/>
        </w:rPr>
      </w:pPr>
      <w:r>
        <w:drawing>
          <wp:inline distT="0" distB="0" distL="114300" distR="114300">
            <wp:extent cx="5269865" cy="2417445"/>
            <wp:effectExtent l="0" t="0" r="6985" b="190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6"/>
                    <a:stretch>
                      <a:fillRect/>
                    </a:stretch>
                  </pic:blipFill>
                  <pic:spPr>
                    <a:xfrm>
                      <a:off x="0" y="0"/>
                      <a:ext cx="5269865" cy="2417445"/>
                    </a:xfrm>
                    <a:prstGeom prst="rect">
                      <a:avLst/>
                    </a:prstGeom>
                    <a:noFill/>
                    <a:ln>
                      <a:noFill/>
                    </a:ln>
                  </pic:spPr>
                </pic:pic>
              </a:graphicData>
            </a:graphic>
          </wp:inline>
        </w:drawing>
      </w: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第六步：在扫描件信息页面填写扫描件信息，点击“保存并下一步”按钮进入主体业绩页面。（必填）</w:t>
      </w:r>
    </w:p>
    <w:p>
      <w:pPr>
        <w:ind w:firstLine="0" w:firstLineChars="0"/>
        <w:rPr>
          <w:lang w:val="zh-CN"/>
        </w:rPr>
      </w:pPr>
      <w:r>
        <w:drawing>
          <wp:inline distT="0" distB="0" distL="114300" distR="114300">
            <wp:extent cx="5269865" cy="2433320"/>
            <wp:effectExtent l="0" t="0" r="6985" b="508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7"/>
                    <a:stretch>
                      <a:fillRect/>
                    </a:stretch>
                  </pic:blipFill>
                  <pic:spPr>
                    <a:xfrm>
                      <a:off x="0" y="0"/>
                      <a:ext cx="5269865" cy="2433320"/>
                    </a:xfrm>
                    <a:prstGeom prst="rect">
                      <a:avLst/>
                    </a:prstGeom>
                    <a:noFill/>
                    <a:ln>
                      <a:noFill/>
                    </a:ln>
                  </pic:spPr>
                </pic:pic>
              </a:graphicData>
            </a:graphic>
          </wp:inline>
        </w:drawing>
      </w: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第七步：在主体业绩页面点击“新增”按钮弹出业绩信息编辑窗口，编辑业绩信息并保存即可成功新增业绩信息。业绩信息支持修改和删除。点击“下一步”按钮进入获奖信息页面。（选填）</w:t>
      </w:r>
    </w:p>
    <w:p>
      <w:pPr>
        <w:ind w:firstLine="0" w:firstLineChars="0"/>
        <w:rPr>
          <w:lang w:val="zh-CN"/>
        </w:rPr>
      </w:pPr>
      <w:r>
        <w:drawing>
          <wp:inline distT="0" distB="0" distL="114300" distR="114300">
            <wp:extent cx="5262245" cy="2419350"/>
            <wp:effectExtent l="0" t="0" r="14605"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8"/>
                    <a:stretch>
                      <a:fillRect/>
                    </a:stretch>
                  </pic:blipFill>
                  <pic:spPr>
                    <a:xfrm>
                      <a:off x="0" y="0"/>
                      <a:ext cx="5262245" cy="2419350"/>
                    </a:xfrm>
                    <a:prstGeom prst="rect">
                      <a:avLst/>
                    </a:prstGeom>
                    <a:noFill/>
                    <a:ln>
                      <a:noFill/>
                    </a:ln>
                  </pic:spPr>
                </pic:pic>
              </a:graphicData>
            </a:graphic>
          </wp:inline>
        </w:drawing>
      </w:r>
    </w:p>
    <w:p>
      <w:pPr>
        <w:pStyle w:val="34"/>
        <w:numPr>
          <w:ilvl w:val="0"/>
          <w:numId w:val="2"/>
        </w:numPr>
        <w:ind w:firstLineChars="0"/>
        <w:rPr>
          <w:rFonts w:asciiTheme="majorEastAsia" w:hAnsiTheme="majorEastAsia" w:eastAsiaTheme="majorEastAsia"/>
          <w:b/>
        </w:rPr>
      </w:pPr>
      <w:r>
        <w:rPr>
          <w:rFonts w:hint="eastAsia" w:asciiTheme="majorEastAsia" w:hAnsiTheme="majorEastAsia" w:eastAsiaTheme="majorEastAsia"/>
        </w:rPr>
        <w:t>第八步：在获奖信息页面点击“新增”按钮弹出获奖信息编辑窗口，编辑获奖信息并保存即可成功新增获奖信息。获奖信息支持修改和删除。（选填）</w:t>
      </w:r>
    </w:p>
    <w:p>
      <w:pPr>
        <w:ind w:firstLine="0" w:firstLineChars="0"/>
        <w:rPr>
          <w:lang w:val="zh-CN"/>
        </w:rPr>
      </w:pPr>
      <w:r>
        <w:drawing>
          <wp:inline distT="0" distB="0" distL="114300" distR="114300">
            <wp:extent cx="5271135" cy="2434590"/>
            <wp:effectExtent l="0" t="0" r="5715" b="381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9"/>
                    <a:stretch>
                      <a:fillRect/>
                    </a:stretch>
                  </pic:blipFill>
                  <pic:spPr>
                    <a:xfrm>
                      <a:off x="0" y="0"/>
                      <a:ext cx="5271135" cy="2434590"/>
                    </a:xfrm>
                    <a:prstGeom prst="rect">
                      <a:avLst/>
                    </a:prstGeom>
                    <a:noFill/>
                    <a:ln>
                      <a:noFill/>
                    </a:ln>
                  </pic:spPr>
                </pic:pic>
              </a:graphicData>
            </a:graphic>
          </wp:inline>
        </w:drawing>
      </w:r>
    </w:p>
    <w:p>
      <w:pPr>
        <w:pStyle w:val="34"/>
        <w:numPr>
          <w:ilvl w:val="0"/>
          <w:numId w:val="2"/>
        </w:numPr>
        <w:ind w:firstLineChars="0"/>
        <w:rPr>
          <w:rFonts w:asciiTheme="majorEastAsia" w:hAnsiTheme="majorEastAsia" w:eastAsiaTheme="majorEastAsia"/>
          <w:b/>
          <w:bCs/>
        </w:rPr>
      </w:pPr>
      <w:r>
        <w:rPr>
          <w:rFonts w:hint="eastAsia" w:asciiTheme="majorEastAsia" w:hAnsiTheme="majorEastAsia" w:eastAsiaTheme="majorEastAsia"/>
        </w:rPr>
        <w:t>第九步：点击“提交审核”进入提交审核页面，填写送审描述并点击“提交”按钮，点击弹窗“确定要提交审核吗？”的“确定”按钮。</w:t>
      </w:r>
      <w:r>
        <w:rPr>
          <w:rFonts w:hint="eastAsia" w:asciiTheme="majorEastAsia" w:hAnsiTheme="majorEastAsia" w:eastAsiaTheme="majorEastAsia"/>
          <w:b/>
          <w:bCs/>
        </w:rPr>
        <w:t>提交审核会查询验证启信宝企业信息以确保供应商注册信息真实；</w:t>
      </w:r>
    </w:p>
    <w:p>
      <w:pPr>
        <w:ind w:firstLine="0" w:firstLineChars="0"/>
        <w:rPr>
          <w:lang w:val="zh-CN"/>
        </w:rPr>
      </w:pPr>
      <w:r>
        <w:drawing>
          <wp:inline distT="0" distB="0" distL="114300" distR="114300">
            <wp:extent cx="5266690" cy="2446655"/>
            <wp:effectExtent l="0" t="0" r="1016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5266690" cy="2446655"/>
                    </a:xfrm>
                    <a:prstGeom prst="rect">
                      <a:avLst/>
                    </a:prstGeom>
                    <a:noFill/>
                    <a:ln>
                      <a:noFill/>
                    </a:ln>
                  </pic:spPr>
                </pic:pic>
              </a:graphicData>
            </a:graphic>
          </wp:inline>
        </w:drawing>
      </w:r>
    </w:p>
    <w:p>
      <w:pPr>
        <w:ind w:firstLine="0" w:firstLineChars="0"/>
        <w:rPr>
          <w:lang w:val="zh-CN"/>
        </w:rPr>
      </w:pPr>
    </w:p>
    <w:p>
      <w:pPr>
        <w:ind w:firstLine="0" w:firstLineChars="0"/>
        <w:rPr>
          <w:lang w:val="zh-CN"/>
        </w:rPr>
      </w:pPr>
    </w:p>
    <w:p>
      <w:pPr>
        <w:ind w:firstLine="0" w:firstLineChars="0"/>
        <w:rPr>
          <w:lang w:val="zh-CN"/>
        </w:rPr>
      </w:pPr>
    </w:p>
    <w:p>
      <w:pPr>
        <w:ind w:firstLine="0" w:firstLineChars="0"/>
        <w:rPr>
          <w:lang w:val="zh-CN"/>
        </w:rPr>
      </w:pPr>
    </w:p>
    <w:p>
      <w:pPr>
        <w:ind w:firstLine="0" w:firstLineChars="0"/>
        <w:rPr>
          <w:lang w:val="zh-CN"/>
        </w:rPr>
      </w:pPr>
    </w:p>
    <w:p>
      <w:pPr>
        <w:ind w:firstLine="0" w:firstLineChars="0"/>
        <w:rPr>
          <w:lang w:val="zh-CN"/>
        </w:rPr>
      </w:pPr>
    </w:p>
    <w:p>
      <w:pPr>
        <w:ind w:firstLine="0" w:firstLineChars="0"/>
        <w:rPr>
          <w:lang w:val="zh-CN"/>
        </w:rPr>
      </w:pPr>
    </w:p>
    <w:p>
      <w:pPr>
        <w:ind w:firstLine="0" w:firstLineChars="0"/>
        <w:rPr>
          <w:lang w:val="zh-CN"/>
        </w:rPr>
      </w:pPr>
    </w:p>
    <w:p>
      <w:pPr>
        <w:ind w:firstLine="0" w:firstLineChars="0"/>
        <w:rPr>
          <w:b/>
          <w:bCs/>
          <w:lang w:val="zh-CN"/>
        </w:rPr>
      </w:pPr>
      <w:r>
        <w:rPr>
          <w:rFonts w:hint="eastAsia"/>
          <w:b/>
          <w:bCs/>
          <w:lang w:val="zh-CN"/>
        </w:rPr>
        <w:t>若输入信息有误或者信息不真实则无法通过审核；</w:t>
      </w:r>
    </w:p>
    <w:p>
      <w:pPr>
        <w:ind w:firstLine="0" w:firstLineChars="0"/>
        <w:rPr>
          <w:lang w:val="zh-CN"/>
        </w:rPr>
      </w:pPr>
      <w:r>
        <w:drawing>
          <wp:inline distT="0" distB="0" distL="114300" distR="114300">
            <wp:extent cx="5270500" cy="2425065"/>
            <wp:effectExtent l="0" t="0" r="635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a:stretch>
                      <a:fillRect/>
                    </a:stretch>
                  </pic:blipFill>
                  <pic:spPr>
                    <a:xfrm>
                      <a:off x="0" y="0"/>
                      <a:ext cx="5270500" cy="2425065"/>
                    </a:xfrm>
                    <a:prstGeom prst="rect">
                      <a:avLst/>
                    </a:prstGeom>
                    <a:noFill/>
                    <a:ln>
                      <a:noFill/>
                    </a:ln>
                  </pic:spPr>
                </pic:pic>
              </a:graphicData>
            </a:graphic>
          </wp:inline>
        </w:drawing>
      </w:r>
    </w:p>
    <w:p>
      <w:pPr>
        <w:ind w:left="420" w:hanging="420" w:hangingChars="200"/>
        <w:rPr>
          <w:lang w:val="zh-CN"/>
        </w:rPr>
      </w:pPr>
    </w:p>
    <w:p>
      <w:pPr>
        <w:pStyle w:val="4"/>
        <w:spacing w:after="156"/>
      </w:pPr>
      <w:bookmarkStart w:id="6" w:name="_Toc95408170"/>
      <w:r>
        <w:rPr>
          <w:rFonts w:hint="eastAsia"/>
          <w:lang w:eastAsia="zh-CN"/>
        </w:rPr>
        <w:t>信息变更</w:t>
      </w:r>
      <w:bookmarkEnd w:id="6"/>
    </w:p>
    <w:p>
      <w:pPr>
        <w:ind w:firstLine="422"/>
        <w:rPr>
          <w:lang w:val="zh-CN"/>
        </w:rPr>
      </w:pPr>
      <w:r>
        <w:rPr>
          <w:rFonts w:hint="eastAsia" w:asciiTheme="majorEastAsia" w:hAnsiTheme="majorEastAsia" w:eastAsiaTheme="majorEastAsia"/>
          <w:b/>
        </w:rPr>
        <w:t>前提条件：</w:t>
      </w:r>
      <w:r>
        <w:rPr>
          <w:rFonts w:hint="eastAsia"/>
          <w:lang w:val="zh-CN"/>
        </w:rPr>
        <w:t>供应商已完成信息完善并且审核通过，已经进入基本信息界面。</w:t>
      </w:r>
    </w:p>
    <w:p>
      <w:pPr>
        <w:ind w:firstLine="422"/>
        <w:rPr>
          <w:rFonts w:asciiTheme="majorEastAsia" w:hAnsiTheme="majorEastAsia" w:eastAsiaTheme="majorEastAsia"/>
          <w:b/>
        </w:rPr>
      </w:pPr>
      <w:r>
        <w:rPr>
          <w:rFonts w:hint="eastAsia" w:asciiTheme="majorEastAsia" w:hAnsiTheme="majorEastAsia" w:eastAsiaTheme="majorEastAsia"/>
          <w:b/>
        </w:rPr>
        <w:t>操作说明：</w:t>
      </w:r>
      <w:r>
        <w:rPr>
          <w:rFonts w:hint="eastAsia"/>
        </w:rPr>
        <w:t>针对基本信息、资质信息、联系人信息、执业人员、银行账户、扫描件信息、主体业绩、获奖信息页面，可以作对应信息的增加、修改和删除。变更操作后同样需要提交审核，审核通过后变更信息方可生效。</w:t>
      </w:r>
    </w:p>
    <w:p>
      <w:pPr>
        <w:ind w:firstLine="0" w:firstLineChars="0"/>
        <w:rPr>
          <w:lang w:val="zh-CN"/>
        </w:rPr>
      </w:pPr>
      <w:r>
        <w:drawing>
          <wp:inline distT="0" distB="0" distL="114300" distR="114300">
            <wp:extent cx="5266690" cy="2445385"/>
            <wp:effectExtent l="0" t="0" r="10160" b="1206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2"/>
                    <a:stretch>
                      <a:fillRect/>
                    </a:stretch>
                  </pic:blipFill>
                  <pic:spPr>
                    <a:xfrm>
                      <a:off x="0" y="0"/>
                      <a:ext cx="5266690" cy="2445385"/>
                    </a:xfrm>
                    <a:prstGeom prst="rect">
                      <a:avLst/>
                    </a:prstGeom>
                    <a:noFill/>
                    <a:ln>
                      <a:noFill/>
                    </a:ln>
                  </pic:spPr>
                </pic:pic>
              </a:graphicData>
            </a:graphic>
          </wp:inline>
        </w:drawing>
      </w:r>
    </w:p>
    <w:p>
      <w:pPr>
        <w:ind w:firstLine="0" w:firstLineChars="0"/>
        <w:rPr>
          <w:lang w:val="zh-CN"/>
        </w:rPr>
      </w:pPr>
    </w:p>
    <w:p>
      <w:pPr>
        <w:pStyle w:val="3"/>
      </w:pPr>
      <w:bookmarkStart w:id="7" w:name="_Toc95408171"/>
      <w:r>
        <w:rPr>
          <w:rFonts w:hint="eastAsia"/>
        </w:rPr>
        <w:t>审核通过</w:t>
      </w:r>
      <w:bookmarkEnd w:id="7"/>
    </w:p>
    <w:p>
      <w:pPr>
        <w:ind w:firstLine="422"/>
      </w:pPr>
      <w:r>
        <w:rPr>
          <w:rFonts w:hint="eastAsia" w:asciiTheme="majorEastAsia" w:hAnsiTheme="majorEastAsia" w:eastAsiaTheme="majorEastAsia"/>
          <w:b/>
        </w:rPr>
        <w:t>操作说明：</w:t>
      </w:r>
      <w:r>
        <w:rPr>
          <w:rFonts w:hint="eastAsia"/>
        </w:rPr>
        <w:t>供应商信息审核通过后，系统分配相关的功能权限，供应商登录后可执行投标相关业务。</w:t>
      </w:r>
    </w:p>
    <w:p>
      <w:pPr>
        <w:ind w:firstLine="0" w:firstLineChars="0"/>
      </w:pPr>
      <w:r>
        <w:drawing>
          <wp:inline distT="0" distB="0" distL="114300" distR="114300">
            <wp:extent cx="5266690" cy="2445385"/>
            <wp:effectExtent l="0" t="0" r="10160" b="1206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2"/>
                    <a:stretch>
                      <a:fillRect/>
                    </a:stretch>
                  </pic:blipFill>
                  <pic:spPr>
                    <a:xfrm>
                      <a:off x="0" y="0"/>
                      <a:ext cx="5266690" cy="2445385"/>
                    </a:xfrm>
                    <a:prstGeom prst="rect">
                      <a:avLst/>
                    </a:prstGeom>
                    <a:noFill/>
                    <a:ln>
                      <a:noFill/>
                    </a:ln>
                  </pic:spPr>
                </pic:pic>
              </a:graphicData>
            </a:graphic>
          </wp:inline>
        </w:drawing>
      </w:r>
    </w:p>
    <w:p>
      <w:pPr>
        <w:ind w:firstLine="0" w:firstLineChars="0"/>
        <w:rPr>
          <w:rFonts w:asciiTheme="majorEastAsia" w:hAnsiTheme="majorEastAsia" w:eastAsiaTheme="majorEastAsia"/>
          <w:b/>
        </w:rPr>
      </w:pPr>
      <w:r>
        <w:drawing>
          <wp:inline distT="0" distB="0" distL="114300" distR="114300">
            <wp:extent cx="5269865" cy="2441575"/>
            <wp:effectExtent l="0" t="0" r="6985" b="1587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3"/>
                    <a:stretch>
                      <a:fillRect/>
                    </a:stretch>
                  </pic:blipFill>
                  <pic:spPr>
                    <a:xfrm>
                      <a:off x="0" y="0"/>
                      <a:ext cx="5269865" cy="2441575"/>
                    </a:xfrm>
                    <a:prstGeom prst="rect">
                      <a:avLst/>
                    </a:prstGeom>
                    <a:noFill/>
                    <a:ln>
                      <a:noFill/>
                    </a:ln>
                  </pic:spPr>
                </pic:pic>
              </a:graphicData>
            </a:graphic>
          </wp:inline>
        </w:drawing>
      </w:r>
    </w:p>
    <w:p/>
    <w:p>
      <w:pPr>
        <w:ind w:firstLine="0" w:firstLineChars="0"/>
        <w:rPr>
          <w:lang w:val="zh-CN"/>
        </w:rPr>
      </w:pPr>
    </w:p>
    <w:p>
      <w:pPr>
        <w:ind w:firstLine="0" w:firstLineChars="0"/>
        <w:rPr>
          <w:rFonts w:asciiTheme="majorEastAsia" w:hAnsiTheme="majorEastAsia" w:eastAsiaTheme="majorEastAsia"/>
          <w:b/>
        </w:rPr>
      </w:pPr>
    </w:p>
    <w:p>
      <w:pPr>
        <w:ind w:firstLine="0" w:firstLineChars="0"/>
      </w:pPr>
    </w:p>
    <w:sectPr>
      <w:headerReference r:id="rId12"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0525225"/>
    </w:sdtPr>
    <w:sdtContent>
      <w:p>
        <w:pPr>
          <w:pStyle w:val="19"/>
          <w:ind w:firstLine="360"/>
          <w:jc w:val="right"/>
        </w:pPr>
        <w:r>
          <w:fldChar w:fldCharType="begin"/>
        </w:r>
        <w:r>
          <w:instrText xml:space="preserve">PAGE   \* MERGEFORMAT</w:instrText>
        </w:r>
        <w:r>
          <w:fldChar w:fldCharType="separate"/>
        </w:r>
        <w:r>
          <w:rPr>
            <w:lang w:val="zh-CN"/>
          </w:rPr>
          <w:t>1</w:t>
        </w:r>
        <w:r>
          <w:fldChar w:fldCharType="end"/>
        </w:r>
      </w:p>
    </w:sdtContent>
  </w:sdt>
  <w:p>
    <w:pPr>
      <w:pStyle w:val="19"/>
      <w:ind w:firstLine="0" w:firstLineChars="0"/>
      <w:jc w:val="left"/>
    </w:pPr>
    <w:r>
      <w:rPr>
        <w:rFonts w:hint="eastAsia"/>
      </w:rPr>
      <w:drawing>
        <wp:inline distT="0" distB="0" distL="114300" distR="114300">
          <wp:extent cx="1693545" cy="323850"/>
          <wp:effectExtent l="0" t="0" r="1905" b="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
                  <pic:cNvPicPr>
                    <a:picLocks noChangeAspect="1"/>
                  </pic:cNvPicPr>
                </pic:nvPicPr>
                <pic:blipFill>
                  <a:blip r:embed="rId1"/>
                  <a:stretch>
                    <a:fillRect/>
                  </a:stretch>
                </pic:blipFill>
                <pic:spPr>
                  <a:xfrm>
                    <a:off x="0" y="0"/>
                    <a:ext cx="1693545" cy="32385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3677649"/>
    </w:sdtPr>
    <w:sdtContent>
      <w:p>
        <w:pPr>
          <w:pStyle w:val="19"/>
          <w:tabs>
            <w:tab w:val="left" w:pos="1691"/>
          </w:tabs>
          <w:ind w:firstLine="0" w:firstLineChars="0"/>
          <w:jc w:val="both"/>
        </w:pPr>
        <w:r>
          <w:drawing>
            <wp:inline distT="0" distB="0" distL="114300" distR="114300">
              <wp:extent cx="1843405" cy="352425"/>
              <wp:effectExtent l="0" t="0" r="4445" b="952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
                      <pic:cNvPicPr>
                        <a:picLocks noChangeAspect="1"/>
                      </pic:cNvPicPr>
                    </pic:nvPicPr>
                    <pic:blipFill>
                      <a:blip r:embed="rId1"/>
                      <a:stretch>
                        <a:fillRect/>
                      </a:stretch>
                    </pic:blipFill>
                    <pic:spPr>
                      <a:xfrm>
                        <a:off x="0" y="0"/>
                        <a:ext cx="1843405" cy="352425"/>
                      </a:xfrm>
                      <a:prstGeom prst="rect">
                        <a:avLst/>
                      </a:prstGeom>
                    </pic:spPr>
                  </pic:pic>
                </a:graphicData>
              </a:graphic>
            </wp:inline>
          </w:drawing>
        </w:r>
      </w:p>
    </w:sdtContent>
  </w:sdt>
  <w:p>
    <w:pPr>
      <w:pStyle w:val="19"/>
      <w:tabs>
        <w:tab w:val="left" w:pos="1691"/>
      </w:tabs>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7414E3"/>
    <w:multiLevelType w:val="multilevel"/>
    <w:tmpl w:val="467414E3"/>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0" w:firstLine="0"/>
      </w:pPr>
      <w:rPr>
        <w:rFonts w:hint="eastAsia"/>
      </w:rPr>
    </w:lvl>
    <w:lvl w:ilvl="2" w:tentative="0">
      <w:start w:val="1"/>
      <w:numFmt w:val="decimal"/>
      <w:pStyle w:val="4"/>
      <w:lvlText w:val="%1.%2.%3"/>
      <w:lvlJc w:val="left"/>
      <w:pPr>
        <w:ind w:left="0" w:firstLine="0"/>
      </w:pPr>
      <w:rPr>
        <w:rFonts w:hint="eastAsia"/>
      </w:rPr>
    </w:lvl>
    <w:lvl w:ilvl="3" w:tentative="0">
      <w:start w:val="1"/>
      <w:numFmt w:val="decimal"/>
      <w:pStyle w:val="5"/>
      <w:lvlText w:val="%1.%2.%3.%4"/>
      <w:lvlJc w:val="left"/>
      <w:pPr>
        <w:ind w:left="0" w:firstLine="0"/>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
    <w:nsid w:val="723C347F"/>
    <w:multiLevelType w:val="multilevel"/>
    <w:tmpl w:val="723C347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75B57F03"/>
    <w:multiLevelType w:val="multilevel"/>
    <w:tmpl w:val="75B57F0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4Y2NmZjgzMmQzZWY2YjU5MWQ4ZTQ4MWY1NWRiNjkifQ=="/>
  </w:docVars>
  <w:rsids>
    <w:rsidRoot w:val="00E82C47"/>
    <w:rsid w:val="0000088D"/>
    <w:rsid w:val="00003392"/>
    <w:rsid w:val="00003E25"/>
    <w:rsid w:val="000049A0"/>
    <w:rsid w:val="00004D5A"/>
    <w:rsid w:val="0000690C"/>
    <w:rsid w:val="000073FC"/>
    <w:rsid w:val="00007DBA"/>
    <w:rsid w:val="000103D2"/>
    <w:rsid w:val="00010AA5"/>
    <w:rsid w:val="00010C5E"/>
    <w:rsid w:val="0001274A"/>
    <w:rsid w:val="0001284B"/>
    <w:rsid w:val="000130FD"/>
    <w:rsid w:val="00015E69"/>
    <w:rsid w:val="00016167"/>
    <w:rsid w:val="00016255"/>
    <w:rsid w:val="0001654A"/>
    <w:rsid w:val="000170B4"/>
    <w:rsid w:val="00020414"/>
    <w:rsid w:val="000209B6"/>
    <w:rsid w:val="0002139B"/>
    <w:rsid w:val="00021561"/>
    <w:rsid w:val="00024A57"/>
    <w:rsid w:val="000256B8"/>
    <w:rsid w:val="00025C7E"/>
    <w:rsid w:val="00025D0C"/>
    <w:rsid w:val="00026259"/>
    <w:rsid w:val="00026288"/>
    <w:rsid w:val="00026D33"/>
    <w:rsid w:val="000273D4"/>
    <w:rsid w:val="00027ACD"/>
    <w:rsid w:val="00030B19"/>
    <w:rsid w:val="00031424"/>
    <w:rsid w:val="00031444"/>
    <w:rsid w:val="00031AE4"/>
    <w:rsid w:val="0003440B"/>
    <w:rsid w:val="0003452C"/>
    <w:rsid w:val="00034BE3"/>
    <w:rsid w:val="0003563B"/>
    <w:rsid w:val="0003597C"/>
    <w:rsid w:val="000371DA"/>
    <w:rsid w:val="00040D75"/>
    <w:rsid w:val="00042021"/>
    <w:rsid w:val="000422D0"/>
    <w:rsid w:val="00042965"/>
    <w:rsid w:val="000438CD"/>
    <w:rsid w:val="00044178"/>
    <w:rsid w:val="000443E2"/>
    <w:rsid w:val="000445CE"/>
    <w:rsid w:val="00045B76"/>
    <w:rsid w:val="00045C05"/>
    <w:rsid w:val="00045D42"/>
    <w:rsid w:val="00046733"/>
    <w:rsid w:val="00046BEC"/>
    <w:rsid w:val="000503ED"/>
    <w:rsid w:val="00051050"/>
    <w:rsid w:val="0005112C"/>
    <w:rsid w:val="00051CDF"/>
    <w:rsid w:val="0005277D"/>
    <w:rsid w:val="00053451"/>
    <w:rsid w:val="000536CE"/>
    <w:rsid w:val="00054F4A"/>
    <w:rsid w:val="000560BE"/>
    <w:rsid w:val="00056FCE"/>
    <w:rsid w:val="0006014F"/>
    <w:rsid w:val="000617CE"/>
    <w:rsid w:val="00061CC5"/>
    <w:rsid w:val="00061E31"/>
    <w:rsid w:val="0006318E"/>
    <w:rsid w:val="000641B3"/>
    <w:rsid w:val="00064A52"/>
    <w:rsid w:val="0006524C"/>
    <w:rsid w:val="00065707"/>
    <w:rsid w:val="00065873"/>
    <w:rsid w:val="00067E60"/>
    <w:rsid w:val="00070077"/>
    <w:rsid w:val="00070AD1"/>
    <w:rsid w:val="00071469"/>
    <w:rsid w:val="00071B46"/>
    <w:rsid w:val="00071BD0"/>
    <w:rsid w:val="000728B1"/>
    <w:rsid w:val="00072EAC"/>
    <w:rsid w:val="00072ED5"/>
    <w:rsid w:val="00073A28"/>
    <w:rsid w:val="000745F7"/>
    <w:rsid w:val="00076A1F"/>
    <w:rsid w:val="00076A9D"/>
    <w:rsid w:val="00076F6C"/>
    <w:rsid w:val="00081D80"/>
    <w:rsid w:val="00082261"/>
    <w:rsid w:val="000841AA"/>
    <w:rsid w:val="00084511"/>
    <w:rsid w:val="000851A1"/>
    <w:rsid w:val="00085439"/>
    <w:rsid w:val="00085447"/>
    <w:rsid w:val="000858E9"/>
    <w:rsid w:val="00087B07"/>
    <w:rsid w:val="00090CFB"/>
    <w:rsid w:val="00091C01"/>
    <w:rsid w:val="000933B7"/>
    <w:rsid w:val="00093B79"/>
    <w:rsid w:val="00094173"/>
    <w:rsid w:val="00096CD4"/>
    <w:rsid w:val="00096FB0"/>
    <w:rsid w:val="000973BA"/>
    <w:rsid w:val="000977AA"/>
    <w:rsid w:val="000A13BD"/>
    <w:rsid w:val="000A1A13"/>
    <w:rsid w:val="000A247C"/>
    <w:rsid w:val="000A4B27"/>
    <w:rsid w:val="000A5BF9"/>
    <w:rsid w:val="000A6957"/>
    <w:rsid w:val="000A7067"/>
    <w:rsid w:val="000A7D7C"/>
    <w:rsid w:val="000A7E46"/>
    <w:rsid w:val="000B15F3"/>
    <w:rsid w:val="000B15F6"/>
    <w:rsid w:val="000B207D"/>
    <w:rsid w:val="000B37BF"/>
    <w:rsid w:val="000B4A83"/>
    <w:rsid w:val="000B4D9C"/>
    <w:rsid w:val="000B4EDE"/>
    <w:rsid w:val="000B5F00"/>
    <w:rsid w:val="000B605B"/>
    <w:rsid w:val="000B640A"/>
    <w:rsid w:val="000C0799"/>
    <w:rsid w:val="000C1253"/>
    <w:rsid w:val="000C268D"/>
    <w:rsid w:val="000C294C"/>
    <w:rsid w:val="000C2D43"/>
    <w:rsid w:val="000C36B2"/>
    <w:rsid w:val="000C3CA5"/>
    <w:rsid w:val="000C4023"/>
    <w:rsid w:val="000C4210"/>
    <w:rsid w:val="000C4640"/>
    <w:rsid w:val="000C58AE"/>
    <w:rsid w:val="000C59DB"/>
    <w:rsid w:val="000C5C2D"/>
    <w:rsid w:val="000C5EB2"/>
    <w:rsid w:val="000C7861"/>
    <w:rsid w:val="000D1CBC"/>
    <w:rsid w:val="000D1FB2"/>
    <w:rsid w:val="000D2B7E"/>
    <w:rsid w:val="000D2E9E"/>
    <w:rsid w:val="000D3303"/>
    <w:rsid w:val="000D40F2"/>
    <w:rsid w:val="000D47E3"/>
    <w:rsid w:val="000D4E26"/>
    <w:rsid w:val="000D51E3"/>
    <w:rsid w:val="000D52F0"/>
    <w:rsid w:val="000D6488"/>
    <w:rsid w:val="000D6A08"/>
    <w:rsid w:val="000E1157"/>
    <w:rsid w:val="000E13A4"/>
    <w:rsid w:val="000E1607"/>
    <w:rsid w:val="000E2865"/>
    <w:rsid w:val="000E2B10"/>
    <w:rsid w:val="000E2B6C"/>
    <w:rsid w:val="000E3362"/>
    <w:rsid w:val="000E4F1D"/>
    <w:rsid w:val="000E52B2"/>
    <w:rsid w:val="000E66B9"/>
    <w:rsid w:val="000E7062"/>
    <w:rsid w:val="000E7A58"/>
    <w:rsid w:val="000E7F20"/>
    <w:rsid w:val="000F0285"/>
    <w:rsid w:val="000F2B49"/>
    <w:rsid w:val="000F2C67"/>
    <w:rsid w:val="000F4A58"/>
    <w:rsid w:val="000F4BA1"/>
    <w:rsid w:val="000F5BCB"/>
    <w:rsid w:val="000F65BF"/>
    <w:rsid w:val="000F75B5"/>
    <w:rsid w:val="000F78A6"/>
    <w:rsid w:val="000F7B22"/>
    <w:rsid w:val="0010013F"/>
    <w:rsid w:val="00100CD3"/>
    <w:rsid w:val="00101B98"/>
    <w:rsid w:val="00103E81"/>
    <w:rsid w:val="00106CB8"/>
    <w:rsid w:val="00107004"/>
    <w:rsid w:val="00107BBB"/>
    <w:rsid w:val="00107D47"/>
    <w:rsid w:val="00110031"/>
    <w:rsid w:val="00110FA7"/>
    <w:rsid w:val="00113A40"/>
    <w:rsid w:val="00114013"/>
    <w:rsid w:val="00114199"/>
    <w:rsid w:val="00114F29"/>
    <w:rsid w:val="001164B9"/>
    <w:rsid w:val="001168DA"/>
    <w:rsid w:val="0011736B"/>
    <w:rsid w:val="001178C5"/>
    <w:rsid w:val="00121464"/>
    <w:rsid w:val="0012231E"/>
    <w:rsid w:val="00123FCB"/>
    <w:rsid w:val="00124304"/>
    <w:rsid w:val="00124BEC"/>
    <w:rsid w:val="0012548E"/>
    <w:rsid w:val="00125BCC"/>
    <w:rsid w:val="001264F9"/>
    <w:rsid w:val="00131CAD"/>
    <w:rsid w:val="0013350A"/>
    <w:rsid w:val="00133B52"/>
    <w:rsid w:val="00134DE6"/>
    <w:rsid w:val="001357E9"/>
    <w:rsid w:val="0013581A"/>
    <w:rsid w:val="0014260E"/>
    <w:rsid w:val="00143586"/>
    <w:rsid w:val="00144581"/>
    <w:rsid w:val="00145540"/>
    <w:rsid w:val="00145747"/>
    <w:rsid w:val="0014575C"/>
    <w:rsid w:val="001459FA"/>
    <w:rsid w:val="00146737"/>
    <w:rsid w:val="001474DD"/>
    <w:rsid w:val="00147EA3"/>
    <w:rsid w:val="00151D8E"/>
    <w:rsid w:val="001537E8"/>
    <w:rsid w:val="00154375"/>
    <w:rsid w:val="00155E6F"/>
    <w:rsid w:val="00156EDF"/>
    <w:rsid w:val="00157137"/>
    <w:rsid w:val="0015744F"/>
    <w:rsid w:val="001577E3"/>
    <w:rsid w:val="00160134"/>
    <w:rsid w:val="00160E4D"/>
    <w:rsid w:val="00161340"/>
    <w:rsid w:val="00161E79"/>
    <w:rsid w:val="00162186"/>
    <w:rsid w:val="00163260"/>
    <w:rsid w:val="00163630"/>
    <w:rsid w:val="00163BF0"/>
    <w:rsid w:val="00163CC5"/>
    <w:rsid w:val="00164505"/>
    <w:rsid w:val="00164B61"/>
    <w:rsid w:val="00165A29"/>
    <w:rsid w:val="00167592"/>
    <w:rsid w:val="001700FC"/>
    <w:rsid w:val="00170200"/>
    <w:rsid w:val="00170D0B"/>
    <w:rsid w:val="00171AB0"/>
    <w:rsid w:val="00171F67"/>
    <w:rsid w:val="0017203E"/>
    <w:rsid w:val="0017203F"/>
    <w:rsid w:val="001739D6"/>
    <w:rsid w:val="00173A54"/>
    <w:rsid w:val="00174112"/>
    <w:rsid w:val="0017428C"/>
    <w:rsid w:val="00175630"/>
    <w:rsid w:val="00176739"/>
    <w:rsid w:val="00176B49"/>
    <w:rsid w:val="0018080E"/>
    <w:rsid w:val="00181DC1"/>
    <w:rsid w:val="001821C8"/>
    <w:rsid w:val="0018229F"/>
    <w:rsid w:val="0018236C"/>
    <w:rsid w:val="00182513"/>
    <w:rsid w:val="00182887"/>
    <w:rsid w:val="001831AA"/>
    <w:rsid w:val="00183944"/>
    <w:rsid w:val="00183C40"/>
    <w:rsid w:val="00184BCF"/>
    <w:rsid w:val="00185A08"/>
    <w:rsid w:val="00185DCC"/>
    <w:rsid w:val="0018616B"/>
    <w:rsid w:val="00190D79"/>
    <w:rsid w:val="00191E5E"/>
    <w:rsid w:val="001921DD"/>
    <w:rsid w:val="001923BB"/>
    <w:rsid w:val="001924D0"/>
    <w:rsid w:val="001925D6"/>
    <w:rsid w:val="00194377"/>
    <w:rsid w:val="0019458E"/>
    <w:rsid w:val="00194A51"/>
    <w:rsid w:val="00194B91"/>
    <w:rsid w:val="001962E3"/>
    <w:rsid w:val="00197D32"/>
    <w:rsid w:val="001A0C12"/>
    <w:rsid w:val="001A1D79"/>
    <w:rsid w:val="001A1EF8"/>
    <w:rsid w:val="001A3460"/>
    <w:rsid w:val="001A376A"/>
    <w:rsid w:val="001A5A69"/>
    <w:rsid w:val="001A6853"/>
    <w:rsid w:val="001B12DF"/>
    <w:rsid w:val="001B2D24"/>
    <w:rsid w:val="001B43F0"/>
    <w:rsid w:val="001B5040"/>
    <w:rsid w:val="001B50B8"/>
    <w:rsid w:val="001B541C"/>
    <w:rsid w:val="001B5DAE"/>
    <w:rsid w:val="001B70D0"/>
    <w:rsid w:val="001C148C"/>
    <w:rsid w:val="001C3C9A"/>
    <w:rsid w:val="001C4E64"/>
    <w:rsid w:val="001C58B6"/>
    <w:rsid w:val="001C5C56"/>
    <w:rsid w:val="001D00E1"/>
    <w:rsid w:val="001D18C7"/>
    <w:rsid w:val="001D2A99"/>
    <w:rsid w:val="001D388B"/>
    <w:rsid w:val="001D5A84"/>
    <w:rsid w:val="001D5CFF"/>
    <w:rsid w:val="001D6249"/>
    <w:rsid w:val="001D6880"/>
    <w:rsid w:val="001D690C"/>
    <w:rsid w:val="001D798C"/>
    <w:rsid w:val="001E30BF"/>
    <w:rsid w:val="001E313C"/>
    <w:rsid w:val="001E43A6"/>
    <w:rsid w:val="001E46F6"/>
    <w:rsid w:val="001E5003"/>
    <w:rsid w:val="001E5299"/>
    <w:rsid w:val="001E719C"/>
    <w:rsid w:val="001F00E5"/>
    <w:rsid w:val="001F0CDB"/>
    <w:rsid w:val="001F2080"/>
    <w:rsid w:val="001F2EC9"/>
    <w:rsid w:val="001F3280"/>
    <w:rsid w:val="001F46DD"/>
    <w:rsid w:val="001F564A"/>
    <w:rsid w:val="001F57B6"/>
    <w:rsid w:val="001F6D6F"/>
    <w:rsid w:val="001F7781"/>
    <w:rsid w:val="001F7A3C"/>
    <w:rsid w:val="001F7A51"/>
    <w:rsid w:val="001F7ECB"/>
    <w:rsid w:val="00200FA2"/>
    <w:rsid w:val="00203EC1"/>
    <w:rsid w:val="002047C1"/>
    <w:rsid w:val="00204EFD"/>
    <w:rsid w:val="00205DCD"/>
    <w:rsid w:val="00210BDB"/>
    <w:rsid w:val="002125F8"/>
    <w:rsid w:val="00213856"/>
    <w:rsid w:val="00213B37"/>
    <w:rsid w:val="00214847"/>
    <w:rsid w:val="002158D7"/>
    <w:rsid w:val="002169B8"/>
    <w:rsid w:val="00216ED8"/>
    <w:rsid w:val="0022000C"/>
    <w:rsid w:val="002205EA"/>
    <w:rsid w:val="00221EF1"/>
    <w:rsid w:val="002234F8"/>
    <w:rsid w:val="00224616"/>
    <w:rsid w:val="002248DC"/>
    <w:rsid w:val="002254E3"/>
    <w:rsid w:val="002267AD"/>
    <w:rsid w:val="002273C0"/>
    <w:rsid w:val="00227A02"/>
    <w:rsid w:val="002301D6"/>
    <w:rsid w:val="00232556"/>
    <w:rsid w:val="00232944"/>
    <w:rsid w:val="00232CE0"/>
    <w:rsid w:val="002355EC"/>
    <w:rsid w:val="00236098"/>
    <w:rsid w:val="002361F5"/>
    <w:rsid w:val="0023660C"/>
    <w:rsid w:val="00240D99"/>
    <w:rsid w:val="00242F35"/>
    <w:rsid w:val="002444CB"/>
    <w:rsid w:val="002451D9"/>
    <w:rsid w:val="002460D1"/>
    <w:rsid w:val="00246268"/>
    <w:rsid w:val="00246A3B"/>
    <w:rsid w:val="00246D61"/>
    <w:rsid w:val="00247323"/>
    <w:rsid w:val="00247CEE"/>
    <w:rsid w:val="00251257"/>
    <w:rsid w:val="002514CA"/>
    <w:rsid w:val="00253B1C"/>
    <w:rsid w:val="00254810"/>
    <w:rsid w:val="00254BB4"/>
    <w:rsid w:val="0025546C"/>
    <w:rsid w:val="00255D29"/>
    <w:rsid w:val="00255D95"/>
    <w:rsid w:val="0025614B"/>
    <w:rsid w:val="00257478"/>
    <w:rsid w:val="00257C01"/>
    <w:rsid w:val="00257D59"/>
    <w:rsid w:val="002602C4"/>
    <w:rsid w:val="00260C6E"/>
    <w:rsid w:val="002623E5"/>
    <w:rsid w:val="00262AFE"/>
    <w:rsid w:val="00262F78"/>
    <w:rsid w:val="00263316"/>
    <w:rsid w:val="00265416"/>
    <w:rsid w:val="00266C16"/>
    <w:rsid w:val="00266F53"/>
    <w:rsid w:val="00267045"/>
    <w:rsid w:val="002678A6"/>
    <w:rsid w:val="00267E2E"/>
    <w:rsid w:val="00271DE2"/>
    <w:rsid w:val="00272099"/>
    <w:rsid w:val="00272475"/>
    <w:rsid w:val="0027422E"/>
    <w:rsid w:val="00276DCF"/>
    <w:rsid w:val="00280624"/>
    <w:rsid w:val="002807F4"/>
    <w:rsid w:val="00281C3B"/>
    <w:rsid w:val="00281D12"/>
    <w:rsid w:val="002827A1"/>
    <w:rsid w:val="0028336F"/>
    <w:rsid w:val="00284885"/>
    <w:rsid w:val="00285695"/>
    <w:rsid w:val="0028596B"/>
    <w:rsid w:val="00285ED9"/>
    <w:rsid w:val="00287521"/>
    <w:rsid w:val="00287C25"/>
    <w:rsid w:val="00290AF7"/>
    <w:rsid w:val="00291415"/>
    <w:rsid w:val="002928FB"/>
    <w:rsid w:val="002939A5"/>
    <w:rsid w:val="0029525D"/>
    <w:rsid w:val="00296ACB"/>
    <w:rsid w:val="00297A84"/>
    <w:rsid w:val="002A1321"/>
    <w:rsid w:val="002A17E0"/>
    <w:rsid w:val="002A204E"/>
    <w:rsid w:val="002A2DFF"/>
    <w:rsid w:val="002A30C6"/>
    <w:rsid w:val="002A4E29"/>
    <w:rsid w:val="002A502A"/>
    <w:rsid w:val="002A530F"/>
    <w:rsid w:val="002A5A26"/>
    <w:rsid w:val="002A5B33"/>
    <w:rsid w:val="002A5F55"/>
    <w:rsid w:val="002B059A"/>
    <w:rsid w:val="002B10EE"/>
    <w:rsid w:val="002B26C2"/>
    <w:rsid w:val="002B6F32"/>
    <w:rsid w:val="002B78F1"/>
    <w:rsid w:val="002C079A"/>
    <w:rsid w:val="002C3983"/>
    <w:rsid w:val="002C3F35"/>
    <w:rsid w:val="002C5626"/>
    <w:rsid w:val="002C5A64"/>
    <w:rsid w:val="002C653F"/>
    <w:rsid w:val="002C6E5C"/>
    <w:rsid w:val="002C7F2B"/>
    <w:rsid w:val="002D0091"/>
    <w:rsid w:val="002D145D"/>
    <w:rsid w:val="002D29E1"/>
    <w:rsid w:val="002D2DE1"/>
    <w:rsid w:val="002D39A9"/>
    <w:rsid w:val="002D41BB"/>
    <w:rsid w:val="002D77D0"/>
    <w:rsid w:val="002D7979"/>
    <w:rsid w:val="002D7B7E"/>
    <w:rsid w:val="002E063A"/>
    <w:rsid w:val="002E0F37"/>
    <w:rsid w:val="002E14E5"/>
    <w:rsid w:val="002E17C8"/>
    <w:rsid w:val="002E2379"/>
    <w:rsid w:val="002E34D0"/>
    <w:rsid w:val="002E3E07"/>
    <w:rsid w:val="002E3EA7"/>
    <w:rsid w:val="002E53E2"/>
    <w:rsid w:val="002E5C3C"/>
    <w:rsid w:val="002E5E68"/>
    <w:rsid w:val="002E663C"/>
    <w:rsid w:val="002E748F"/>
    <w:rsid w:val="002E7B1F"/>
    <w:rsid w:val="002E7BFB"/>
    <w:rsid w:val="002F07C7"/>
    <w:rsid w:val="002F0C1A"/>
    <w:rsid w:val="002F10CC"/>
    <w:rsid w:val="002F2097"/>
    <w:rsid w:val="002F2A29"/>
    <w:rsid w:val="002F494B"/>
    <w:rsid w:val="002F4CD7"/>
    <w:rsid w:val="002F633B"/>
    <w:rsid w:val="002F707C"/>
    <w:rsid w:val="002F7179"/>
    <w:rsid w:val="002F75D6"/>
    <w:rsid w:val="002F78D4"/>
    <w:rsid w:val="0030033D"/>
    <w:rsid w:val="00302B80"/>
    <w:rsid w:val="00303F7D"/>
    <w:rsid w:val="003048C1"/>
    <w:rsid w:val="0030526A"/>
    <w:rsid w:val="0030783C"/>
    <w:rsid w:val="00311376"/>
    <w:rsid w:val="0031294F"/>
    <w:rsid w:val="0031313C"/>
    <w:rsid w:val="00314126"/>
    <w:rsid w:val="003159D9"/>
    <w:rsid w:val="003162A3"/>
    <w:rsid w:val="003206C7"/>
    <w:rsid w:val="0032118B"/>
    <w:rsid w:val="00323BF6"/>
    <w:rsid w:val="00323FEA"/>
    <w:rsid w:val="0032479B"/>
    <w:rsid w:val="00326AD6"/>
    <w:rsid w:val="0032728C"/>
    <w:rsid w:val="00327BF4"/>
    <w:rsid w:val="003301C2"/>
    <w:rsid w:val="00332663"/>
    <w:rsid w:val="00332B90"/>
    <w:rsid w:val="003344F3"/>
    <w:rsid w:val="0034200D"/>
    <w:rsid w:val="00344844"/>
    <w:rsid w:val="00344BE6"/>
    <w:rsid w:val="003452B3"/>
    <w:rsid w:val="0034625E"/>
    <w:rsid w:val="00346461"/>
    <w:rsid w:val="00346587"/>
    <w:rsid w:val="00347BFF"/>
    <w:rsid w:val="0035141B"/>
    <w:rsid w:val="00352C0D"/>
    <w:rsid w:val="0035334D"/>
    <w:rsid w:val="00356DEE"/>
    <w:rsid w:val="00357C5A"/>
    <w:rsid w:val="00363002"/>
    <w:rsid w:val="003635AE"/>
    <w:rsid w:val="00364D42"/>
    <w:rsid w:val="00364EDD"/>
    <w:rsid w:val="0036503B"/>
    <w:rsid w:val="0036670E"/>
    <w:rsid w:val="00366867"/>
    <w:rsid w:val="003669B3"/>
    <w:rsid w:val="00372878"/>
    <w:rsid w:val="00374DF1"/>
    <w:rsid w:val="00375FD9"/>
    <w:rsid w:val="0037609B"/>
    <w:rsid w:val="0037652F"/>
    <w:rsid w:val="00376A23"/>
    <w:rsid w:val="00377132"/>
    <w:rsid w:val="003803ED"/>
    <w:rsid w:val="003807B2"/>
    <w:rsid w:val="00380F09"/>
    <w:rsid w:val="00382B4E"/>
    <w:rsid w:val="00382C3D"/>
    <w:rsid w:val="00383306"/>
    <w:rsid w:val="0038547D"/>
    <w:rsid w:val="00387EA3"/>
    <w:rsid w:val="0039133C"/>
    <w:rsid w:val="0039261A"/>
    <w:rsid w:val="00392844"/>
    <w:rsid w:val="00393FB9"/>
    <w:rsid w:val="0039444D"/>
    <w:rsid w:val="0039480D"/>
    <w:rsid w:val="0039626D"/>
    <w:rsid w:val="00396BED"/>
    <w:rsid w:val="00397168"/>
    <w:rsid w:val="00397298"/>
    <w:rsid w:val="00397DBF"/>
    <w:rsid w:val="003A1002"/>
    <w:rsid w:val="003A3B6C"/>
    <w:rsid w:val="003A4ED8"/>
    <w:rsid w:val="003A505E"/>
    <w:rsid w:val="003A56D7"/>
    <w:rsid w:val="003A5A04"/>
    <w:rsid w:val="003A61E9"/>
    <w:rsid w:val="003A6222"/>
    <w:rsid w:val="003A634F"/>
    <w:rsid w:val="003A67E3"/>
    <w:rsid w:val="003A75FA"/>
    <w:rsid w:val="003B0898"/>
    <w:rsid w:val="003B1B40"/>
    <w:rsid w:val="003B23B3"/>
    <w:rsid w:val="003B3696"/>
    <w:rsid w:val="003B3BD2"/>
    <w:rsid w:val="003B5D80"/>
    <w:rsid w:val="003B62BE"/>
    <w:rsid w:val="003B6379"/>
    <w:rsid w:val="003C0BC8"/>
    <w:rsid w:val="003C0F78"/>
    <w:rsid w:val="003C1E9B"/>
    <w:rsid w:val="003C4392"/>
    <w:rsid w:val="003C5831"/>
    <w:rsid w:val="003C5889"/>
    <w:rsid w:val="003C6C39"/>
    <w:rsid w:val="003C6D3A"/>
    <w:rsid w:val="003C6ED1"/>
    <w:rsid w:val="003C7A00"/>
    <w:rsid w:val="003C7DB4"/>
    <w:rsid w:val="003D11C2"/>
    <w:rsid w:val="003D1962"/>
    <w:rsid w:val="003D2F71"/>
    <w:rsid w:val="003D40A1"/>
    <w:rsid w:val="003D5E77"/>
    <w:rsid w:val="003D6285"/>
    <w:rsid w:val="003D6700"/>
    <w:rsid w:val="003D7A2A"/>
    <w:rsid w:val="003E02C9"/>
    <w:rsid w:val="003E2BAD"/>
    <w:rsid w:val="003E2BC2"/>
    <w:rsid w:val="003E3711"/>
    <w:rsid w:val="003E54ED"/>
    <w:rsid w:val="003E5538"/>
    <w:rsid w:val="003E62C7"/>
    <w:rsid w:val="003F0583"/>
    <w:rsid w:val="003F0B7F"/>
    <w:rsid w:val="003F1A6E"/>
    <w:rsid w:val="003F1B21"/>
    <w:rsid w:val="003F2126"/>
    <w:rsid w:val="003F293E"/>
    <w:rsid w:val="003F2CB4"/>
    <w:rsid w:val="003F2DAE"/>
    <w:rsid w:val="003F33D1"/>
    <w:rsid w:val="003F3C11"/>
    <w:rsid w:val="003F4499"/>
    <w:rsid w:val="003F49C1"/>
    <w:rsid w:val="003F6376"/>
    <w:rsid w:val="003F63A7"/>
    <w:rsid w:val="003F777D"/>
    <w:rsid w:val="004006D5"/>
    <w:rsid w:val="00400AB3"/>
    <w:rsid w:val="00401226"/>
    <w:rsid w:val="00403488"/>
    <w:rsid w:val="0040355F"/>
    <w:rsid w:val="004037E5"/>
    <w:rsid w:val="0040397E"/>
    <w:rsid w:val="00403F14"/>
    <w:rsid w:val="00404777"/>
    <w:rsid w:val="00404AAD"/>
    <w:rsid w:val="004054C4"/>
    <w:rsid w:val="0040589E"/>
    <w:rsid w:val="00405C09"/>
    <w:rsid w:val="00407031"/>
    <w:rsid w:val="004078F9"/>
    <w:rsid w:val="00407D1E"/>
    <w:rsid w:val="004108E2"/>
    <w:rsid w:val="00413879"/>
    <w:rsid w:val="00414C2A"/>
    <w:rsid w:val="00414F3C"/>
    <w:rsid w:val="00415603"/>
    <w:rsid w:val="00415730"/>
    <w:rsid w:val="004159FF"/>
    <w:rsid w:val="004174B6"/>
    <w:rsid w:val="0041793B"/>
    <w:rsid w:val="00421402"/>
    <w:rsid w:val="004235C7"/>
    <w:rsid w:val="0042365D"/>
    <w:rsid w:val="0042441B"/>
    <w:rsid w:val="004246AD"/>
    <w:rsid w:val="00425280"/>
    <w:rsid w:val="00425F73"/>
    <w:rsid w:val="00426443"/>
    <w:rsid w:val="00426725"/>
    <w:rsid w:val="004279F0"/>
    <w:rsid w:val="00430499"/>
    <w:rsid w:val="0043216B"/>
    <w:rsid w:val="00432C6C"/>
    <w:rsid w:val="004362B9"/>
    <w:rsid w:val="004374DE"/>
    <w:rsid w:val="004436DD"/>
    <w:rsid w:val="00443B96"/>
    <w:rsid w:val="00444359"/>
    <w:rsid w:val="00444A3F"/>
    <w:rsid w:val="00444D81"/>
    <w:rsid w:val="00445715"/>
    <w:rsid w:val="004462D7"/>
    <w:rsid w:val="00447956"/>
    <w:rsid w:val="0045212A"/>
    <w:rsid w:val="004524E6"/>
    <w:rsid w:val="00452B66"/>
    <w:rsid w:val="00452B76"/>
    <w:rsid w:val="0045307E"/>
    <w:rsid w:val="00453149"/>
    <w:rsid w:val="00454369"/>
    <w:rsid w:val="004561CE"/>
    <w:rsid w:val="004571EC"/>
    <w:rsid w:val="004578C9"/>
    <w:rsid w:val="00457BAF"/>
    <w:rsid w:val="00457DBA"/>
    <w:rsid w:val="004600E5"/>
    <w:rsid w:val="00461737"/>
    <w:rsid w:val="004620CD"/>
    <w:rsid w:val="00462909"/>
    <w:rsid w:val="00462D84"/>
    <w:rsid w:val="00463215"/>
    <w:rsid w:val="0046403A"/>
    <w:rsid w:val="004644AA"/>
    <w:rsid w:val="00464999"/>
    <w:rsid w:val="00464CA2"/>
    <w:rsid w:val="00465F29"/>
    <w:rsid w:val="00466F08"/>
    <w:rsid w:val="00467D42"/>
    <w:rsid w:val="00470BB0"/>
    <w:rsid w:val="00471052"/>
    <w:rsid w:val="00471C01"/>
    <w:rsid w:val="004731AA"/>
    <w:rsid w:val="00473487"/>
    <w:rsid w:val="00473A79"/>
    <w:rsid w:val="00474337"/>
    <w:rsid w:val="00475FFC"/>
    <w:rsid w:val="00476337"/>
    <w:rsid w:val="00476F6A"/>
    <w:rsid w:val="00477AA3"/>
    <w:rsid w:val="00480976"/>
    <w:rsid w:val="00481EC7"/>
    <w:rsid w:val="0048220A"/>
    <w:rsid w:val="00482AAC"/>
    <w:rsid w:val="00482C7E"/>
    <w:rsid w:val="00482D3E"/>
    <w:rsid w:val="0048311D"/>
    <w:rsid w:val="004834A6"/>
    <w:rsid w:val="00483CBB"/>
    <w:rsid w:val="004845FE"/>
    <w:rsid w:val="004848B4"/>
    <w:rsid w:val="00485921"/>
    <w:rsid w:val="00485CB8"/>
    <w:rsid w:val="0048717B"/>
    <w:rsid w:val="0048767B"/>
    <w:rsid w:val="004904B3"/>
    <w:rsid w:val="004906B6"/>
    <w:rsid w:val="00490CF9"/>
    <w:rsid w:val="00490FC1"/>
    <w:rsid w:val="00491CEA"/>
    <w:rsid w:val="00492591"/>
    <w:rsid w:val="004927BE"/>
    <w:rsid w:val="0049399B"/>
    <w:rsid w:val="0049502D"/>
    <w:rsid w:val="00495629"/>
    <w:rsid w:val="004976BA"/>
    <w:rsid w:val="00497973"/>
    <w:rsid w:val="004A4EF5"/>
    <w:rsid w:val="004A5E00"/>
    <w:rsid w:val="004A7B8D"/>
    <w:rsid w:val="004A7BB1"/>
    <w:rsid w:val="004B44EE"/>
    <w:rsid w:val="004B5012"/>
    <w:rsid w:val="004B51C5"/>
    <w:rsid w:val="004B55FB"/>
    <w:rsid w:val="004B614B"/>
    <w:rsid w:val="004C0294"/>
    <w:rsid w:val="004C37F2"/>
    <w:rsid w:val="004C3C9B"/>
    <w:rsid w:val="004C4082"/>
    <w:rsid w:val="004C5ABB"/>
    <w:rsid w:val="004C5AC4"/>
    <w:rsid w:val="004C5DC7"/>
    <w:rsid w:val="004C6310"/>
    <w:rsid w:val="004C6B2F"/>
    <w:rsid w:val="004C79B4"/>
    <w:rsid w:val="004D02E4"/>
    <w:rsid w:val="004D0E9E"/>
    <w:rsid w:val="004D0EDF"/>
    <w:rsid w:val="004D1967"/>
    <w:rsid w:val="004D1CE3"/>
    <w:rsid w:val="004D1E04"/>
    <w:rsid w:val="004D3E62"/>
    <w:rsid w:val="004D6CA0"/>
    <w:rsid w:val="004D6CA2"/>
    <w:rsid w:val="004D7392"/>
    <w:rsid w:val="004D78CF"/>
    <w:rsid w:val="004D7B06"/>
    <w:rsid w:val="004E0020"/>
    <w:rsid w:val="004E04A0"/>
    <w:rsid w:val="004E0BA8"/>
    <w:rsid w:val="004E127D"/>
    <w:rsid w:val="004E1D9F"/>
    <w:rsid w:val="004E37B6"/>
    <w:rsid w:val="004E535D"/>
    <w:rsid w:val="004E606D"/>
    <w:rsid w:val="004E646A"/>
    <w:rsid w:val="004E6704"/>
    <w:rsid w:val="004E76A1"/>
    <w:rsid w:val="004E76B1"/>
    <w:rsid w:val="004F01F2"/>
    <w:rsid w:val="004F254F"/>
    <w:rsid w:val="004F3765"/>
    <w:rsid w:val="004F5140"/>
    <w:rsid w:val="00500B6F"/>
    <w:rsid w:val="005018A1"/>
    <w:rsid w:val="00502DB2"/>
    <w:rsid w:val="005035CA"/>
    <w:rsid w:val="00505573"/>
    <w:rsid w:val="00505A0B"/>
    <w:rsid w:val="005078D9"/>
    <w:rsid w:val="005102DE"/>
    <w:rsid w:val="0051063B"/>
    <w:rsid w:val="00511A76"/>
    <w:rsid w:val="00511F95"/>
    <w:rsid w:val="00512258"/>
    <w:rsid w:val="005123B3"/>
    <w:rsid w:val="00512B76"/>
    <w:rsid w:val="00512BF4"/>
    <w:rsid w:val="00513858"/>
    <w:rsid w:val="005160A0"/>
    <w:rsid w:val="0051790F"/>
    <w:rsid w:val="00520B67"/>
    <w:rsid w:val="00520C9A"/>
    <w:rsid w:val="00521A3E"/>
    <w:rsid w:val="00522354"/>
    <w:rsid w:val="00522D73"/>
    <w:rsid w:val="0052301E"/>
    <w:rsid w:val="0052356D"/>
    <w:rsid w:val="00523AD5"/>
    <w:rsid w:val="00525D76"/>
    <w:rsid w:val="00526213"/>
    <w:rsid w:val="00526969"/>
    <w:rsid w:val="00526A16"/>
    <w:rsid w:val="00526BB1"/>
    <w:rsid w:val="00527363"/>
    <w:rsid w:val="00530412"/>
    <w:rsid w:val="0053075D"/>
    <w:rsid w:val="00531D25"/>
    <w:rsid w:val="005334E0"/>
    <w:rsid w:val="00533E78"/>
    <w:rsid w:val="005345DB"/>
    <w:rsid w:val="00536ABF"/>
    <w:rsid w:val="005409EF"/>
    <w:rsid w:val="00540B2B"/>
    <w:rsid w:val="00540F8D"/>
    <w:rsid w:val="005418DD"/>
    <w:rsid w:val="00541D4B"/>
    <w:rsid w:val="00542801"/>
    <w:rsid w:val="005428D3"/>
    <w:rsid w:val="0054376B"/>
    <w:rsid w:val="00543E4D"/>
    <w:rsid w:val="005446A7"/>
    <w:rsid w:val="005447FB"/>
    <w:rsid w:val="005462C8"/>
    <w:rsid w:val="00547308"/>
    <w:rsid w:val="005475F3"/>
    <w:rsid w:val="00547A10"/>
    <w:rsid w:val="00547A24"/>
    <w:rsid w:val="005507DD"/>
    <w:rsid w:val="00550D33"/>
    <w:rsid w:val="0055207F"/>
    <w:rsid w:val="00553026"/>
    <w:rsid w:val="00553268"/>
    <w:rsid w:val="005540D2"/>
    <w:rsid w:val="00555643"/>
    <w:rsid w:val="0055583F"/>
    <w:rsid w:val="00555EFA"/>
    <w:rsid w:val="00560F82"/>
    <w:rsid w:val="00562276"/>
    <w:rsid w:val="005630C2"/>
    <w:rsid w:val="00564537"/>
    <w:rsid w:val="00564777"/>
    <w:rsid w:val="00564787"/>
    <w:rsid w:val="00565C25"/>
    <w:rsid w:val="00565FD3"/>
    <w:rsid w:val="0056640D"/>
    <w:rsid w:val="005672DB"/>
    <w:rsid w:val="00567494"/>
    <w:rsid w:val="0056752C"/>
    <w:rsid w:val="00570E4A"/>
    <w:rsid w:val="00572281"/>
    <w:rsid w:val="0057375F"/>
    <w:rsid w:val="00573C4D"/>
    <w:rsid w:val="00573E6B"/>
    <w:rsid w:val="0057646A"/>
    <w:rsid w:val="00576D4F"/>
    <w:rsid w:val="00577377"/>
    <w:rsid w:val="00580A3B"/>
    <w:rsid w:val="00580E92"/>
    <w:rsid w:val="00581356"/>
    <w:rsid w:val="005829F2"/>
    <w:rsid w:val="00583BFA"/>
    <w:rsid w:val="00585260"/>
    <w:rsid w:val="005852F9"/>
    <w:rsid w:val="00586BBA"/>
    <w:rsid w:val="00590994"/>
    <w:rsid w:val="00592806"/>
    <w:rsid w:val="0059351C"/>
    <w:rsid w:val="0059357C"/>
    <w:rsid w:val="005950DC"/>
    <w:rsid w:val="00595763"/>
    <w:rsid w:val="00596807"/>
    <w:rsid w:val="0059721E"/>
    <w:rsid w:val="005A18AD"/>
    <w:rsid w:val="005A1CDE"/>
    <w:rsid w:val="005A23C0"/>
    <w:rsid w:val="005A258D"/>
    <w:rsid w:val="005A2BCC"/>
    <w:rsid w:val="005A30A6"/>
    <w:rsid w:val="005A435B"/>
    <w:rsid w:val="005A6A8A"/>
    <w:rsid w:val="005A6DD2"/>
    <w:rsid w:val="005B0701"/>
    <w:rsid w:val="005B1C11"/>
    <w:rsid w:val="005B1D12"/>
    <w:rsid w:val="005B1FC2"/>
    <w:rsid w:val="005B2070"/>
    <w:rsid w:val="005B231C"/>
    <w:rsid w:val="005B35F0"/>
    <w:rsid w:val="005B388C"/>
    <w:rsid w:val="005B3B1D"/>
    <w:rsid w:val="005B3EA4"/>
    <w:rsid w:val="005B3FBA"/>
    <w:rsid w:val="005B4B8A"/>
    <w:rsid w:val="005B592C"/>
    <w:rsid w:val="005B619A"/>
    <w:rsid w:val="005C00A7"/>
    <w:rsid w:val="005C0226"/>
    <w:rsid w:val="005C0423"/>
    <w:rsid w:val="005C26A0"/>
    <w:rsid w:val="005C2A3A"/>
    <w:rsid w:val="005C2B0E"/>
    <w:rsid w:val="005C2CA4"/>
    <w:rsid w:val="005C4155"/>
    <w:rsid w:val="005C43DD"/>
    <w:rsid w:val="005C4C0C"/>
    <w:rsid w:val="005C55AD"/>
    <w:rsid w:val="005C5C19"/>
    <w:rsid w:val="005C5F44"/>
    <w:rsid w:val="005C6037"/>
    <w:rsid w:val="005C67D1"/>
    <w:rsid w:val="005C7473"/>
    <w:rsid w:val="005D3831"/>
    <w:rsid w:val="005D4AC6"/>
    <w:rsid w:val="005E20CB"/>
    <w:rsid w:val="005E2688"/>
    <w:rsid w:val="005E31B2"/>
    <w:rsid w:val="005E5C7D"/>
    <w:rsid w:val="005E5E13"/>
    <w:rsid w:val="005E6438"/>
    <w:rsid w:val="005E71B1"/>
    <w:rsid w:val="005E74C5"/>
    <w:rsid w:val="005F1132"/>
    <w:rsid w:val="005F2519"/>
    <w:rsid w:val="005F25FA"/>
    <w:rsid w:val="005F367F"/>
    <w:rsid w:val="005F37B3"/>
    <w:rsid w:val="005F436F"/>
    <w:rsid w:val="005F48D0"/>
    <w:rsid w:val="005F4EDB"/>
    <w:rsid w:val="005F5FA4"/>
    <w:rsid w:val="005F76EF"/>
    <w:rsid w:val="006007BF"/>
    <w:rsid w:val="00600A78"/>
    <w:rsid w:val="00601278"/>
    <w:rsid w:val="006029C7"/>
    <w:rsid w:val="00602D87"/>
    <w:rsid w:val="0060305E"/>
    <w:rsid w:val="00603614"/>
    <w:rsid w:val="00603C06"/>
    <w:rsid w:val="006041B3"/>
    <w:rsid w:val="00604A62"/>
    <w:rsid w:val="0060515F"/>
    <w:rsid w:val="0060536D"/>
    <w:rsid w:val="006057F5"/>
    <w:rsid w:val="00605FAF"/>
    <w:rsid w:val="00607C59"/>
    <w:rsid w:val="0061165C"/>
    <w:rsid w:val="006117FC"/>
    <w:rsid w:val="006119A6"/>
    <w:rsid w:val="006129CF"/>
    <w:rsid w:val="00613C59"/>
    <w:rsid w:val="00613CA4"/>
    <w:rsid w:val="006142C7"/>
    <w:rsid w:val="00614C03"/>
    <w:rsid w:val="0061508E"/>
    <w:rsid w:val="006158CD"/>
    <w:rsid w:val="00616922"/>
    <w:rsid w:val="00617FDE"/>
    <w:rsid w:val="00617FF0"/>
    <w:rsid w:val="006209E7"/>
    <w:rsid w:val="00620F4F"/>
    <w:rsid w:val="00621283"/>
    <w:rsid w:val="00621381"/>
    <w:rsid w:val="00621589"/>
    <w:rsid w:val="006218AC"/>
    <w:rsid w:val="0062222E"/>
    <w:rsid w:val="00622A04"/>
    <w:rsid w:val="00623B3B"/>
    <w:rsid w:val="00624635"/>
    <w:rsid w:val="00624B19"/>
    <w:rsid w:val="006253BF"/>
    <w:rsid w:val="0062632B"/>
    <w:rsid w:val="00626C76"/>
    <w:rsid w:val="00627E7D"/>
    <w:rsid w:val="006307B9"/>
    <w:rsid w:val="006314A0"/>
    <w:rsid w:val="00632219"/>
    <w:rsid w:val="0063247E"/>
    <w:rsid w:val="00633067"/>
    <w:rsid w:val="00633D2E"/>
    <w:rsid w:val="00633DC6"/>
    <w:rsid w:val="00633EA8"/>
    <w:rsid w:val="00634580"/>
    <w:rsid w:val="00636DA9"/>
    <w:rsid w:val="0063796E"/>
    <w:rsid w:val="00640AD4"/>
    <w:rsid w:val="00640BB8"/>
    <w:rsid w:val="006415C3"/>
    <w:rsid w:val="00642F60"/>
    <w:rsid w:val="00643E9B"/>
    <w:rsid w:val="00644A66"/>
    <w:rsid w:val="00644ED1"/>
    <w:rsid w:val="006453C2"/>
    <w:rsid w:val="00645410"/>
    <w:rsid w:val="00645FA2"/>
    <w:rsid w:val="006461DE"/>
    <w:rsid w:val="0064661A"/>
    <w:rsid w:val="0064697C"/>
    <w:rsid w:val="00651516"/>
    <w:rsid w:val="00652147"/>
    <w:rsid w:val="00652E07"/>
    <w:rsid w:val="006530CD"/>
    <w:rsid w:val="006533D9"/>
    <w:rsid w:val="006538DB"/>
    <w:rsid w:val="00655EAE"/>
    <w:rsid w:val="006561D8"/>
    <w:rsid w:val="00656382"/>
    <w:rsid w:val="00660629"/>
    <w:rsid w:val="00660DD1"/>
    <w:rsid w:val="00661CBF"/>
    <w:rsid w:val="00662713"/>
    <w:rsid w:val="00662D11"/>
    <w:rsid w:val="006635D5"/>
    <w:rsid w:val="00663940"/>
    <w:rsid w:val="00665037"/>
    <w:rsid w:val="00665999"/>
    <w:rsid w:val="00666AA5"/>
    <w:rsid w:val="00667488"/>
    <w:rsid w:val="00667D79"/>
    <w:rsid w:val="00671563"/>
    <w:rsid w:val="0067215E"/>
    <w:rsid w:val="0067373D"/>
    <w:rsid w:val="00673BAC"/>
    <w:rsid w:val="006746D3"/>
    <w:rsid w:val="00674CE4"/>
    <w:rsid w:val="006758A9"/>
    <w:rsid w:val="00675BB5"/>
    <w:rsid w:val="00676A45"/>
    <w:rsid w:val="00676A5F"/>
    <w:rsid w:val="00677059"/>
    <w:rsid w:val="00680518"/>
    <w:rsid w:val="00682B89"/>
    <w:rsid w:val="006845CF"/>
    <w:rsid w:val="00685A25"/>
    <w:rsid w:val="0068614D"/>
    <w:rsid w:val="006900F2"/>
    <w:rsid w:val="0069046B"/>
    <w:rsid w:val="006904E4"/>
    <w:rsid w:val="00690F7C"/>
    <w:rsid w:val="00691B9E"/>
    <w:rsid w:val="00692117"/>
    <w:rsid w:val="0069263B"/>
    <w:rsid w:val="006934CB"/>
    <w:rsid w:val="00694196"/>
    <w:rsid w:val="00694687"/>
    <w:rsid w:val="00694C19"/>
    <w:rsid w:val="00694C30"/>
    <w:rsid w:val="00695B76"/>
    <w:rsid w:val="006961D3"/>
    <w:rsid w:val="00696540"/>
    <w:rsid w:val="00696593"/>
    <w:rsid w:val="006A0A83"/>
    <w:rsid w:val="006A1247"/>
    <w:rsid w:val="006A1AF0"/>
    <w:rsid w:val="006A436E"/>
    <w:rsid w:val="006A467D"/>
    <w:rsid w:val="006A59F3"/>
    <w:rsid w:val="006A64AE"/>
    <w:rsid w:val="006A662E"/>
    <w:rsid w:val="006A727A"/>
    <w:rsid w:val="006B0B2B"/>
    <w:rsid w:val="006B11EC"/>
    <w:rsid w:val="006B1511"/>
    <w:rsid w:val="006B15D9"/>
    <w:rsid w:val="006B16F1"/>
    <w:rsid w:val="006B2012"/>
    <w:rsid w:val="006B524D"/>
    <w:rsid w:val="006B555C"/>
    <w:rsid w:val="006B665C"/>
    <w:rsid w:val="006B6D8A"/>
    <w:rsid w:val="006B7B39"/>
    <w:rsid w:val="006C0144"/>
    <w:rsid w:val="006C03B1"/>
    <w:rsid w:val="006C0CB4"/>
    <w:rsid w:val="006C0DF1"/>
    <w:rsid w:val="006C0F00"/>
    <w:rsid w:val="006C35BB"/>
    <w:rsid w:val="006C3CE5"/>
    <w:rsid w:val="006C3EF9"/>
    <w:rsid w:val="006C412D"/>
    <w:rsid w:val="006C49B0"/>
    <w:rsid w:val="006C57B8"/>
    <w:rsid w:val="006C6248"/>
    <w:rsid w:val="006C6421"/>
    <w:rsid w:val="006C68BD"/>
    <w:rsid w:val="006C69F1"/>
    <w:rsid w:val="006C7296"/>
    <w:rsid w:val="006C77E5"/>
    <w:rsid w:val="006D09BA"/>
    <w:rsid w:val="006D1348"/>
    <w:rsid w:val="006D1CB2"/>
    <w:rsid w:val="006D1E79"/>
    <w:rsid w:val="006D2BC9"/>
    <w:rsid w:val="006D39BA"/>
    <w:rsid w:val="006D4A74"/>
    <w:rsid w:val="006D526D"/>
    <w:rsid w:val="006D5C89"/>
    <w:rsid w:val="006D71CC"/>
    <w:rsid w:val="006E0C4F"/>
    <w:rsid w:val="006E0E53"/>
    <w:rsid w:val="006E197A"/>
    <w:rsid w:val="006E3B9F"/>
    <w:rsid w:val="006E3C92"/>
    <w:rsid w:val="006E482F"/>
    <w:rsid w:val="006E501F"/>
    <w:rsid w:val="006E5692"/>
    <w:rsid w:val="006E5F5F"/>
    <w:rsid w:val="006E6BE1"/>
    <w:rsid w:val="006E705C"/>
    <w:rsid w:val="006F06D5"/>
    <w:rsid w:val="006F244E"/>
    <w:rsid w:val="006F4AB0"/>
    <w:rsid w:val="006F55EC"/>
    <w:rsid w:val="006F58F3"/>
    <w:rsid w:val="006F60FD"/>
    <w:rsid w:val="00700840"/>
    <w:rsid w:val="0070270E"/>
    <w:rsid w:val="00703CB1"/>
    <w:rsid w:val="007043DD"/>
    <w:rsid w:val="00705BD3"/>
    <w:rsid w:val="00706137"/>
    <w:rsid w:val="00706AB2"/>
    <w:rsid w:val="00710558"/>
    <w:rsid w:val="00710A2E"/>
    <w:rsid w:val="00711976"/>
    <w:rsid w:val="00713593"/>
    <w:rsid w:val="00714540"/>
    <w:rsid w:val="00714C2B"/>
    <w:rsid w:val="007159FA"/>
    <w:rsid w:val="007171C2"/>
    <w:rsid w:val="00720A50"/>
    <w:rsid w:val="0072252F"/>
    <w:rsid w:val="0072366C"/>
    <w:rsid w:val="00724465"/>
    <w:rsid w:val="00725545"/>
    <w:rsid w:val="00725DCA"/>
    <w:rsid w:val="00725FAC"/>
    <w:rsid w:val="00726F4A"/>
    <w:rsid w:val="0072748D"/>
    <w:rsid w:val="007307C0"/>
    <w:rsid w:val="007315C6"/>
    <w:rsid w:val="007316AF"/>
    <w:rsid w:val="00733424"/>
    <w:rsid w:val="00733D18"/>
    <w:rsid w:val="00734E92"/>
    <w:rsid w:val="00735560"/>
    <w:rsid w:val="00735BF8"/>
    <w:rsid w:val="00736541"/>
    <w:rsid w:val="00736EAD"/>
    <w:rsid w:val="007402A0"/>
    <w:rsid w:val="00740652"/>
    <w:rsid w:val="00741611"/>
    <w:rsid w:val="007419C6"/>
    <w:rsid w:val="00741C37"/>
    <w:rsid w:val="007423D9"/>
    <w:rsid w:val="007430F5"/>
    <w:rsid w:val="0074407D"/>
    <w:rsid w:val="007447DF"/>
    <w:rsid w:val="0074587A"/>
    <w:rsid w:val="00745A78"/>
    <w:rsid w:val="00745FD8"/>
    <w:rsid w:val="00746BAB"/>
    <w:rsid w:val="00746DCF"/>
    <w:rsid w:val="0075018B"/>
    <w:rsid w:val="00750F69"/>
    <w:rsid w:val="00751EC9"/>
    <w:rsid w:val="00752BDC"/>
    <w:rsid w:val="00752C3B"/>
    <w:rsid w:val="0075323E"/>
    <w:rsid w:val="00753240"/>
    <w:rsid w:val="007535D8"/>
    <w:rsid w:val="00753AF4"/>
    <w:rsid w:val="00753EBD"/>
    <w:rsid w:val="00754DD8"/>
    <w:rsid w:val="00757182"/>
    <w:rsid w:val="00757F8C"/>
    <w:rsid w:val="007611BE"/>
    <w:rsid w:val="007664B9"/>
    <w:rsid w:val="007670AA"/>
    <w:rsid w:val="00767147"/>
    <w:rsid w:val="007705AE"/>
    <w:rsid w:val="00772F6D"/>
    <w:rsid w:val="0077386A"/>
    <w:rsid w:val="00773E49"/>
    <w:rsid w:val="00774EED"/>
    <w:rsid w:val="00775210"/>
    <w:rsid w:val="007752F0"/>
    <w:rsid w:val="007765E4"/>
    <w:rsid w:val="007769C1"/>
    <w:rsid w:val="0077713B"/>
    <w:rsid w:val="0077759F"/>
    <w:rsid w:val="00777DCA"/>
    <w:rsid w:val="00780783"/>
    <w:rsid w:val="00781872"/>
    <w:rsid w:val="00782593"/>
    <w:rsid w:val="00782708"/>
    <w:rsid w:val="00785351"/>
    <w:rsid w:val="007862EC"/>
    <w:rsid w:val="007862F7"/>
    <w:rsid w:val="00786BA5"/>
    <w:rsid w:val="00786BD2"/>
    <w:rsid w:val="0078746D"/>
    <w:rsid w:val="00787ADB"/>
    <w:rsid w:val="00790660"/>
    <w:rsid w:val="007917AF"/>
    <w:rsid w:val="00792815"/>
    <w:rsid w:val="00792942"/>
    <w:rsid w:val="00792B5A"/>
    <w:rsid w:val="00793056"/>
    <w:rsid w:val="00793991"/>
    <w:rsid w:val="00793B94"/>
    <w:rsid w:val="00794047"/>
    <w:rsid w:val="007945B6"/>
    <w:rsid w:val="00794B6D"/>
    <w:rsid w:val="007958CC"/>
    <w:rsid w:val="007958F3"/>
    <w:rsid w:val="00796F33"/>
    <w:rsid w:val="00797238"/>
    <w:rsid w:val="00797489"/>
    <w:rsid w:val="007A264D"/>
    <w:rsid w:val="007A2D81"/>
    <w:rsid w:val="007A3428"/>
    <w:rsid w:val="007A44A4"/>
    <w:rsid w:val="007A525C"/>
    <w:rsid w:val="007A552E"/>
    <w:rsid w:val="007A5969"/>
    <w:rsid w:val="007A6AB7"/>
    <w:rsid w:val="007A6D27"/>
    <w:rsid w:val="007A7516"/>
    <w:rsid w:val="007A7764"/>
    <w:rsid w:val="007A7E0D"/>
    <w:rsid w:val="007B09AA"/>
    <w:rsid w:val="007B4879"/>
    <w:rsid w:val="007B560A"/>
    <w:rsid w:val="007B62CC"/>
    <w:rsid w:val="007B660A"/>
    <w:rsid w:val="007C2010"/>
    <w:rsid w:val="007C2E45"/>
    <w:rsid w:val="007C3807"/>
    <w:rsid w:val="007C417F"/>
    <w:rsid w:val="007C557A"/>
    <w:rsid w:val="007C6558"/>
    <w:rsid w:val="007C68A7"/>
    <w:rsid w:val="007C769F"/>
    <w:rsid w:val="007D09EE"/>
    <w:rsid w:val="007D3C05"/>
    <w:rsid w:val="007D4313"/>
    <w:rsid w:val="007D4EAD"/>
    <w:rsid w:val="007D5401"/>
    <w:rsid w:val="007D5948"/>
    <w:rsid w:val="007D6904"/>
    <w:rsid w:val="007D6DA4"/>
    <w:rsid w:val="007D741C"/>
    <w:rsid w:val="007D79DD"/>
    <w:rsid w:val="007E133C"/>
    <w:rsid w:val="007E147E"/>
    <w:rsid w:val="007E1770"/>
    <w:rsid w:val="007E2037"/>
    <w:rsid w:val="007E3291"/>
    <w:rsid w:val="007E4685"/>
    <w:rsid w:val="007E4D31"/>
    <w:rsid w:val="007E64DA"/>
    <w:rsid w:val="007E6D06"/>
    <w:rsid w:val="007E75E9"/>
    <w:rsid w:val="007F083A"/>
    <w:rsid w:val="007F09AE"/>
    <w:rsid w:val="007F1C99"/>
    <w:rsid w:val="007F2480"/>
    <w:rsid w:val="007F24FE"/>
    <w:rsid w:val="007F255B"/>
    <w:rsid w:val="007F2664"/>
    <w:rsid w:val="007F4937"/>
    <w:rsid w:val="007F4CCF"/>
    <w:rsid w:val="007F5DB3"/>
    <w:rsid w:val="007F6442"/>
    <w:rsid w:val="007F7FE2"/>
    <w:rsid w:val="008000D1"/>
    <w:rsid w:val="00801D1B"/>
    <w:rsid w:val="00802C4C"/>
    <w:rsid w:val="00802E86"/>
    <w:rsid w:val="00803B3F"/>
    <w:rsid w:val="008047DF"/>
    <w:rsid w:val="00806144"/>
    <w:rsid w:val="00806698"/>
    <w:rsid w:val="00807E1C"/>
    <w:rsid w:val="0081060C"/>
    <w:rsid w:val="008119FF"/>
    <w:rsid w:val="00815533"/>
    <w:rsid w:val="00815E3C"/>
    <w:rsid w:val="008165CE"/>
    <w:rsid w:val="008166CF"/>
    <w:rsid w:val="0081783A"/>
    <w:rsid w:val="00820042"/>
    <w:rsid w:val="00821437"/>
    <w:rsid w:val="0082384B"/>
    <w:rsid w:val="00823B14"/>
    <w:rsid w:val="00824117"/>
    <w:rsid w:val="008252A4"/>
    <w:rsid w:val="008256EB"/>
    <w:rsid w:val="00826345"/>
    <w:rsid w:val="0082764B"/>
    <w:rsid w:val="008302DA"/>
    <w:rsid w:val="00830BE5"/>
    <w:rsid w:val="008312F1"/>
    <w:rsid w:val="0083138B"/>
    <w:rsid w:val="008329C7"/>
    <w:rsid w:val="008329DA"/>
    <w:rsid w:val="00834F95"/>
    <w:rsid w:val="008357DB"/>
    <w:rsid w:val="00835E1F"/>
    <w:rsid w:val="0083688F"/>
    <w:rsid w:val="008372ED"/>
    <w:rsid w:val="0084028E"/>
    <w:rsid w:val="008414E7"/>
    <w:rsid w:val="00841E05"/>
    <w:rsid w:val="0084456D"/>
    <w:rsid w:val="00844B00"/>
    <w:rsid w:val="00844F90"/>
    <w:rsid w:val="00845727"/>
    <w:rsid w:val="00845AAF"/>
    <w:rsid w:val="00845DEB"/>
    <w:rsid w:val="00846F28"/>
    <w:rsid w:val="00850BCF"/>
    <w:rsid w:val="00850E51"/>
    <w:rsid w:val="00852795"/>
    <w:rsid w:val="00853BB5"/>
    <w:rsid w:val="00855E69"/>
    <w:rsid w:val="00857948"/>
    <w:rsid w:val="0086017A"/>
    <w:rsid w:val="00860DDA"/>
    <w:rsid w:val="008614F9"/>
    <w:rsid w:val="00861F8A"/>
    <w:rsid w:val="008638C0"/>
    <w:rsid w:val="0086411A"/>
    <w:rsid w:val="008649F6"/>
    <w:rsid w:val="00864B40"/>
    <w:rsid w:val="00865631"/>
    <w:rsid w:val="0086567C"/>
    <w:rsid w:val="00865791"/>
    <w:rsid w:val="0086678D"/>
    <w:rsid w:val="008667D4"/>
    <w:rsid w:val="00866D59"/>
    <w:rsid w:val="00870823"/>
    <w:rsid w:val="00870E9E"/>
    <w:rsid w:val="00871443"/>
    <w:rsid w:val="00872B97"/>
    <w:rsid w:val="00873BA2"/>
    <w:rsid w:val="00873D40"/>
    <w:rsid w:val="008762F2"/>
    <w:rsid w:val="00876706"/>
    <w:rsid w:val="00884651"/>
    <w:rsid w:val="008854B6"/>
    <w:rsid w:val="00885CC9"/>
    <w:rsid w:val="008865CE"/>
    <w:rsid w:val="00890572"/>
    <w:rsid w:val="00890AB1"/>
    <w:rsid w:val="00890D52"/>
    <w:rsid w:val="00892BD7"/>
    <w:rsid w:val="0089387D"/>
    <w:rsid w:val="00894133"/>
    <w:rsid w:val="00894838"/>
    <w:rsid w:val="00894D1B"/>
    <w:rsid w:val="00896223"/>
    <w:rsid w:val="00896D73"/>
    <w:rsid w:val="008A0414"/>
    <w:rsid w:val="008A0F79"/>
    <w:rsid w:val="008A160B"/>
    <w:rsid w:val="008A1968"/>
    <w:rsid w:val="008A1A78"/>
    <w:rsid w:val="008A244A"/>
    <w:rsid w:val="008A3769"/>
    <w:rsid w:val="008A4122"/>
    <w:rsid w:val="008A43AE"/>
    <w:rsid w:val="008A669A"/>
    <w:rsid w:val="008A69E1"/>
    <w:rsid w:val="008B000B"/>
    <w:rsid w:val="008B0C5D"/>
    <w:rsid w:val="008B0F3F"/>
    <w:rsid w:val="008B284F"/>
    <w:rsid w:val="008B3CBF"/>
    <w:rsid w:val="008B7E74"/>
    <w:rsid w:val="008C03B1"/>
    <w:rsid w:val="008C06FE"/>
    <w:rsid w:val="008C1A55"/>
    <w:rsid w:val="008C2496"/>
    <w:rsid w:val="008C280C"/>
    <w:rsid w:val="008C4494"/>
    <w:rsid w:val="008C48E8"/>
    <w:rsid w:val="008C4A73"/>
    <w:rsid w:val="008C67F1"/>
    <w:rsid w:val="008C68BE"/>
    <w:rsid w:val="008C727A"/>
    <w:rsid w:val="008D02C3"/>
    <w:rsid w:val="008D1696"/>
    <w:rsid w:val="008D1976"/>
    <w:rsid w:val="008D32CE"/>
    <w:rsid w:val="008D39D8"/>
    <w:rsid w:val="008D3CDE"/>
    <w:rsid w:val="008D435C"/>
    <w:rsid w:val="008D5338"/>
    <w:rsid w:val="008D55DD"/>
    <w:rsid w:val="008D6177"/>
    <w:rsid w:val="008D623B"/>
    <w:rsid w:val="008D74A8"/>
    <w:rsid w:val="008D7758"/>
    <w:rsid w:val="008E1511"/>
    <w:rsid w:val="008E1DBE"/>
    <w:rsid w:val="008E28FB"/>
    <w:rsid w:val="008E353E"/>
    <w:rsid w:val="008E4591"/>
    <w:rsid w:val="008E5005"/>
    <w:rsid w:val="008E52BF"/>
    <w:rsid w:val="008E5EE3"/>
    <w:rsid w:val="008E6E79"/>
    <w:rsid w:val="008E7330"/>
    <w:rsid w:val="008E7D3B"/>
    <w:rsid w:val="008F02F0"/>
    <w:rsid w:val="008F05C1"/>
    <w:rsid w:val="008F0AAA"/>
    <w:rsid w:val="008F136C"/>
    <w:rsid w:val="008F13D2"/>
    <w:rsid w:val="008F201F"/>
    <w:rsid w:val="008F2343"/>
    <w:rsid w:val="008F36C7"/>
    <w:rsid w:val="008F4034"/>
    <w:rsid w:val="008F4983"/>
    <w:rsid w:val="008F785E"/>
    <w:rsid w:val="0090057F"/>
    <w:rsid w:val="009019E0"/>
    <w:rsid w:val="0090285D"/>
    <w:rsid w:val="00903C6F"/>
    <w:rsid w:val="009059C4"/>
    <w:rsid w:val="00906925"/>
    <w:rsid w:val="0090731D"/>
    <w:rsid w:val="009139FD"/>
    <w:rsid w:val="009141EE"/>
    <w:rsid w:val="00914E4E"/>
    <w:rsid w:val="00915582"/>
    <w:rsid w:val="00915A75"/>
    <w:rsid w:val="00915C0F"/>
    <w:rsid w:val="009172A9"/>
    <w:rsid w:val="00920425"/>
    <w:rsid w:val="00921ACE"/>
    <w:rsid w:val="0092302A"/>
    <w:rsid w:val="009245A5"/>
    <w:rsid w:val="00924C27"/>
    <w:rsid w:val="0092592E"/>
    <w:rsid w:val="00925CEF"/>
    <w:rsid w:val="00925E32"/>
    <w:rsid w:val="00926577"/>
    <w:rsid w:val="0092732D"/>
    <w:rsid w:val="00927FB5"/>
    <w:rsid w:val="009332B5"/>
    <w:rsid w:val="00933590"/>
    <w:rsid w:val="009342B4"/>
    <w:rsid w:val="00936242"/>
    <w:rsid w:val="00936DE4"/>
    <w:rsid w:val="00937593"/>
    <w:rsid w:val="00937B12"/>
    <w:rsid w:val="00937BCE"/>
    <w:rsid w:val="00940ADB"/>
    <w:rsid w:val="009415E1"/>
    <w:rsid w:val="00942037"/>
    <w:rsid w:val="00942786"/>
    <w:rsid w:val="0094361E"/>
    <w:rsid w:val="00944815"/>
    <w:rsid w:val="00944B8D"/>
    <w:rsid w:val="00945B06"/>
    <w:rsid w:val="00946499"/>
    <w:rsid w:val="009466E9"/>
    <w:rsid w:val="00946D24"/>
    <w:rsid w:val="009478CD"/>
    <w:rsid w:val="00950DB8"/>
    <w:rsid w:val="00951202"/>
    <w:rsid w:val="00955B76"/>
    <w:rsid w:val="00957370"/>
    <w:rsid w:val="00960178"/>
    <w:rsid w:val="00962807"/>
    <w:rsid w:val="00964187"/>
    <w:rsid w:val="00964396"/>
    <w:rsid w:val="009646FC"/>
    <w:rsid w:val="009652E1"/>
    <w:rsid w:val="00966C81"/>
    <w:rsid w:val="00970503"/>
    <w:rsid w:val="00971967"/>
    <w:rsid w:val="00971E9E"/>
    <w:rsid w:val="009726CD"/>
    <w:rsid w:val="009735C7"/>
    <w:rsid w:val="00974562"/>
    <w:rsid w:val="00974721"/>
    <w:rsid w:val="00975FF3"/>
    <w:rsid w:val="009761F0"/>
    <w:rsid w:val="00976213"/>
    <w:rsid w:val="00976C5D"/>
    <w:rsid w:val="009815FF"/>
    <w:rsid w:val="009820B5"/>
    <w:rsid w:val="00982573"/>
    <w:rsid w:val="00982F32"/>
    <w:rsid w:val="0098522C"/>
    <w:rsid w:val="009854E1"/>
    <w:rsid w:val="00985654"/>
    <w:rsid w:val="00985C35"/>
    <w:rsid w:val="00985F78"/>
    <w:rsid w:val="00986393"/>
    <w:rsid w:val="009925B6"/>
    <w:rsid w:val="009929C1"/>
    <w:rsid w:val="009932D0"/>
    <w:rsid w:val="009936F5"/>
    <w:rsid w:val="009946CA"/>
    <w:rsid w:val="0099554E"/>
    <w:rsid w:val="00995D40"/>
    <w:rsid w:val="00996DA2"/>
    <w:rsid w:val="009A0B84"/>
    <w:rsid w:val="009A294E"/>
    <w:rsid w:val="009A3512"/>
    <w:rsid w:val="009A380A"/>
    <w:rsid w:val="009A445F"/>
    <w:rsid w:val="009A5D59"/>
    <w:rsid w:val="009A6065"/>
    <w:rsid w:val="009A617E"/>
    <w:rsid w:val="009A6A21"/>
    <w:rsid w:val="009A6CAD"/>
    <w:rsid w:val="009A7867"/>
    <w:rsid w:val="009A7DA9"/>
    <w:rsid w:val="009B20DD"/>
    <w:rsid w:val="009B3118"/>
    <w:rsid w:val="009B3E20"/>
    <w:rsid w:val="009B4546"/>
    <w:rsid w:val="009B6D7A"/>
    <w:rsid w:val="009B75C9"/>
    <w:rsid w:val="009C0B4C"/>
    <w:rsid w:val="009C0CAB"/>
    <w:rsid w:val="009C1F89"/>
    <w:rsid w:val="009C2CF9"/>
    <w:rsid w:val="009C32F7"/>
    <w:rsid w:val="009C4BC2"/>
    <w:rsid w:val="009C507D"/>
    <w:rsid w:val="009C574F"/>
    <w:rsid w:val="009C6EA5"/>
    <w:rsid w:val="009D0A66"/>
    <w:rsid w:val="009D178F"/>
    <w:rsid w:val="009D18E6"/>
    <w:rsid w:val="009D231C"/>
    <w:rsid w:val="009D23C8"/>
    <w:rsid w:val="009D2D48"/>
    <w:rsid w:val="009D41C6"/>
    <w:rsid w:val="009D432C"/>
    <w:rsid w:val="009D523E"/>
    <w:rsid w:val="009D53B0"/>
    <w:rsid w:val="009D54AB"/>
    <w:rsid w:val="009D5C71"/>
    <w:rsid w:val="009D6863"/>
    <w:rsid w:val="009E094B"/>
    <w:rsid w:val="009E0C48"/>
    <w:rsid w:val="009E1275"/>
    <w:rsid w:val="009E3A93"/>
    <w:rsid w:val="009E4481"/>
    <w:rsid w:val="009E6466"/>
    <w:rsid w:val="009E6AB4"/>
    <w:rsid w:val="009E6DCB"/>
    <w:rsid w:val="009E7500"/>
    <w:rsid w:val="009F08FF"/>
    <w:rsid w:val="009F0982"/>
    <w:rsid w:val="009F114B"/>
    <w:rsid w:val="009F29B8"/>
    <w:rsid w:val="009F2FD3"/>
    <w:rsid w:val="009F427E"/>
    <w:rsid w:val="009F44D8"/>
    <w:rsid w:val="009F597E"/>
    <w:rsid w:val="009F6108"/>
    <w:rsid w:val="00A01408"/>
    <w:rsid w:val="00A016B9"/>
    <w:rsid w:val="00A02245"/>
    <w:rsid w:val="00A030DE"/>
    <w:rsid w:val="00A03B97"/>
    <w:rsid w:val="00A04B6A"/>
    <w:rsid w:val="00A0546F"/>
    <w:rsid w:val="00A0755B"/>
    <w:rsid w:val="00A07E7A"/>
    <w:rsid w:val="00A10153"/>
    <w:rsid w:val="00A102D1"/>
    <w:rsid w:val="00A111E8"/>
    <w:rsid w:val="00A11640"/>
    <w:rsid w:val="00A11974"/>
    <w:rsid w:val="00A11A96"/>
    <w:rsid w:val="00A12B36"/>
    <w:rsid w:val="00A14CCB"/>
    <w:rsid w:val="00A14D85"/>
    <w:rsid w:val="00A15E0E"/>
    <w:rsid w:val="00A16B00"/>
    <w:rsid w:val="00A17694"/>
    <w:rsid w:val="00A20727"/>
    <w:rsid w:val="00A20D79"/>
    <w:rsid w:val="00A20DF3"/>
    <w:rsid w:val="00A2204E"/>
    <w:rsid w:val="00A23065"/>
    <w:rsid w:val="00A24DD2"/>
    <w:rsid w:val="00A24F93"/>
    <w:rsid w:val="00A25473"/>
    <w:rsid w:val="00A263DB"/>
    <w:rsid w:val="00A26564"/>
    <w:rsid w:val="00A30229"/>
    <w:rsid w:val="00A32A4B"/>
    <w:rsid w:val="00A32D63"/>
    <w:rsid w:val="00A32EB9"/>
    <w:rsid w:val="00A35DD9"/>
    <w:rsid w:val="00A37B25"/>
    <w:rsid w:val="00A44666"/>
    <w:rsid w:val="00A44C41"/>
    <w:rsid w:val="00A47654"/>
    <w:rsid w:val="00A523B0"/>
    <w:rsid w:val="00A523DF"/>
    <w:rsid w:val="00A524E7"/>
    <w:rsid w:val="00A52692"/>
    <w:rsid w:val="00A53797"/>
    <w:rsid w:val="00A537F0"/>
    <w:rsid w:val="00A54CDF"/>
    <w:rsid w:val="00A54F2D"/>
    <w:rsid w:val="00A563B8"/>
    <w:rsid w:val="00A60D35"/>
    <w:rsid w:val="00A61081"/>
    <w:rsid w:val="00A6121A"/>
    <w:rsid w:val="00A61FE3"/>
    <w:rsid w:val="00A6233F"/>
    <w:rsid w:val="00A638AF"/>
    <w:rsid w:val="00A6428B"/>
    <w:rsid w:val="00A645F2"/>
    <w:rsid w:val="00A64703"/>
    <w:rsid w:val="00A64C1A"/>
    <w:rsid w:val="00A65086"/>
    <w:rsid w:val="00A668E1"/>
    <w:rsid w:val="00A67EA1"/>
    <w:rsid w:val="00A67F34"/>
    <w:rsid w:val="00A706CE"/>
    <w:rsid w:val="00A746FA"/>
    <w:rsid w:val="00A74A3B"/>
    <w:rsid w:val="00A766B7"/>
    <w:rsid w:val="00A768E3"/>
    <w:rsid w:val="00A77489"/>
    <w:rsid w:val="00A80F74"/>
    <w:rsid w:val="00A81F26"/>
    <w:rsid w:val="00A82D63"/>
    <w:rsid w:val="00A83151"/>
    <w:rsid w:val="00A8334C"/>
    <w:rsid w:val="00A83E1B"/>
    <w:rsid w:val="00A83EAB"/>
    <w:rsid w:val="00A8510A"/>
    <w:rsid w:val="00A86650"/>
    <w:rsid w:val="00A86C57"/>
    <w:rsid w:val="00A92E8E"/>
    <w:rsid w:val="00A94BCF"/>
    <w:rsid w:val="00A96BD5"/>
    <w:rsid w:val="00A97CAE"/>
    <w:rsid w:val="00AA09A0"/>
    <w:rsid w:val="00AA1930"/>
    <w:rsid w:val="00AA23A0"/>
    <w:rsid w:val="00AA2B23"/>
    <w:rsid w:val="00AA2BD4"/>
    <w:rsid w:val="00AA356F"/>
    <w:rsid w:val="00AA6B38"/>
    <w:rsid w:val="00AA6CE0"/>
    <w:rsid w:val="00AA7205"/>
    <w:rsid w:val="00AA7765"/>
    <w:rsid w:val="00AA7798"/>
    <w:rsid w:val="00AA792B"/>
    <w:rsid w:val="00AB0953"/>
    <w:rsid w:val="00AB204D"/>
    <w:rsid w:val="00AB2215"/>
    <w:rsid w:val="00AB223C"/>
    <w:rsid w:val="00AB2D8C"/>
    <w:rsid w:val="00AB3C32"/>
    <w:rsid w:val="00AB4ED6"/>
    <w:rsid w:val="00AB5364"/>
    <w:rsid w:val="00AB63FB"/>
    <w:rsid w:val="00AB737F"/>
    <w:rsid w:val="00AC09CB"/>
    <w:rsid w:val="00AC105C"/>
    <w:rsid w:val="00AC107A"/>
    <w:rsid w:val="00AC1D78"/>
    <w:rsid w:val="00AC314F"/>
    <w:rsid w:val="00AC50AA"/>
    <w:rsid w:val="00AC586C"/>
    <w:rsid w:val="00AC7BF1"/>
    <w:rsid w:val="00AD0915"/>
    <w:rsid w:val="00AD0E7A"/>
    <w:rsid w:val="00AD12EF"/>
    <w:rsid w:val="00AD142D"/>
    <w:rsid w:val="00AD2288"/>
    <w:rsid w:val="00AD46BA"/>
    <w:rsid w:val="00AD597A"/>
    <w:rsid w:val="00AD5B42"/>
    <w:rsid w:val="00AD6AFF"/>
    <w:rsid w:val="00AD72C6"/>
    <w:rsid w:val="00AD7F91"/>
    <w:rsid w:val="00AE1528"/>
    <w:rsid w:val="00AE23A9"/>
    <w:rsid w:val="00AE2436"/>
    <w:rsid w:val="00AE2695"/>
    <w:rsid w:val="00AE322C"/>
    <w:rsid w:val="00AE4C59"/>
    <w:rsid w:val="00AE524A"/>
    <w:rsid w:val="00AE672E"/>
    <w:rsid w:val="00AF0292"/>
    <w:rsid w:val="00AF0B77"/>
    <w:rsid w:val="00AF0F2B"/>
    <w:rsid w:val="00AF11FF"/>
    <w:rsid w:val="00AF16C4"/>
    <w:rsid w:val="00AF1A53"/>
    <w:rsid w:val="00AF3862"/>
    <w:rsid w:val="00AF3978"/>
    <w:rsid w:val="00AF4FC0"/>
    <w:rsid w:val="00AF5C3B"/>
    <w:rsid w:val="00AF6DEA"/>
    <w:rsid w:val="00AF6FC5"/>
    <w:rsid w:val="00AF78A7"/>
    <w:rsid w:val="00B02F77"/>
    <w:rsid w:val="00B03195"/>
    <w:rsid w:val="00B0321A"/>
    <w:rsid w:val="00B0335F"/>
    <w:rsid w:val="00B036B8"/>
    <w:rsid w:val="00B0380E"/>
    <w:rsid w:val="00B038C9"/>
    <w:rsid w:val="00B03C5B"/>
    <w:rsid w:val="00B05B73"/>
    <w:rsid w:val="00B07288"/>
    <w:rsid w:val="00B0769C"/>
    <w:rsid w:val="00B13351"/>
    <w:rsid w:val="00B13CBE"/>
    <w:rsid w:val="00B1451E"/>
    <w:rsid w:val="00B150C0"/>
    <w:rsid w:val="00B1542C"/>
    <w:rsid w:val="00B1676A"/>
    <w:rsid w:val="00B167DB"/>
    <w:rsid w:val="00B16AA7"/>
    <w:rsid w:val="00B17B73"/>
    <w:rsid w:val="00B17FE4"/>
    <w:rsid w:val="00B20327"/>
    <w:rsid w:val="00B2080A"/>
    <w:rsid w:val="00B21568"/>
    <w:rsid w:val="00B2176B"/>
    <w:rsid w:val="00B22786"/>
    <w:rsid w:val="00B235D5"/>
    <w:rsid w:val="00B23A95"/>
    <w:rsid w:val="00B23C60"/>
    <w:rsid w:val="00B250E2"/>
    <w:rsid w:val="00B25662"/>
    <w:rsid w:val="00B274C3"/>
    <w:rsid w:val="00B30F91"/>
    <w:rsid w:val="00B31045"/>
    <w:rsid w:val="00B31767"/>
    <w:rsid w:val="00B320F8"/>
    <w:rsid w:val="00B331DA"/>
    <w:rsid w:val="00B3325B"/>
    <w:rsid w:val="00B33F9A"/>
    <w:rsid w:val="00B356AB"/>
    <w:rsid w:val="00B35A2A"/>
    <w:rsid w:val="00B36F4C"/>
    <w:rsid w:val="00B404BA"/>
    <w:rsid w:val="00B41387"/>
    <w:rsid w:val="00B413A2"/>
    <w:rsid w:val="00B42AA9"/>
    <w:rsid w:val="00B44D6D"/>
    <w:rsid w:val="00B479D8"/>
    <w:rsid w:val="00B50903"/>
    <w:rsid w:val="00B530FF"/>
    <w:rsid w:val="00B54501"/>
    <w:rsid w:val="00B548A4"/>
    <w:rsid w:val="00B550C7"/>
    <w:rsid w:val="00B55288"/>
    <w:rsid w:val="00B55ADB"/>
    <w:rsid w:val="00B56158"/>
    <w:rsid w:val="00B603E3"/>
    <w:rsid w:val="00B61370"/>
    <w:rsid w:val="00B61EE3"/>
    <w:rsid w:val="00B64623"/>
    <w:rsid w:val="00B64A35"/>
    <w:rsid w:val="00B64AC4"/>
    <w:rsid w:val="00B66070"/>
    <w:rsid w:val="00B66747"/>
    <w:rsid w:val="00B67C41"/>
    <w:rsid w:val="00B71226"/>
    <w:rsid w:val="00B72CB9"/>
    <w:rsid w:val="00B737AF"/>
    <w:rsid w:val="00B767F9"/>
    <w:rsid w:val="00B7748B"/>
    <w:rsid w:val="00B800C1"/>
    <w:rsid w:val="00B801ED"/>
    <w:rsid w:val="00B82EF9"/>
    <w:rsid w:val="00B83E84"/>
    <w:rsid w:val="00B84104"/>
    <w:rsid w:val="00B84DC8"/>
    <w:rsid w:val="00B85438"/>
    <w:rsid w:val="00B854F6"/>
    <w:rsid w:val="00B85A24"/>
    <w:rsid w:val="00B86861"/>
    <w:rsid w:val="00B86960"/>
    <w:rsid w:val="00B86D01"/>
    <w:rsid w:val="00B913F1"/>
    <w:rsid w:val="00B91A1B"/>
    <w:rsid w:val="00B91C8E"/>
    <w:rsid w:val="00B91E48"/>
    <w:rsid w:val="00B930F2"/>
    <w:rsid w:val="00B948A2"/>
    <w:rsid w:val="00B9497E"/>
    <w:rsid w:val="00B95537"/>
    <w:rsid w:val="00B95D03"/>
    <w:rsid w:val="00B9709B"/>
    <w:rsid w:val="00BA02A9"/>
    <w:rsid w:val="00BA12E0"/>
    <w:rsid w:val="00BA2ED8"/>
    <w:rsid w:val="00BA331D"/>
    <w:rsid w:val="00BA5026"/>
    <w:rsid w:val="00BA56EB"/>
    <w:rsid w:val="00BA66E8"/>
    <w:rsid w:val="00BA7782"/>
    <w:rsid w:val="00BA7C25"/>
    <w:rsid w:val="00BA7FA7"/>
    <w:rsid w:val="00BB0024"/>
    <w:rsid w:val="00BB11C3"/>
    <w:rsid w:val="00BB5FDF"/>
    <w:rsid w:val="00BB68B4"/>
    <w:rsid w:val="00BC154A"/>
    <w:rsid w:val="00BC15E2"/>
    <w:rsid w:val="00BC2A0E"/>
    <w:rsid w:val="00BC4324"/>
    <w:rsid w:val="00BC4759"/>
    <w:rsid w:val="00BC5307"/>
    <w:rsid w:val="00BC7167"/>
    <w:rsid w:val="00BD1B9F"/>
    <w:rsid w:val="00BD311D"/>
    <w:rsid w:val="00BD34A4"/>
    <w:rsid w:val="00BD4DEE"/>
    <w:rsid w:val="00BD529A"/>
    <w:rsid w:val="00BD71C7"/>
    <w:rsid w:val="00BD7AE5"/>
    <w:rsid w:val="00BE07A0"/>
    <w:rsid w:val="00BE08F6"/>
    <w:rsid w:val="00BE147B"/>
    <w:rsid w:val="00BE14FC"/>
    <w:rsid w:val="00BE1832"/>
    <w:rsid w:val="00BE295F"/>
    <w:rsid w:val="00BE2C3C"/>
    <w:rsid w:val="00BE3190"/>
    <w:rsid w:val="00BE4E12"/>
    <w:rsid w:val="00BE4E8A"/>
    <w:rsid w:val="00BE5A9E"/>
    <w:rsid w:val="00BE5D80"/>
    <w:rsid w:val="00BE79BC"/>
    <w:rsid w:val="00BF1744"/>
    <w:rsid w:val="00BF2071"/>
    <w:rsid w:val="00BF26EB"/>
    <w:rsid w:val="00BF2FE3"/>
    <w:rsid w:val="00BF4D4D"/>
    <w:rsid w:val="00BF4DFC"/>
    <w:rsid w:val="00BF5863"/>
    <w:rsid w:val="00BF750E"/>
    <w:rsid w:val="00C00223"/>
    <w:rsid w:val="00C01756"/>
    <w:rsid w:val="00C022B1"/>
    <w:rsid w:val="00C03060"/>
    <w:rsid w:val="00C040E9"/>
    <w:rsid w:val="00C049F6"/>
    <w:rsid w:val="00C05396"/>
    <w:rsid w:val="00C06734"/>
    <w:rsid w:val="00C06DB2"/>
    <w:rsid w:val="00C10995"/>
    <w:rsid w:val="00C10CF5"/>
    <w:rsid w:val="00C10D49"/>
    <w:rsid w:val="00C10D7A"/>
    <w:rsid w:val="00C10EDB"/>
    <w:rsid w:val="00C1187A"/>
    <w:rsid w:val="00C133D5"/>
    <w:rsid w:val="00C13709"/>
    <w:rsid w:val="00C14ADF"/>
    <w:rsid w:val="00C16808"/>
    <w:rsid w:val="00C16A16"/>
    <w:rsid w:val="00C1702E"/>
    <w:rsid w:val="00C23AE5"/>
    <w:rsid w:val="00C24282"/>
    <w:rsid w:val="00C247E8"/>
    <w:rsid w:val="00C24CA4"/>
    <w:rsid w:val="00C24F9C"/>
    <w:rsid w:val="00C25158"/>
    <w:rsid w:val="00C256B3"/>
    <w:rsid w:val="00C2592F"/>
    <w:rsid w:val="00C26B7E"/>
    <w:rsid w:val="00C275C1"/>
    <w:rsid w:val="00C277A5"/>
    <w:rsid w:val="00C27F86"/>
    <w:rsid w:val="00C3053E"/>
    <w:rsid w:val="00C30856"/>
    <w:rsid w:val="00C315A3"/>
    <w:rsid w:val="00C31D00"/>
    <w:rsid w:val="00C3235D"/>
    <w:rsid w:val="00C32C78"/>
    <w:rsid w:val="00C341E4"/>
    <w:rsid w:val="00C35093"/>
    <w:rsid w:val="00C376EF"/>
    <w:rsid w:val="00C37F1D"/>
    <w:rsid w:val="00C41166"/>
    <w:rsid w:val="00C41210"/>
    <w:rsid w:val="00C41C44"/>
    <w:rsid w:val="00C41C51"/>
    <w:rsid w:val="00C42568"/>
    <w:rsid w:val="00C42696"/>
    <w:rsid w:val="00C429A3"/>
    <w:rsid w:val="00C43C5F"/>
    <w:rsid w:val="00C44279"/>
    <w:rsid w:val="00C442D1"/>
    <w:rsid w:val="00C456F2"/>
    <w:rsid w:val="00C45975"/>
    <w:rsid w:val="00C4695A"/>
    <w:rsid w:val="00C46D20"/>
    <w:rsid w:val="00C513A9"/>
    <w:rsid w:val="00C51DF6"/>
    <w:rsid w:val="00C522B9"/>
    <w:rsid w:val="00C52823"/>
    <w:rsid w:val="00C55293"/>
    <w:rsid w:val="00C55479"/>
    <w:rsid w:val="00C561E0"/>
    <w:rsid w:val="00C571E2"/>
    <w:rsid w:val="00C60D3F"/>
    <w:rsid w:val="00C61174"/>
    <w:rsid w:val="00C616BD"/>
    <w:rsid w:val="00C63A50"/>
    <w:rsid w:val="00C64061"/>
    <w:rsid w:val="00C646B4"/>
    <w:rsid w:val="00C64D63"/>
    <w:rsid w:val="00C656CA"/>
    <w:rsid w:val="00C662CB"/>
    <w:rsid w:val="00C6652F"/>
    <w:rsid w:val="00C66BD7"/>
    <w:rsid w:val="00C66EFB"/>
    <w:rsid w:val="00C67464"/>
    <w:rsid w:val="00C6766F"/>
    <w:rsid w:val="00C67B80"/>
    <w:rsid w:val="00C70B9F"/>
    <w:rsid w:val="00C70FD9"/>
    <w:rsid w:val="00C713B2"/>
    <w:rsid w:val="00C72DDE"/>
    <w:rsid w:val="00C73836"/>
    <w:rsid w:val="00C738C5"/>
    <w:rsid w:val="00C739E5"/>
    <w:rsid w:val="00C7504F"/>
    <w:rsid w:val="00C75082"/>
    <w:rsid w:val="00C75E47"/>
    <w:rsid w:val="00C7675F"/>
    <w:rsid w:val="00C76BDA"/>
    <w:rsid w:val="00C76F68"/>
    <w:rsid w:val="00C770C5"/>
    <w:rsid w:val="00C81534"/>
    <w:rsid w:val="00C82E0E"/>
    <w:rsid w:val="00C835C9"/>
    <w:rsid w:val="00C8375C"/>
    <w:rsid w:val="00C841C2"/>
    <w:rsid w:val="00C8458C"/>
    <w:rsid w:val="00C852BE"/>
    <w:rsid w:val="00C873E7"/>
    <w:rsid w:val="00C87B36"/>
    <w:rsid w:val="00C87EE6"/>
    <w:rsid w:val="00C9022A"/>
    <w:rsid w:val="00C91ED6"/>
    <w:rsid w:val="00C92894"/>
    <w:rsid w:val="00C92A48"/>
    <w:rsid w:val="00C939AF"/>
    <w:rsid w:val="00C941A2"/>
    <w:rsid w:val="00C94404"/>
    <w:rsid w:val="00C966C4"/>
    <w:rsid w:val="00C967E2"/>
    <w:rsid w:val="00CA06F9"/>
    <w:rsid w:val="00CA075A"/>
    <w:rsid w:val="00CA09DE"/>
    <w:rsid w:val="00CA22DA"/>
    <w:rsid w:val="00CA3788"/>
    <w:rsid w:val="00CA3FD9"/>
    <w:rsid w:val="00CA44CC"/>
    <w:rsid w:val="00CA4515"/>
    <w:rsid w:val="00CA509A"/>
    <w:rsid w:val="00CA51DE"/>
    <w:rsid w:val="00CA5C6B"/>
    <w:rsid w:val="00CA60A3"/>
    <w:rsid w:val="00CB01D0"/>
    <w:rsid w:val="00CB29E5"/>
    <w:rsid w:val="00CB2E05"/>
    <w:rsid w:val="00CB2F71"/>
    <w:rsid w:val="00CB3528"/>
    <w:rsid w:val="00CB3590"/>
    <w:rsid w:val="00CB36C3"/>
    <w:rsid w:val="00CB37DA"/>
    <w:rsid w:val="00CB45D1"/>
    <w:rsid w:val="00CB49CF"/>
    <w:rsid w:val="00CB49F1"/>
    <w:rsid w:val="00CB6E90"/>
    <w:rsid w:val="00CB70F6"/>
    <w:rsid w:val="00CB72EB"/>
    <w:rsid w:val="00CC034F"/>
    <w:rsid w:val="00CC068F"/>
    <w:rsid w:val="00CC0E44"/>
    <w:rsid w:val="00CC1D69"/>
    <w:rsid w:val="00CC278C"/>
    <w:rsid w:val="00CC37BA"/>
    <w:rsid w:val="00CC3BC8"/>
    <w:rsid w:val="00CC3CF0"/>
    <w:rsid w:val="00CC3FA4"/>
    <w:rsid w:val="00CC44A8"/>
    <w:rsid w:val="00CC5E7C"/>
    <w:rsid w:val="00CC69A8"/>
    <w:rsid w:val="00CD04BD"/>
    <w:rsid w:val="00CD158A"/>
    <w:rsid w:val="00CD2EEC"/>
    <w:rsid w:val="00CD3602"/>
    <w:rsid w:val="00CD3B53"/>
    <w:rsid w:val="00CD3D06"/>
    <w:rsid w:val="00CD5ADB"/>
    <w:rsid w:val="00CD6ABE"/>
    <w:rsid w:val="00CE0153"/>
    <w:rsid w:val="00CE1655"/>
    <w:rsid w:val="00CE1921"/>
    <w:rsid w:val="00CE1A57"/>
    <w:rsid w:val="00CE27E7"/>
    <w:rsid w:val="00CE4118"/>
    <w:rsid w:val="00CE41EE"/>
    <w:rsid w:val="00CE5885"/>
    <w:rsid w:val="00CE7DD3"/>
    <w:rsid w:val="00CE7F6E"/>
    <w:rsid w:val="00CF056B"/>
    <w:rsid w:val="00CF283C"/>
    <w:rsid w:val="00CF2BCE"/>
    <w:rsid w:val="00CF2E7B"/>
    <w:rsid w:val="00CF33CE"/>
    <w:rsid w:val="00CF3DB9"/>
    <w:rsid w:val="00CF490A"/>
    <w:rsid w:val="00CF5C0F"/>
    <w:rsid w:val="00CF6E5C"/>
    <w:rsid w:val="00CF7797"/>
    <w:rsid w:val="00D00261"/>
    <w:rsid w:val="00D01905"/>
    <w:rsid w:val="00D01C56"/>
    <w:rsid w:val="00D0287A"/>
    <w:rsid w:val="00D02942"/>
    <w:rsid w:val="00D030E5"/>
    <w:rsid w:val="00D04843"/>
    <w:rsid w:val="00D0537F"/>
    <w:rsid w:val="00D05F6A"/>
    <w:rsid w:val="00D067ED"/>
    <w:rsid w:val="00D06A5B"/>
    <w:rsid w:val="00D06AFB"/>
    <w:rsid w:val="00D10E2B"/>
    <w:rsid w:val="00D12351"/>
    <w:rsid w:val="00D131B2"/>
    <w:rsid w:val="00D13220"/>
    <w:rsid w:val="00D1350C"/>
    <w:rsid w:val="00D14C58"/>
    <w:rsid w:val="00D14D02"/>
    <w:rsid w:val="00D153B1"/>
    <w:rsid w:val="00D15773"/>
    <w:rsid w:val="00D15CA8"/>
    <w:rsid w:val="00D161A7"/>
    <w:rsid w:val="00D17056"/>
    <w:rsid w:val="00D17CBD"/>
    <w:rsid w:val="00D20AB7"/>
    <w:rsid w:val="00D20C59"/>
    <w:rsid w:val="00D21001"/>
    <w:rsid w:val="00D21029"/>
    <w:rsid w:val="00D2103C"/>
    <w:rsid w:val="00D21508"/>
    <w:rsid w:val="00D22A4F"/>
    <w:rsid w:val="00D236A9"/>
    <w:rsid w:val="00D240E7"/>
    <w:rsid w:val="00D24374"/>
    <w:rsid w:val="00D24E0E"/>
    <w:rsid w:val="00D25B8C"/>
    <w:rsid w:val="00D27107"/>
    <w:rsid w:val="00D2794F"/>
    <w:rsid w:val="00D27E32"/>
    <w:rsid w:val="00D30051"/>
    <w:rsid w:val="00D300D9"/>
    <w:rsid w:val="00D33168"/>
    <w:rsid w:val="00D33565"/>
    <w:rsid w:val="00D33BAA"/>
    <w:rsid w:val="00D34112"/>
    <w:rsid w:val="00D35F9C"/>
    <w:rsid w:val="00D40E69"/>
    <w:rsid w:val="00D41736"/>
    <w:rsid w:val="00D41EFD"/>
    <w:rsid w:val="00D43DD5"/>
    <w:rsid w:val="00D4424C"/>
    <w:rsid w:val="00D44375"/>
    <w:rsid w:val="00D44B36"/>
    <w:rsid w:val="00D44E12"/>
    <w:rsid w:val="00D45372"/>
    <w:rsid w:val="00D45411"/>
    <w:rsid w:val="00D46769"/>
    <w:rsid w:val="00D500B5"/>
    <w:rsid w:val="00D51200"/>
    <w:rsid w:val="00D5147D"/>
    <w:rsid w:val="00D527BF"/>
    <w:rsid w:val="00D53F6A"/>
    <w:rsid w:val="00D564BE"/>
    <w:rsid w:val="00D577C1"/>
    <w:rsid w:val="00D60D74"/>
    <w:rsid w:val="00D6123F"/>
    <w:rsid w:val="00D612FC"/>
    <w:rsid w:val="00D61B6B"/>
    <w:rsid w:val="00D625CA"/>
    <w:rsid w:val="00D639D9"/>
    <w:rsid w:val="00D652BB"/>
    <w:rsid w:val="00D652D3"/>
    <w:rsid w:val="00D6671E"/>
    <w:rsid w:val="00D67DCE"/>
    <w:rsid w:val="00D711D4"/>
    <w:rsid w:val="00D72E68"/>
    <w:rsid w:val="00D74A70"/>
    <w:rsid w:val="00D74F03"/>
    <w:rsid w:val="00D75650"/>
    <w:rsid w:val="00D75DD8"/>
    <w:rsid w:val="00D76DDB"/>
    <w:rsid w:val="00D77CF5"/>
    <w:rsid w:val="00D824FD"/>
    <w:rsid w:val="00D825BE"/>
    <w:rsid w:val="00D830E1"/>
    <w:rsid w:val="00D83332"/>
    <w:rsid w:val="00D83A1D"/>
    <w:rsid w:val="00D846B9"/>
    <w:rsid w:val="00D85314"/>
    <w:rsid w:val="00D8566D"/>
    <w:rsid w:val="00D866DE"/>
    <w:rsid w:val="00D868F0"/>
    <w:rsid w:val="00D904AB"/>
    <w:rsid w:val="00D91F32"/>
    <w:rsid w:val="00D939B7"/>
    <w:rsid w:val="00D93CED"/>
    <w:rsid w:val="00D95E05"/>
    <w:rsid w:val="00D967B1"/>
    <w:rsid w:val="00D96F61"/>
    <w:rsid w:val="00DA1538"/>
    <w:rsid w:val="00DA229F"/>
    <w:rsid w:val="00DA2EA5"/>
    <w:rsid w:val="00DA2F9F"/>
    <w:rsid w:val="00DA32C9"/>
    <w:rsid w:val="00DA33DD"/>
    <w:rsid w:val="00DA61AB"/>
    <w:rsid w:val="00DA65D5"/>
    <w:rsid w:val="00DA7652"/>
    <w:rsid w:val="00DB0032"/>
    <w:rsid w:val="00DB02C7"/>
    <w:rsid w:val="00DB0B3C"/>
    <w:rsid w:val="00DB0F1B"/>
    <w:rsid w:val="00DB1246"/>
    <w:rsid w:val="00DB33EA"/>
    <w:rsid w:val="00DB4917"/>
    <w:rsid w:val="00DB4AEC"/>
    <w:rsid w:val="00DB4ECC"/>
    <w:rsid w:val="00DB741C"/>
    <w:rsid w:val="00DB7577"/>
    <w:rsid w:val="00DB7BC9"/>
    <w:rsid w:val="00DB7E02"/>
    <w:rsid w:val="00DC16FC"/>
    <w:rsid w:val="00DC25F2"/>
    <w:rsid w:val="00DC325F"/>
    <w:rsid w:val="00DC41D9"/>
    <w:rsid w:val="00DC42B1"/>
    <w:rsid w:val="00DC4E3A"/>
    <w:rsid w:val="00DC52BE"/>
    <w:rsid w:val="00DC68A6"/>
    <w:rsid w:val="00DC7306"/>
    <w:rsid w:val="00DC7E81"/>
    <w:rsid w:val="00DD02FD"/>
    <w:rsid w:val="00DD0AA1"/>
    <w:rsid w:val="00DD1F91"/>
    <w:rsid w:val="00DD42FA"/>
    <w:rsid w:val="00DD451C"/>
    <w:rsid w:val="00DD4D69"/>
    <w:rsid w:val="00DD4DA9"/>
    <w:rsid w:val="00DD50AA"/>
    <w:rsid w:val="00DD61C3"/>
    <w:rsid w:val="00DD6609"/>
    <w:rsid w:val="00DD748D"/>
    <w:rsid w:val="00DE00F2"/>
    <w:rsid w:val="00DE0422"/>
    <w:rsid w:val="00DE1554"/>
    <w:rsid w:val="00DE15E2"/>
    <w:rsid w:val="00DE2C7E"/>
    <w:rsid w:val="00DE2CB1"/>
    <w:rsid w:val="00DE38E4"/>
    <w:rsid w:val="00DE3A31"/>
    <w:rsid w:val="00DF0093"/>
    <w:rsid w:val="00DF22B7"/>
    <w:rsid w:val="00DF2305"/>
    <w:rsid w:val="00DF4559"/>
    <w:rsid w:val="00DF6CAA"/>
    <w:rsid w:val="00E00992"/>
    <w:rsid w:val="00E00B5F"/>
    <w:rsid w:val="00E025E9"/>
    <w:rsid w:val="00E034F7"/>
    <w:rsid w:val="00E04089"/>
    <w:rsid w:val="00E04A9C"/>
    <w:rsid w:val="00E04EF4"/>
    <w:rsid w:val="00E05124"/>
    <w:rsid w:val="00E0513F"/>
    <w:rsid w:val="00E052C2"/>
    <w:rsid w:val="00E070B2"/>
    <w:rsid w:val="00E07102"/>
    <w:rsid w:val="00E10E8F"/>
    <w:rsid w:val="00E114E9"/>
    <w:rsid w:val="00E125A8"/>
    <w:rsid w:val="00E15F0F"/>
    <w:rsid w:val="00E1689E"/>
    <w:rsid w:val="00E202F4"/>
    <w:rsid w:val="00E21244"/>
    <w:rsid w:val="00E21F5C"/>
    <w:rsid w:val="00E23AA0"/>
    <w:rsid w:val="00E244CE"/>
    <w:rsid w:val="00E246A2"/>
    <w:rsid w:val="00E247FA"/>
    <w:rsid w:val="00E24D34"/>
    <w:rsid w:val="00E25EE8"/>
    <w:rsid w:val="00E2701F"/>
    <w:rsid w:val="00E27246"/>
    <w:rsid w:val="00E308DE"/>
    <w:rsid w:val="00E309B3"/>
    <w:rsid w:val="00E310BC"/>
    <w:rsid w:val="00E3149E"/>
    <w:rsid w:val="00E31A60"/>
    <w:rsid w:val="00E33CCF"/>
    <w:rsid w:val="00E35323"/>
    <w:rsid w:val="00E361A9"/>
    <w:rsid w:val="00E3661D"/>
    <w:rsid w:val="00E36647"/>
    <w:rsid w:val="00E37BAB"/>
    <w:rsid w:val="00E37FA5"/>
    <w:rsid w:val="00E4007F"/>
    <w:rsid w:val="00E403E6"/>
    <w:rsid w:val="00E40B21"/>
    <w:rsid w:val="00E41230"/>
    <w:rsid w:val="00E4562B"/>
    <w:rsid w:val="00E46558"/>
    <w:rsid w:val="00E469FD"/>
    <w:rsid w:val="00E47114"/>
    <w:rsid w:val="00E471F6"/>
    <w:rsid w:val="00E47953"/>
    <w:rsid w:val="00E54086"/>
    <w:rsid w:val="00E5411E"/>
    <w:rsid w:val="00E5529C"/>
    <w:rsid w:val="00E5542B"/>
    <w:rsid w:val="00E55D86"/>
    <w:rsid w:val="00E55E4A"/>
    <w:rsid w:val="00E5763A"/>
    <w:rsid w:val="00E57C0E"/>
    <w:rsid w:val="00E60CEB"/>
    <w:rsid w:val="00E62FD2"/>
    <w:rsid w:val="00E6335F"/>
    <w:rsid w:val="00E66480"/>
    <w:rsid w:val="00E6687C"/>
    <w:rsid w:val="00E66FD9"/>
    <w:rsid w:val="00E67A08"/>
    <w:rsid w:val="00E70E15"/>
    <w:rsid w:val="00E71316"/>
    <w:rsid w:val="00E71543"/>
    <w:rsid w:val="00E71987"/>
    <w:rsid w:val="00E71E10"/>
    <w:rsid w:val="00E72504"/>
    <w:rsid w:val="00E72CEF"/>
    <w:rsid w:val="00E73C1A"/>
    <w:rsid w:val="00E73CC4"/>
    <w:rsid w:val="00E73F51"/>
    <w:rsid w:val="00E74B12"/>
    <w:rsid w:val="00E74DEB"/>
    <w:rsid w:val="00E769B8"/>
    <w:rsid w:val="00E76C03"/>
    <w:rsid w:val="00E7714A"/>
    <w:rsid w:val="00E77338"/>
    <w:rsid w:val="00E802D1"/>
    <w:rsid w:val="00E80E2C"/>
    <w:rsid w:val="00E8133F"/>
    <w:rsid w:val="00E819F3"/>
    <w:rsid w:val="00E82C47"/>
    <w:rsid w:val="00E83F3B"/>
    <w:rsid w:val="00E84415"/>
    <w:rsid w:val="00E8519A"/>
    <w:rsid w:val="00E857C9"/>
    <w:rsid w:val="00E85B27"/>
    <w:rsid w:val="00E85EF4"/>
    <w:rsid w:val="00E87C5D"/>
    <w:rsid w:val="00E92574"/>
    <w:rsid w:val="00E9289D"/>
    <w:rsid w:val="00E93EE1"/>
    <w:rsid w:val="00E969D4"/>
    <w:rsid w:val="00E96EA4"/>
    <w:rsid w:val="00EA119F"/>
    <w:rsid w:val="00EA253F"/>
    <w:rsid w:val="00EA45E8"/>
    <w:rsid w:val="00EA4827"/>
    <w:rsid w:val="00EA571D"/>
    <w:rsid w:val="00EA653A"/>
    <w:rsid w:val="00EA70E4"/>
    <w:rsid w:val="00EA78E5"/>
    <w:rsid w:val="00EA7C90"/>
    <w:rsid w:val="00EB1768"/>
    <w:rsid w:val="00EB2FD6"/>
    <w:rsid w:val="00EB4960"/>
    <w:rsid w:val="00EB544B"/>
    <w:rsid w:val="00EB6DCE"/>
    <w:rsid w:val="00EB6FD8"/>
    <w:rsid w:val="00EB70C9"/>
    <w:rsid w:val="00EB7A18"/>
    <w:rsid w:val="00EC2104"/>
    <w:rsid w:val="00EC400D"/>
    <w:rsid w:val="00EC6EE9"/>
    <w:rsid w:val="00EC7A76"/>
    <w:rsid w:val="00ED0F96"/>
    <w:rsid w:val="00ED257F"/>
    <w:rsid w:val="00ED3C55"/>
    <w:rsid w:val="00ED4E73"/>
    <w:rsid w:val="00ED677E"/>
    <w:rsid w:val="00ED7680"/>
    <w:rsid w:val="00ED7AE1"/>
    <w:rsid w:val="00EE0555"/>
    <w:rsid w:val="00EE106D"/>
    <w:rsid w:val="00EE3C46"/>
    <w:rsid w:val="00EE3E4A"/>
    <w:rsid w:val="00EE3F1A"/>
    <w:rsid w:val="00EE482B"/>
    <w:rsid w:val="00EE7C34"/>
    <w:rsid w:val="00EE7C76"/>
    <w:rsid w:val="00EE7D64"/>
    <w:rsid w:val="00EF04F2"/>
    <w:rsid w:val="00EF058D"/>
    <w:rsid w:val="00EF07F0"/>
    <w:rsid w:val="00EF1C98"/>
    <w:rsid w:val="00EF2E23"/>
    <w:rsid w:val="00EF30B3"/>
    <w:rsid w:val="00EF313C"/>
    <w:rsid w:val="00EF430E"/>
    <w:rsid w:val="00EF4E79"/>
    <w:rsid w:val="00EF4F98"/>
    <w:rsid w:val="00EF5038"/>
    <w:rsid w:val="00EF7BDC"/>
    <w:rsid w:val="00F01EE0"/>
    <w:rsid w:val="00F03BE2"/>
    <w:rsid w:val="00F03CBC"/>
    <w:rsid w:val="00F0519D"/>
    <w:rsid w:val="00F05655"/>
    <w:rsid w:val="00F056E0"/>
    <w:rsid w:val="00F06FF8"/>
    <w:rsid w:val="00F07415"/>
    <w:rsid w:val="00F101D9"/>
    <w:rsid w:val="00F11DCF"/>
    <w:rsid w:val="00F120D8"/>
    <w:rsid w:val="00F12334"/>
    <w:rsid w:val="00F128A7"/>
    <w:rsid w:val="00F12A09"/>
    <w:rsid w:val="00F14400"/>
    <w:rsid w:val="00F145F0"/>
    <w:rsid w:val="00F146E4"/>
    <w:rsid w:val="00F1474D"/>
    <w:rsid w:val="00F15D9F"/>
    <w:rsid w:val="00F15E39"/>
    <w:rsid w:val="00F16657"/>
    <w:rsid w:val="00F17E12"/>
    <w:rsid w:val="00F20981"/>
    <w:rsid w:val="00F21BD1"/>
    <w:rsid w:val="00F220EE"/>
    <w:rsid w:val="00F2419B"/>
    <w:rsid w:val="00F24EA4"/>
    <w:rsid w:val="00F259BF"/>
    <w:rsid w:val="00F27F53"/>
    <w:rsid w:val="00F3304E"/>
    <w:rsid w:val="00F33391"/>
    <w:rsid w:val="00F33E78"/>
    <w:rsid w:val="00F3452C"/>
    <w:rsid w:val="00F34B38"/>
    <w:rsid w:val="00F36D73"/>
    <w:rsid w:val="00F40427"/>
    <w:rsid w:val="00F4082B"/>
    <w:rsid w:val="00F40CB0"/>
    <w:rsid w:val="00F4109F"/>
    <w:rsid w:val="00F410B9"/>
    <w:rsid w:val="00F427D0"/>
    <w:rsid w:val="00F42AFA"/>
    <w:rsid w:val="00F436C8"/>
    <w:rsid w:val="00F43E3D"/>
    <w:rsid w:val="00F443A9"/>
    <w:rsid w:val="00F44619"/>
    <w:rsid w:val="00F4496A"/>
    <w:rsid w:val="00F45043"/>
    <w:rsid w:val="00F453BF"/>
    <w:rsid w:val="00F45FCF"/>
    <w:rsid w:val="00F46085"/>
    <w:rsid w:val="00F460B0"/>
    <w:rsid w:val="00F46126"/>
    <w:rsid w:val="00F46D8B"/>
    <w:rsid w:val="00F47816"/>
    <w:rsid w:val="00F50110"/>
    <w:rsid w:val="00F51D04"/>
    <w:rsid w:val="00F536EB"/>
    <w:rsid w:val="00F53B3C"/>
    <w:rsid w:val="00F53C76"/>
    <w:rsid w:val="00F54C4F"/>
    <w:rsid w:val="00F56C32"/>
    <w:rsid w:val="00F605F3"/>
    <w:rsid w:val="00F61BD6"/>
    <w:rsid w:val="00F62360"/>
    <w:rsid w:val="00F6239D"/>
    <w:rsid w:val="00F6282A"/>
    <w:rsid w:val="00F632AB"/>
    <w:rsid w:val="00F6405F"/>
    <w:rsid w:val="00F6433F"/>
    <w:rsid w:val="00F65141"/>
    <w:rsid w:val="00F65246"/>
    <w:rsid w:val="00F6565F"/>
    <w:rsid w:val="00F7050A"/>
    <w:rsid w:val="00F70927"/>
    <w:rsid w:val="00F71123"/>
    <w:rsid w:val="00F7139B"/>
    <w:rsid w:val="00F7176A"/>
    <w:rsid w:val="00F720EF"/>
    <w:rsid w:val="00F7241F"/>
    <w:rsid w:val="00F72C0B"/>
    <w:rsid w:val="00F7327D"/>
    <w:rsid w:val="00F73FD8"/>
    <w:rsid w:val="00F745B6"/>
    <w:rsid w:val="00F74780"/>
    <w:rsid w:val="00F75BCD"/>
    <w:rsid w:val="00F766A7"/>
    <w:rsid w:val="00F77285"/>
    <w:rsid w:val="00F81826"/>
    <w:rsid w:val="00F8271E"/>
    <w:rsid w:val="00F83145"/>
    <w:rsid w:val="00F849FC"/>
    <w:rsid w:val="00F84F21"/>
    <w:rsid w:val="00F85BCC"/>
    <w:rsid w:val="00F86F30"/>
    <w:rsid w:val="00F8738E"/>
    <w:rsid w:val="00F87970"/>
    <w:rsid w:val="00F90089"/>
    <w:rsid w:val="00F913E7"/>
    <w:rsid w:val="00F933F1"/>
    <w:rsid w:val="00F93D94"/>
    <w:rsid w:val="00F93EB9"/>
    <w:rsid w:val="00F93FB8"/>
    <w:rsid w:val="00F95868"/>
    <w:rsid w:val="00F95A4B"/>
    <w:rsid w:val="00F95E80"/>
    <w:rsid w:val="00F96238"/>
    <w:rsid w:val="00F96255"/>
    <w:rsid w:val="00FA0D26"/>
    <w:rsid w:val="00FA1115"/>
    <w:rsid w:val="00FA15C4"/>
    <w:rsid w:val="00FA22A6"/>
    <w:rsid w:val="00FA3399"/>
    <w:rsid w:val="00FA46C8"/>
    <w:rsid w:val="00FA4C9D"/>
    <w:rsid w:val="00FA4DEB"/>
    <w:rsid w:val="00FA630B"/>
    <w:rsid w:val="00FA6AAB"/>
    <w:rsid w:val="00FA751C"/>
    <w:rsid w:val="00FA7ED2"/>
    <w:rsid w:val="00FA7EDE"/>
    <w:rsid w:val="00FB0B51"/>
    <w:rsid w:val="00FB10C6"/>
    <w:rsid w:val="00FB1763"/>
    <w:rsid w:val="00FB24A3"/>
    <w:rsid w:val="00FB27A0"/>
    <w:rsid w:val="00FB34CE"/>
    <w:rsid w:val="00FB3700"/>
    <w:rsid w:val="00FB52B5"/>
    <w:rsid w:val="00FB54DC"/>
    <w:rsid w:val="00FB571C"/>
    <w:rsid w:val="00FB5CF0"/>
    <w:rsid w:val="00FB5D79"/>
    <w:rsid w:val="00FB6135"/>
    <w:rsid w:val="00FB74DA"/>
    <w:rsid w:val="00FB79A5"/>
    <w:rsid w:val="00FB7ACD"/>
    <w:rsid w:val="00FC06EF"/>
    <w:rsid w:val="00FC2B3E"/>
    <w:rsid w:val="00FC4279"/>
    <w:rsid w:val="00FC469E"/>
    <w:rsid w:val="00FC46FD"/>
    <w:rsid w:val="00FC6133"/>
    <w:rsid w:val="00FC64B1"/>
    <w:rsid w:val="00FC6688"/>
    <w:rsid w:val="00FC66BC"/>
    <w:rsid w:val="00FD080A"/>
    <w:rsid w:val="00FD3928"/>
    <w:rsid w:val="00FD44E9"/>
    <w:rsid w:val="00FD5FA8"/>
    <w:rsid w:val="00FD64F5"/>
    <w:rsid w:val="00FD6E10"/>
    <w:rsid w:val="00FD7C20"/>
    <w:rsid w:val="00FE20A9"/>
    <w:rsid w:val="00FE313B"/>
    <w:rsid w:val="00FE387B"/>
    <w:rsid w:val="00FE3B2F"/>
    <w:rsid w:val="00FE5B78"/>
    <w:rsid w:val="00FE7422"/>
    <w:rsid w:val="00FF1833"/>
    <w:rsid w:val="00FF2E2E"/>
    <w:rsid w:val="00FF3FA5"/>
    <w:rsid w:val="00FF452A"/>
    <w:rsid w:val="00FF525C"/>
    <w:rsid w:val="00FF6694"/>
    <w:rsid w:val="00FF7213"/>
    <w:rsid w:val="00FF7BE4"/>
    <w:rsid w:val="03381310"/>
    <w:rsid w:val="033E071B"/>
    <w:rsid w:val="03AB1C62"/>
    <w:rsid w:val="03E00BE2"/>
    <w:rsid w:val="04B70785"/>
    <w:rsid w:val="05CE7FBD"/>
    <w:rsid w:val="07E94D14"/>
    <w:rsid w:val="09822A78"/>
    <w:rsid w:val="0AAB42F1"/>
    <w:rsid w:val="0B6165A8"/>
    <w:rsid w:val="0CB40F26"/>
    <w:rsid w:val="1DFB572F"/>
    <w:rsid w:val="20EC5803"/>
    <w:rsid w:val="24134E54"/>
    <w:rsid w:val="25FA62CC"/>
    <w:rsid w:val="26D27D30"/>
    <w:rsid w:val="28D177B8"/>
    <w:rsid w:val="29E41362"/>
    <w:rsid w:val="2A4E4E38"/>
    <w:rsid w:val="2CD71115"/>
    <w:rsid w:val="2FA168A8"/>
    <w:rsid w:val="301A027B"/>
    <w:rsid w:val="313D6E19"/>
    <w:rsid w:val="31A20A4F"/>
    <w:rsid w:val="31ED3847"/>
    <w:rsid w:val="32E14A9C"/>
    <w:rsid w:val="36CF10AF"/>
    <w:rsid w:val="36EE7787"/>
    <w:rsid w:val="37C4673A"/>
    <w:rsid w:val="39294C83"/>
    <w:rsid w:val="3BA0301A"/>
    <w:rsid w:val="3CCD6091"/>
    <w:rsid w:val="3CE60F00"/>
    <w:rsid w:val="3D7D1865"/>
    <w:rsid w:val="41A37485"/>
    <w:rsid w:val="427434C5"/>
    <w:rsid w:val="44E12B81"/>
    <w:rsid w:val="46571039"/>
    <w:rsid w:val="4802063A"/>
    <w:rsid w:val="4A357BCE"/>
    <w:rsid w:val="4AB10663"/>
    <w:rsid w:val="4B972C8D"/>
    <w:rsid w:val="51A73D1F"/>
    <w:rsid w:val="51AD7AEB"/>
    <w:rsid w:val="51DF399A"/>
    <w:rsid w:val="527E2643"/>
    <w:rsid w:val="553F6C1C"/>
    <w:rsid w:val="55E701CE"/>
    <w:rsid w:val="583B614D"/>
    <w:rsid w:val="58CD3249"/>
    <w:rsid w:val="5A305967"/>
    <w:rsid w:val="5AD44D62"/>
    <w:rsid w:val="5F751F44"/>
    <w:rsid w:val="60BE578C"/>
    <w:rsid w:val="62197643"/>
    <w:rsid w:val="624F2F20"/>
    <w:rsid w:val="648A3299"/>
    <w:rsid w:val="649E5EE6"/>
    <w:rsid w:val="65006754"/>
    <w:rsid w:val="66BC48FC"/>
    <w:rsid w:val="66CB225E"/>
    <w:rsid w:val="68C83927"/>
    <w:rsid w:val="69D32689"/>
    <w:rsid w:val="69E72135"/>
    <w:rsid w:val="6B052831"/>
    <w:rsid w:val="6C362275"/>
    <w:rsid w:val="6EA463A2"/>
    <w:rsid w:val="6F034FA6"/>
    <w:rsid w:val="6F1E7032"/>
    <w:rsid w:val="6FB51D8F"/>
    <w:rsid w:val="704A7770"/>
    <w:rsid w:val="70E5396D"/>
    <w:rsid w:val="71664A0D"/>
    <w:rsid w:val="74C26893"/>
    <w:rsid w:val="76481D09"/>
    <w:rsid w:val="793803FB"/>
    <w:rsid w:val="797748DF"/>
    <w:rsid w:val="798412AA"/>
    <w:rsid w:val="7DD16A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宋体" w:cs="Times New Roman"/>
      <w:sz w:val="21"/>
      <w:lang w:val="en-US" w:eastAsia="zh-CN" w:bidi="ar-SA"/>
    </w:rPr>
  </w:style>
  <w:style w:type="paragraph" w:styleId="2">
    <w:name w:val="heading 1"/>
    <w:basedOn w:val="1"/>
    <w:next w:val="1"/>
    <w:link w:val="31"/>
    <w:qFormat/>
    <w:uiPriority w:val="0"/>
    <w:pPr>
      <w:keepNext/>
      <w:keepLines/>
      <w:numPr>
        <w:ilvl w:val="0"/>
        <w:numId w:val="1"/>
      </w:numPr>
      <w:spacing w:before="120" w:after="120" w:line="578" w:lineRule="auto"/>
      <w:ind w:firstLine="0" w:firstLineChars="0"/>
      <w:outlineLvl w:val="0"/>
    </w:pPr>
    <w:rPr>
      <w:b/>
      <w:bCs/>
      <w:kern w:val="44"/>
      <w:sz w:val="32"/>
      <w:szCs w:val="44"/>
      <w:lang w:val="zh-CN"/>
    </w:rPr>
  </w:style>
  <w:style w:type="paragraph" w:styleId="3">
    <w:name w:val="heading 2"/>
    <w:basedOn w:val="1"/>
    <w:next w:val="1"/>
    <w:link w:val="32"/>
    <w:qFormat/>
    <w:uiPriority w:val="0"/>
    <w:pPr>
      <w:numPr>
        <w:ilvl w:val="1"/>
        <w:numId w:val="1"/>
      </w:numPr>
      <w:spacing w:before="260" w:after="260" w:line="415" w:lineRule="auto"/>
      <w:ind w:firstLineChars="0"/>
      <w:outlineLvl w:val="1"/>
    </w:pPr>
    <w:rPr>
      <w:rFonts w:ascii="Cambria" w:hAnsi="Cambria"/>
      <w:b/>
      <w:bCs/>
      <w:sz w:val="28"/>
      <w:szCs w:val="28"/>
      <w:lang w:val="zh-CN"/>
    </w:rPr>
  </w:style>
  <w:style w:type="paragraph" w:styleId="4">
    <w:name w:val="heading 3"/>
    <w:basedOn w:val="1"/>
    <w:next w:val="1"/>
    <w:link w:val="33"/>
    <w:qFormat/>
    <w:uiPriority w:val="9"/>
    <w:pPr>
      <w:keepNext/>
      <w:keepLines/>
      <w:numPr>
        <w:ilvl w:val="2"/>
        <w:numId w:val="1"/>
      </w:numPr>
      <w:spacing w:before="200" w:after="50" w:afterLines="50"/>
      <w:ind w:firstLineChars="0"/>
      <w:outlineLvl w:val="2"/>
    </w:pPr>
    <w:rPr>
      <w:rFonts w:ascii="Cambria" w:hAnsi="Cambria"/>
      <w:b/>
      <w:bCs/>
      <w:color w:val="4F81BD"/>
      <w:sz w:val="22"/>
      <w:lang w:val="zh-CN" w:eastAsia="en-US"/>
    </w:rPr>
  </w:style>
  <w:style w:type="paragraph" w:styleId="5">
    <w:name w:val="heading 4"/>
    <w:basedOn w:val="1"/>
    <w:next w:val="1"/>
    <w:link w:val="35"/>
    <w:unhideWhenUsed/>
    <w:qFormat/>
    <w:uiPriority w:val="9"/>
    <w:pPr>
      <w:keepNext/>
      <w:keepLines/>
      <w:numPr>
        <w:ilvl w:val="3"/>
        <w:numId w:val="1"/>
      </w:numPr>
      <w:spacing w:before="280" w:after="290" w:line="240" w:lineRule="auto"/>
      <w:ind w:firstLineChars="0"/>
      <w:outlineLvl w:val="3"/>
    </w:pPr>
    <w:rPr>
      <w:rFonts w:asciiTheme="majorHAnsi" w:hAnsiTheme="majorHAnsi" w:eastAsiaTheme="majorEastAsia" w:cstheme="majorBidi"/>
      <w:b/>
      <w:bCs/>
      <w:kern w:val="2"/>
      <w:sz w:val="24"/>
      <w:szCs w:val="28"/>
    </w:rPr>
  </w:style>
  <w:style w:type="paragraph" w:styleId="6">
    <w:name w:val="heading 5"/>
    <w:basedOn w:val="1"/>
    <w:next w:val="1"/>
    <w:link w:val="37"/>
    <w:semiHidden/>
    <w:unhideWhenUsed/>
    <w:qFormat/>
    <w:uiPriority w:val="9"/>
    <w:pPr>
      <w:keepNext/>
      <w:keepLines/>
      <w:numPr>
        <w:ilvl w:val="4"/>
        <w:numId w:val="1"/>
      </w:numPr>
      <w:spacing w:before="280" w:after="290" w:line="376" w:lineRule="auto"/>
      <w:ind w:firstLine="0" w:firstLineChars="0"/>
      <w:outlineLvl w:val="4"/>
    </w:pPr>
    <w:rPr>
      <w:b/>
      <w:bCs/>
      <w:sz w:val="28"/>
      <w:szCs w:val="28"/>
    </w:rPr>
  </w:style>
  <w:style w:type="paragraph" w:styleId="7">
    <w:name w:val="heading 6"/>
    <w:basedOn w:val="1"/>
    <w:next w:val="1"/>
    <w:link w:val="38"/>
    <w:semiHidden/>
    <w:unhideWhenUsed/>
    <w:qFormat/>
    <w:uiPriority w:val="9"/>
    <w:pPr>
      <w:keepNext/>
      <w:keepLines/>
      <w:numPr>
        <w:ilvl w:val="5"/>
        <w:numId w:val="1"/>
      </w:numPr>
      <w:spacing w:before="240" w:after="64" w:line="320" w:lineRule="auto"/>
      <w:ind w:firstLine="0" w:firstLineChars="0"/>
      <w:outlineLvl w:val="5"/>
    </w:pPr>
    <w:rPr>
      <w:rFonts w:asciiTheme="majorHAnsi" w:hAnsiTheme="majorHAnsi" w:eastAsiaTheme="majorEastAsia" w:cstheme="majorBidi"/>
      <w:b/>
      <w:bCs/>
      <w:sz w:val="24"/>
      <w:szCs w:val="24"/>
    </w:rPr>
  </w:style>
  <w:style w:type="paragraph" w:styleId="8">
    <w:name w:val="heading 7"/>
    <w:basedOn w:val="1"/>
    <w:next w:val="1"/>
    <w:link w:val="39"/>
    <w:semiHidden/>
    <w:unhideWhenUsed/>
    <w:qFormat/>
    <w:uiPriority w:val="9"/>
    <w:pPr>
      <w:keepNext/>
      <w:keepLines/>
      <w:numPr>
        <w:ilvl w:val="6"/>
        <w:numId w:val="1"/>
      </w:numPr>
      <w:spacing w:before="240" w:after="64" w:line="320" w:lineRule="auto"/>
      <w:ind w:firstLine="0" w:firstLineChars="0"/>
      <w:outlineLvl w:val="6"/>
    </w:pPr>
    <w:rPr>
      <w:b/>
      <w:bCs/>
      <w:sz w:val="24"/>
      <w:szCs w:val="24"/>
    </w:rPr>
  </w:style>
  <w:style w:type="paragraph" w:styleId="9">
    <w:name w:val="heading 8"/>
    <w:basedOn w:val="1"/>
    <w:next w:val="1"/>
    <w:link w:val="40"/>
    <w:semiHidden/>
    <w:unhideWhenUsed/>
    <w:qFormat/>
    <w:uiPriority w:val="9"/>
    <w:pPr>
      <w:keepNext/>
      <w:keepLines/>
      <w:numPr>
        <w:ilvl w:val="7"/>
        <w:numId w:val="1"/>
      </w:numPr>
      <w:spacing w:before="240" w:after="64" w:line="320" w:lineRule="auto"/>
      <w:ind w:firstLine="0" w:firstLineChars="0"/>
      <w:outlineLvl w:val="7"/>
    </w:pPr>
    <w:rPr>
      <w:rFonts w:asciiTheme="majorHAnsi" w:hAnsiTheme="majorHAnsi" w:eastAsiaTheme="majorEastAsia" w:cstheme="majorBidi"/>
      <w:sz w:val="24"/>
      <w:szCs w:val="24"/>
    </w:rPr>
  </w:style>
  <w:style w:type="paragraph" w:styleId="10">
    <w:name w:val="heading 9"/>
    <w:basedOn w:val="1"/>
    <w:next w:val="1"/>
    <w:link w:val="41"/>
    <w:semiHidden/>
    <w:unhideWhenUsed/>
    <w:qFormat/>
    <w:uiPriority w:val="9"/>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Cs w:val="21"/>
    </w:rPr>
  </w:style>
  <w:style w:type="character" w:default="1" w:styleId="26">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kern w:val="2"/>
      <w:szCs w:val="22"/>
    </w:rPr>
  </w:style>
  <w:style w:type="paragraph" w:styleId="12">
    <w:name w:val="caption"/>
    <w:basedOn w:val="1"/>
    <w:next w:val="1"/>
    <w:qFormat/>
    <w:uiPriority w:val="0"/>
    <w:pPr>
      <w:jc w:val="center"/>
    </w:pPr>
    <w:rPr>
      <w:rFonts w:ascii="Cambria" w:hAnsi="Cambria" w:eastAsia="黑体" w:cs="黑体"/>
      <w:sz w:val="20"/>
    </w:rPr>
  </w:style>
  <w:style w:type="paragraph" w:styleId="13">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Cs w:val="22"/>
    </w:r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kern w:val="2"/>
      <w:szCs w:val="22"/>
    </w:rPr>
  </w:style>
  <w:style w:type="paragraph" w:styleId="16">
    <w:name w:val="Date"/>
    <w:basedOn w:val="1"/>
    <w:next w:val="1"/>
    <w:link w:val="36"/>
    <w:semiHidden/>
    <w:unhideWhenUsed/>
    <w:qFormat/>
    <w:uiPriority w:val="99"/>
    <w:pPr>
      <w:ind w:left="100" w:leftChars="2500"/>
    </w:pPr>
  </w:style>
  <w:style w:type="paragraph" w:styleId="17">
    <w:name w:val="Balloon Text"/>
    <w:basedOn w:val="1"/>
    <w:link w:val="42"/>
    <w:semiHidden/>
    <w:unhideWhenUsed/>
    <w:qFormat/>
    <w:uiPriority w:val="99"/>
    <w:pPr>
      <w:spacing w:line="240" w:lineRule="auto"/>
    </w:pPr>
    <w:rPr>
      <w:sz w:val="18"/>
      <w:szCs w:val="18"/>
    </w:rPr>
  </w:style>
  <w:style w:type="paragraph" w:styleId="18">
    <w:name w:val="footer"/>
    <w:basedOn w:val="1"/>
    <w:link w:val="30"/>
    <w:unhideWhenUsed/>
    <w:qFormat/>
    <w:uiPriority w:val="99"/>
    <w:pPr>
      <w:tabs>
        <w:tab w:val="center" w:pos="4153"/>
        <w:tab w:val="right" w:pos="8306"/>
      </w:tabs>
      <w:snapToGrid w:val="0"/>
      <w:jc w:val="left"/>
    </w:pPr>
    <w:rPr>
      <w:sz w:val="18"/>
      <w:szCs w:val="18"/>
    </w:rPr>
  </w:style>
  <w:style w:type="paragraph" w:styleId="19">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kern w:val="2"/>
      <w:szCs w:val="22"/>
    </w:rPr>
  </w:style>
  <w:style w:type="paragraph" w:styleId="22">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Cs w:val="22"/>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Cs w:val="22"/>
    </w:rPr>
  </w:style>
  <w:style w:type="character" w:styleId="27">
    <w:name w:val="FollowedHyperlink"/>
    <w:basedOn w:val="26"/>
    <w:semiHidden/>
    <w:unhideWhenUsed/>
    <w:uiPriority w:val="99"/>
    <w:rPr>
      <w:color w:val="800080"/>
      <w:u w:val="single"/>
    </w:rPr>
  </w:style>
  <w:style w:type="character" w:styleId="28">
    <w:name w:val="Hyperlink"/>
    <w:basedOn w:val="26"/>
    <w:unhideWhenUsed/>
    <w:qFormat/>
    <w:uiPriority w:val="99"/>
    <w:rPr>
      <w:color w:val="0563C1" w:themeColor="hyperlink"/>
      <w:u w:val="single"/>
      <w14:textFill>
        <w14:solidFill>
          <w14:schemeClr w14:val="hlink"/>
        </w14:solidFill>
      </w14:textFill>
    </w:rPr>
  </w:style>
  <w:style w:type="character" w:customStyle="1" w:styleId="29">
    <w:name w:val="页眉 字符"/>
    <w:basedOn w:val="26"/>
    <w:link w:val="19"/>
    <w:qFormat/>
    <w:uiPriority w:val="99"/>
    <w:rPr>
      <w:sz w:val="18"/>
      <w:szCs w:val="18"/>
    </w:rPr>
  </w:style>
  <w:style w:type="character" w:customStyle="1" w:styleId="30">
    <w:name w:val="页脚 字符"/>
    <w:basedOn w:val="26"/>
    <w:link w:val="18"/>
    <w:qFormat/>
    <w:uiPriority w:val="99"/>
    <w:rPr>
      <w:sz w:val="18"/>
      <w:szCs w:val="18"/>
    </w:rPr>
  </w:style>
  <w:style w:type="character" w:customStyle="1" w:styleId="31">
    <w:name w:val="标题 1 字符"/>
    <w:basedOn w:val="26"/>
    <w:link w:val="2"/>
    <w:qFormat/>
    <w:uiPriority w:val="0"/>
    <w:rPr>
      <w:rFonts w:ascii="Times New Roman" w:hAnsi="Times New Roman" w:eastAsia="宋体" w:cs="Times New Roman"/>
      <w:b/>
      <w:bCs/>
      <w:kern w:val="44"/>
      <w:sz w:val="32"/>
      <w:szCs w:val="44"/>
      <w:lang w:val="zh-CN" w:eastAsia="zh-CN"/>
    </w:rPr>
  </w:style>
  <w:style w:type="character" w:customStyle="1" w:styleId="32">
    <w:name w:val="标题 2 字符"/>
    <w:basedOn w:val="26"/>
    <w:link w:val="3"/>
    <w:qFormat/>
    <w:uiPriority w:val="0"/>
    <w:rPr>
      <w:rFonts w:ascii="Cambria" w:hAnsi="Cambria" w:eastAsia="宋体" w:cs="Times New Roman"/>
      <w:b/>
      <w:bCs/>
      <w:kern w:val="0"/>
      <w:sz w:val="28"/>
      <w:szCs w:val="28"/>
      <w:lang w:val="zh-CN" w:eastAsia="zh-CN"/>
    </w:rPr>
  </w:style>
  <w:style w:type="character" w:customStyle="1" w:styleId="33">
    <w:name w:val="标题 3 字符"/>
    <w:basedOn w:val="26"/>
    <w:link w:val="4"/>
    <w:qFormat/>
    <w:uiPriority w:val="0"/>
    <w:rPr>
      <w:rFonts w:ascii="Cambria" w:hAnsi="Cambria" w:eastAsia="宋体" w:cs="Times New Roman"/>
      <w:b/>
      <w:bCs/>
      <w:color w:val="4F81BD"/>
      <w:kern w:val="0"/>
      <w:sz w:val="22"/>
      <w:szCs w:val="20"/>
      <w:lang w:val="zh-CN" w:eastAsia="en-US"/>
    </w:rPr>
  </w:style>
  <w:style w:type="paragraph" w:styleId="34">
    <w:name w:val="List Paragraph"/>
    <w:basedOn w:val="1"/>
    <w:qFormat/>
    <w:uiPriority w:val="34"/>
  </w:style>
  <w:style w:type="character" w:customStyle="1" w:styleId="35">
    <w:name w:val="标题 4 字符"/>
    <w:basedOn w:val="26"/>
    <w:link w:val="5"/>
    <w:qFormat/>
    <w:uiPriority w:val="9"/>
    <w:rPr>
      <w:rFonts w:asciiTheme="majorHAnsi" w:hAnsiTheme="majorHAnsi" w:eastAsiaTheme="majorEastAsia" w:cstheme="majorBidi"/>
      <w:b/>
      <w:bCs/>
      <w:sz w:val="24"/>
      <w:szCs w:val="28"/>
    </w:rPr>
  </w:style>
  <w:style w:type="character" w:customStyle="1" w:styleId="36">
    <w:name w:val="日期 字符"/>
    <w:basedOn w:val="26"/>
    <w:link w:val="16"/>
    <w:semiHidden/>
    <w:qFormat/>
    <w:uiPriority w:val="99"/>
    <w:rPr>
      <w:rFonts w:ascii="Times New Roman" w:hAnsi="Times New Roman" w:eastAsia="宋体" w:cs="Times New Roman"/>
      <w:kern w:val="0"/>
      <w:szCs w:val="20"/>
    </w:rPr>
  </w:style>
  <w:style w:type="character" w:customStyle="1" w:styleId="37">
    <w:name w:val="标题 5 字符"/>
    <w:basedOn w:val="26"/>
    <w:link w:val="6"/>
    <w:semiHidden/>
    <w:qFormat/>
    <w:uiPriority w:val="9"/>
    <w:rPr>
      <w:rFonts w:ascii="Times New Roman" w:hAnsi="Times New Roman" w:eastAsia="宋体" w:cs="Times New Roman"/>
      <w:b/>
      <w:bCs/>
      <w:kern w:val="0"/>
      <w:sz w:val="28"/>
      <w:szCs w:val="28"/>
    </w:rPr>
  </w:style>
  <w:style w:type="character" w:customStyle="1" w:styleId="38">
    <w:name w:val="标题 6 字符"/>
    <w:basedOn w:val="26"/>
    <w:link w:val="7"/>
    <w:semiHidden/>
    <w:qFormat/>
    <w:uiPriority w:val="9"/>
    <w:rPr>
      <w:rFonts w:asciiTheme="majorHAnsi" w:hAnsiTheme="majorHAnsi" w:eastAsiaTheme="majorEastAsia" w:cstheme="majorBidi"/>
      <w:b/>
      <w:bCs/>
      <w:kern w:val="0"/>
      <w:sz w:val="24"/>
      <w:szCs w:val="24"/>
    </w:rPr>
  </w:style>
  <w:style w:type="character" w:customStyle="1" w:styleId="39">
    <w:name w:val="标题 7 字符"/>
    <w:basedOn w:val="26"/>
    <w:link w:val="8"/>
    <w:semiHidden/>
    <w:qFormat/>
    <w:uiPriority w:val="9"/>
    <w:rPr>
      <w:rFonts w:ascii="Times New Roman" w:hAnsi="Times New Roman" w:eastAsia="宋体" w:cs="Times New Roman"/>
      <w:b/>
      <w:bCs/>
      <w:kern w:val="0"/>
      <w:sz w:val="24"/>
      <w:szCs w:val="24"/>
    </w:rPr>
  </w:style>
  <w:style w:type="character" w:customStyle="1" w:styleId="40">
    <w:name w:val="标题 8 字符"/>
    <w:basedOn w:val="26"/>
    <w:link w:val="9"/>
    <w:semiHidden/>
    <w:qFormat/>
    <w:uiPriority w:val="9"/>
    <w:rPr>
      <w:rFonts w:asciiTheme="majorHAnsi" w:hAnsiTheme="majorHAnsi" w:eastAsiaTheme="majorEastAsia" w:cstheme="majorBidi"/>
      <w:kern w:val="0"/>
      <w:sz w:val="24"/>
      <w:szCs w:val="24"/>
    </w:rPr>
  </w:style>
  <w:style w:type="character" w:customStyle="1" w:styleId="41">
    <w:name w:val="标题 9 字符"/>
    <w:basedOn w:val="26"/>
    <w:link w:val="10"/>
    <w:semiHidden/>
    <w:qFormat/>
    <w:uiPriority w:val="9"/>
    <w:rPr>
      <w:rFonts w:asciiTheme="majorHAnsi" w:hAnsiTheme="majorHAnsi" w:eastAsiaTheme="majorEastAsia" w:cstheme="majorBidi"/>
      <w:kern w:val="0"/>
      <w:szCs w:val="21"/>
    </w:rPr>
  </w:style>
  <w:style w:type="character" w:customStyle="1" w:styleId="42">
    <w:name w:val="批注框文本 字符"/>
    <w:basedOn w:val="26"/>
    <w:link w:val="17"/>
    <w:semiHidden/>
    <w:qFormat/>
    <w:uiPriority w:val="99"/>
    <w:rPr>
      <w:rFonts w:ascii="Times New Roman" w:hAnsi="Times New Roman" w:eastAsia="宋体" w:cs="Times New Roman"/>
      <w:kern w:val="0"/>
      <w:sz w:val="18"/>
      <w:szCs w:val="18"/>
    </w:rPr>
  </w:style>
  <w:style w:type="paragraph" w:customStyle="1" w:styleId="43">
    <w:name w:val="TOC 标题1"/>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2E75B6" w:themeColor="accent1" w:themeShade="BF"/>
      <w:kern w:val="0"/>
      <w:sz w:val="28"/>
      <w:szCs w:val="28"/>
      <w:lang w:val="en-US"/>
    </w:rPr>
  </w:style>
  <w:style w:type="paragraph" w:styleId="44">
    <w:name w:val="No Spacing"/>
    <w:qFormat/>
    <w:uiPriority w:val="1"/>
    <w:pPr>
      <w:widowControl w:val="0"/>
      <w:ind w:firstLine="420" w:firstLineChars="200"/>
      <w:jc w:val="both"/>
    </w:pPr>
    <w:rPr>
      <w:rFonts w:ascii="Times New Roman" w:hAnsi="Times New Roman" w:eastAsia="宋体" w:cs="Times New Roman"/>
      <w:sz w:val="21"/>
      <w:lang w:val="en-US" w:eastAsia="zh-CN" w:bidi="ar-SA"/>
    </w:rPr>
  </w:style>
  <w:style w:type="character" w:customStyle="1" w:styleId="45">
    <w:name w:val="未处理的提及1"/>
    <w:basedOn w:val="2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3B0F7-0158-4B6A-A23A-876AA7B42622}">
  <ds:schemaRefs/>
</ds:datastoreItem>
</file>

<file path=docProps/app.xml><?xml version="1.0" encoding="utf-8"?>
<Properties xmlns="http://schemas.openxmlformats.org/officeDocument/2006/extended-properties" xmlns:vt="http://schemas.openxmlformats.org/officeDocument/2006/docPropsVTypes">
  <Template>Normal.dotm</Template>
  <Company>shenduxitong</Company>
  <Pages>13</Pages>
  <Words>1680</Words>
  <Characters>1733</Characters>
  <Lines>83</Lines>
  <Paragraphs>83</Paragraphs>
  <TotalTime>22</TotalTime>
  <ScaleCrop>false</ScaleCrop>
  <LinksUpToDate>false</LinksUpToDate>
  <CharactersWithSpaces>1862</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2019-11-12T03:45:00Z</dcterms:created>
  <dc:creator>shendu</dc:creator>
  <cp:lastModifiedBy>WPS_1630056838</cp:lastModifiedBy>
  <cp:lastPrinted>2019-11-14T01:36:00Z</cp:lastPrinted>
  <dcterms:modified xsi:type="dcterms:W3CDTF">2022-09-15T09:07:02Z</dcterms:modified>
  <cp:revision>4143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00EC42A7885E4BFAA4BB727222FC5B01</vt:lpwstr>
  </property>
</Properties>
</file>